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D3A" w:rsidRPr="00CE2D31" w:rsidRDefault="00073062" w:rsidP="0027787F">
      <w:pPr>
        <w:pStyle w:val="coverpageReporttitledescription"/>
        <w:rPr>
          <w:lang w:val="en-GB"/>
        </w:rPr>
      </w:pPr>
      <w:r>
        <w:rPr>
          <w:lang w:val="en-GB"/>
        </w:rPr>
        <w:fldChar w:fldCharType="begin">
          <w:ffData>
            <w:name w:val=""/>
            <w:enabled/>
            <w:calcOnExit w:val="0"/>
            <w:textInput>
              <w:default w:val="Feasibility studies of Person detection and collision avoidance applications in the 442.2-457.1 kHz range"/>
            </w:textInput>
          </w:ffData>
        </w:fldChar>
      </w:r>
      <w:r>
        <w:rPr>
          <w:lang w:val="en-GB"/>
        </w:rPr>
        <w:instrText xml:space="preserve"> FORMTEXT </w:instrText>
      </w:r>
      <w:r>
        <w:rPr>
          <w:lang w:val="en-GB"/>
        </w:rPr>
      </w:r>
      <w:r>
        <w:rPr>
          <w:lang w:val="en-GB"/>
        </w:rPr>
        <w:fldChar w:fldCharType="separate"/>
      </w:r>
      <w:r>
        <w:rPr>
          <w:noProof/>
          <w:lang w:val="en-GB"/>
        </w:rPr>
        <w:t>Feasibility studies of Person detection and collision avoidance applications in the 442.2-457.1 kHz range</w:t>
      </w:r>
      <w:r>
        <w:rPr>
          <w:lang w:val="en-GB"/>
        </w:rPr>
        <w:fldChar w:fldCharType="end"/>
      </w:r>
      <w:bookmarkStart w:id="0" w:name="_GoBack"/>
      <w:bookmarkEnd w:id="0"/>
      <w:r w:rsidR="00C93463" w:rsidRPr="0024168E">
        <w:rPr>
          <w:noProof/>
          <w:lang w:eastAsia="da-DK"/>
        </w:rPr>
        <w:drawing>
          <wp:anchor distT="0" distB="0" distL="114300" distR="114300" simplePos="0" relativeHeight="251665408" behindDoc="0" locked="0" layoutInCell="1" allowOverlap="1" wp14:anchorId="3E58694F" wp14:editId="60CCD935">
            <wp:simplePos x="0" y="0"/>
            <wp:positionH relativeFrom="page">
              <wp:posOffset>5712046</wp:posOffset>
            </wp:positionH>
            <wp:positionV relativeFrom="page">
              <wp:posOffset>658495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9"/>
                    <a:srcRect/>
                    <a:stretch>
                      <a:fillRect/>
                    </a:stretch>
                  </pic:blipFill>
                  <pic:spPr bwMode="auto">
                    <a:xfrm>
                      <a:off x="0" y="0"/>
                      <a:ext cx="1461770" cy="546100"/>
                    </a:xfrm>
                    <a:prstGeom prst="rect">
                      <a:avLst/>
                    </a:prstGeom>
                    <a:noFill/>
                  </pic:spPr>
                </pic:pic>
              </a:graphicData>
            </a:graphic>
          </wp:anchor>
        </w:drawing>
      </w:r>
    </w:p>
    <w:p w:rsidR="00930439" w:rsidRPr="00CE2D31" w:rsidRDefault="0027787F" w:rsidP="00941D3A">
      <w:pPr>
        <w:pStyle w:val="coverpageapprovedDDMMYY"/>
        <w:rPr>
          <w:lang w:val="en-GB"/>
        </w:rPr>
      </w:pPr>
      <w:r w:rsidRPr="00CE2D31">
        <w:rPr>
          <w:noProof/>
          <w:lang w:eastAsia="da-DK"/>
        </w:rPr>
        <mc:AlternateContent>
          <mc:Choice Requires="wpg">
            <w:drawing>
              <wp:anchor distT="0" distB="0" distL="114300" distR="114300" simplePos="0" relativeHeight="251663360" behindDoc="0" locked="1" layoutInCell="1" allowOverlap="1" wp14:anchorId="4DF29A4B" wp14:editId="6F160BB4">
                <wp:simplePos x="0" y="0"/>
                <wp:positionH relativeFrom="page">
                  <wp:posOffset>0</wp:posOffset>
                </wp:positionH>
                <wp:positionV relativeFrom="page">
                  <wp:posOffset>1592580</wp:posOffset>
                </wp:positionV>
                <wp:extent cx="7559675" cy="162687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59675" cy="162687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12B8" w:rsidRPr="00F7440E" w:rsidRDefault="00D412B8" w:rsidP="00264464">
                              <w:pPr>
                                <w:pStyle w:val="coverpageECCReport"/>
                                <w:shd w:val="clear" w:color="auto" w:fill="auto"/>
                              </w:pPr>
                              <w:r w:rsidRPr="00264464">
                                <w:t xml:space="preserve">ECC Report </w:t>
                              </w:r>
                              <w:bookmarkStart w:id="1" w:name="Report_Number"/>
                              <w:r>
                                <w:rPr>
                                  <w:rStyle w:val="IntenseReference"/>
                                </w:rPr>
                                <w:t>284</w:t>
                              </w:r>
                              <w:bookmarkEnd w:id="1"/>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25.4pt;width:595.25pt;height:128.1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D412B8" w:rsidRPr="00F7440E" w:rsidRDefault="00D412B8" w:rsidP="00264464">
                        <w:pPr>
                          <w:pStyle w:val="coverpageECCReport"/>
                          <w:shd w:val="clear" w:color="auto" w:fill="auto"/>
                        </w:pPr>
                        <w:r w:rsidRPr="00264464">
                          <w:t xml:space="preserve">ECC Report </w:t>
                        </w:r>
                        <w:bookmarkStart w:id="1" w:name="Report_Number"/>
                        <w:r>
                          <w:rPr>
                            <w:rStyle w:val="IntenseReference"/>
                          </w:rPr>
                          <w:t>284</w:t>
                        </w:r>
                        <w:bookmarkEnd w:id="1"/>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r w:rsidR="00291E51">
        <w:rPr>
          <w:lang w:val="en-GB"/>
        </w:rPr>
        <w:fldChar w:fldCharType="begin">
          <w:ffData>
            <w:name w:val="Text8"/>
            <w:enabled/>
            <w:calcOnExit w:val="0"/>
            <w:textInput>
              <w:default w:val="approved 14 September 2018"/>
            </w:textInput>
          </w:ffData>
        </w:fldChar>
      </w:r>
      <w:bookmarkStart w:id="2" w:name="Text8"/>
      <w:r w:rsidR="00291E51">
        <w:rPr>
          <w:lang w:val="en-GB"/>
        </w:rPr>
        <w:instrText xml:space="preserve"> FORMTEXT </w:instrText>
      </w:r>
      <w:r w:rsidR="00291E51">
        <w:rPr>
          <w:lang w:val="en-GB"/>
        </w:rPr>
      </w:r>
      <w:r w:rsidR="00291E51">
        <w:rPr>
          <w:lang w:val="en-GB"/>
        </w:rPr>
        <w:fldChar w:fldCharType="separate"/>
      </w:r>
      <w:r w:rsidR="00291E51">
        <w:rPr>
          <w:noProof/>
          <w:lang w:val="en-GB"/>
        </w:rPr>
        <w:t>approved 14 September 2018</w:t>
      </w:r>
      <w:r w:rsidR="00291E51">
        <w:rPr>
          <w:lang w:val="en-GB"/>
        </w:rPr>
        <w:fldChar w:fldCharType="end"/>
      </w:r>
      <w:bookmarkEnd w:id="2"/>
    </w:p>
    <w:p w:rsidR="00930439" w:rsidRPr="00CE2D31" w:rsidRDefault="00930439" w:rsidP="00673A9B">
      <w:pPr>
        <w:pStyle w:val="coverpagelastupdatedDDMMYY"/>
        <w:rPr>
          <w:lang w:val="en-GB"/>
        </w:rPr>
      </w:pPr>
      <w:r w:rsidRPr="00CE2D31">
        <w:rPr>
          <w:noProof/>
          <w:lang w:eastAsia="da-DK"/>
        </w:rPr>
        <mc:AlternateContent>
          <mc:Choice Requires="wps">
            <w:drawing>
              <wp:anchor distT="0" distB="0" distL="114300" distR="114300" simplePos="0" relativeHeight="251662336" behindDoc="0" locked="1" layoutInCell="1" allowOverlap="1" wp14:anchorId="42FD6F77" wp14:editId="0FA9FC4E">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EB83B9"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p>
    <w:p w:rsidR="008A54FC" w:rsidRPr="00CE2D31" w:rsidRDefault="008A54FC" w:rsidP="00264464">
      <w:pPr>
        <w:rPr>
          <w:rStyle w:val="ECCParagraph"/>
        </w:rPr>
      </w:pPr>
    </w:p>
    <w:p w:rsidR="008A54FC" w:rsidRPr="00CE2D31" w:rsidRDefault="008A54FC" w:rsidP="009465E0">
      <w:pPr>
        <w:pStyle w:val="Heading1"/>
        <w:rPr>
          <w:lang w:val="en-GB"/>
        </w:rPr>
      </w:pPr>
      <w:bookmarkStart w:id="3" w:name="_Toc380056496"/>
      <w:bookmarkStart w:id="4" w:name="_Toc380059747"/>
      <w:bookmarkStart w:id="5" w:name="_Toc380059784"/>
      <w:bookmarkStart w:id="6" w:name="_Toc396153635"/>
      <w:bookmarkStart w:id="7" w:name="_Toc396383862"/>
      <w:bookmarkStart w:id="8" w:name="_Toc396917295"/>
      <w:bookmarkStart w:id="9" w:name="_Toc396917344"/>
      <w:bookmarkStart w:id="10" w:name="_Toc396917406"/>
      <w:bookmarkStart w:id="11" w:name="_Toc396917459"/>
      <w:bookmarkStart w:id="12" w:name="_Toc396917626"/>
      <w:bookmarkStart w:id="13" w:name="_Toc396917641"/>
      <w:bookmarkStart w:id="14" w:name="_Toc396917746"/>
      <w:bookmarkStart w:id="15" w:name="_Toc512946847"/>
      <w:r w:rsidRPr="00CE2D31">
        <w:rPr>
          <w:lang w:val="en-GB"/>
        </w:rPr>
        <w:lastRenderedPageBreak/>
        <w:t>Executive summary</w:t>
      </w:r>
      <w:bookmarkEnd w:id="3"/>
      <w:bookmarkEnd w:id="4"/>
      <w:bookmarkEnd w:id="5"/>
      <w:bookmarkEnd w:id="6"/>
      <w:bookmarkEnd w:id="7"/>
      <w:bookmarkEnd w:id="8"/>
      <w:bookmarkEnd w:id="9"/>
      <w:bookmarkEnd w:id="10"/>
      <w:bookmarkEnd w:id="11"/>
      <w:bookmarkEnd w:id="12"/>
      <w:bookmarkEnd w:id="13"/>
      <w:bookmarkEnd w:id="14"/>
      <w:bookmarkEnd w:id="15"/>
    </w:p>
    <w:p w:rsidR="00123F28" w:rsidRPr="004B4440" w:rsidRDefault="006B13B5" w:rsidP="00123F28">
      <w:r w:rsidRPr="007D41DA">
        <w:t>The initial demand was to study the feasibility of introducing a new person detection and collision avoidance</w:t>
      </w:r>
      <w:r w:rsidR="003D5443" w:rsidRPr="007D41DA">
        <w:t xml:space="preserve"> </w:t>
      </w:r>
      <w:r w:rsidR="007D41DA">
        <w:t>application</w:t>
      </w:r>
      <w:r w:rsidRPr="0015689B">
        <w:t xml:space="preserve"> in the range 446-457.1 kHz. The</w:t>
      </w:r>
      <w:r>
        <w:t xml:space="preserve"> studies have shown that,</w:t>
      </w:r>
      <w:r w:rsidRPr="006B13B5">
        <w:t xml:space="preserve"> </w:t>
      </w:r>
      <w:r>
        <w:t>i</w:t>
      </w:r>
      <w:r w:rsidR="00123F28" w:rsidRPr="0024128E">
        <w:t xml:space="preserve">n order to ensure the protection of the avalanche victim systems and of the </w:t>
      </w:r>
      <w:r w:rsidR="00D91A80">
        <w:t>receiver of Automatic Direction Finder and Non-Directional Beacons (</w:t>
      </w:r>
      <w:r w:rsidR="00123F28" w:rsidRPr="0024128E">
        <w:t>ADF/NDB</w:t>
      </w:r>
      <w:r w:rsidR="00D91A80">
        <w:t>)</w:t>
      </w:r>
      <w:r w:rsidR="00123F28" w:rsidRPr="0024128E">
        <w:t xml:space="preserve">, the person detection and collision avoidance application should not </w:t>
      </w:r>
      <w:r w:rsidR="00404F37">
        <w:t xml:space="preserve">be </w:t>
      </w:r>
      <w:r w:rsidR="0017423E" w:rsidRPr="0024128E">
        <w:t>operate</w:t>
      </w:r>
      <w:r w:rsidR="00404F37">
        <w:t>d</w:t>
      </w:r>
      <w:r w:rsidR="0017423E" w:rsidRPr="0024128E">
        <w:t xml:space="preserve"> in frequencies above </w:t>
      </w:r>
      <w:r w:rsidR="00123F28" w:rsidRPr="0024128E">
        <w:t>450 kHz and</w:t>
      </w:r>
      <w:r w:rsidR="00123F28" w:rsidRPr="00CE2D31">
        <w:t xml:space="preserve"> </w:t>
      </w:r>
      <w:r w:rsidR="00404F37">
        <w:t xml:space="preserve">should </w:t>
      </w:r>
      <w:r w:rsidR="00123F28" w:rsidRPr="00CE2D31">
        <w:t>us</w:t>
      </w:r>
      <w:r w:rsidR="00404F37">
        <w:t>e</w:t>
      </w:r>
      <w:r w:rsidR="00123F28" w:rsidRPr="00CE2D31">
        <w:t xml:space="preserve"> a channel spacing of 150 Hz. To allow the application to operate with </w:t>
      </w:r>
      <w:r>
        <w:t>the required</w:t>
      </w:r>
      <w:r w:rsidRPr="00CE2D31">
        <w:t xml:space="preserve"> </w:t>
      </w:r>
      <w:r w:rsidR="00123F28" w:rsidRPr="00CE2D31">
        <w:t>number of devices</w:t>
      </w:r>
      <w:r w:rsidR="00A30CF5">
        <w:t xml:space="preserve"> </w:t>
      </w:r>
      <w:r>
        <w:t>(up to 51)</w:t>
      </w:r>
      <w:r w:rsidR="00123F28" w:rsidRPr="00CE2D31">
        <w:t xml:space="preserve">, the person detection </w:t>
      </w:r>
      <w:r w:rsidR="00123F28">
        <w:t xml:space="preserve">and collision avoidance </w:t>
      </w:r>
      <w:r w:rsidR="00123F28" w:rsidRPr="00CE2D31">
        <w:t>application should operate in t</w:t>
      </w:r>
      <w:r w:rsidR="00123F28" w:rsidRPr="004B4440">
        <w:t>he band 442.2</w:t>
      </w:r>
      <w:r w:rsidR="001E55D5">
        <w:t>-</w:t>
      </w:r>
      <w:r w:rsidR="00123F28" w:rsidRPr="004B4440">
        <w:t>450</w:t>
      </w:r>
      <w:r w:rsidR="00BD4594">
        <w:t>.0</w:t>
      </w:r>
      <w:r w:rsidR="00E34FB6">
        <w:t> </w:t>
      </w:r>
      <w:proofErr w:type="gramStart"/>
      <w:r w:rsidR="00123F28" w:rsidRPr="004B4440">
        <w:t>kHz</w:t>
      </w:r>
      <w:proofErr w:type="gramEnd"/>
      <w:r w:rsidR="00123F28" w:rsidRPr="004B4440">
        <w:t>.</w:t>
      </w:r>
    </w:p>
    <w:p w:rsidR="00123F28" w:rsidRPr="004B4440" w:rsidRDefault="00123F28" w:rsidP="00123F28">
      <w:r w:rsidRPr="004B4440">
        <w:t>The new operational characteristics should thus be:</w:t>
      </w:r>
    </w:p>
    <w:p w:rsidR="00123F28" w:rsidRPr="00983FD0" w:rsidRDefault="00106171" w:rsidP="00106171">
      <w:pPr>
        <w:pStyle w:val="Caption"/>
        <w:rPr>
          <w:lang w:val="en-GB"/>
        </w:rPr>
      </w:pPr>
      <w:r w:rsidRPr="00106171">
        <w:rPr>
          <w:lang w:val="en-GB"/>
        </w:rPr>
        <w:t xml:space="preserve">Table </w:t>
      </w:r>
      <w:r>
        <w:fldChar w:fldCharType="begin"/>
      </w:r>
      <w:r w:rsidRPr="00106171">
        <w:rPr>
          <w:lang w:val="en-GB"/>
        </w:rPr>
        <w:instrText xml:space="preserve"> SEQ Table \* ARABIC </w:instrText>
      </w:r>
      <w:r>
        <w:fldChar w:fldCharType="separate"/>
      </w:r>
      <w:r w:rsidR="00812D56">
        <w:rPr>
          <w:noProof/>
          <w:lang w:val="en-GB"/>
        </w:rPr>
        <w:t>1</w:t>
      </w:r>
      <w:r>
        <w:fldChar w:fldCharType="end"/>
      </w:r>
      <w:r w:rsidR="00123F28">
        <w:rPr>
          <w:lang w:val="en-GB"/>
        </w:rPr>
        <w:t>:</w:t>
      </w:r>
      <w:r w:rsidR="00123F28" w:rsidRPr="00983FD0">
        <w:rPr>
          <w:lang w:val="en-GB"/>
        </w:rPr>
        <w:t xml:space="preserve"> New proposed operational characteristics</w:t>
      </w:r>
    </w:p>
    <w:tbl>
      <w:tblPr>
        <w:tblStyle w:val="ECCTable-redheader"/>
        <w:tblpPr w:leftFromText="141" w:rightFromText="141" w:vertAnchor="text" w:tblpXSpec="center" w:tblpY="1"/>
        <w:tblW w:w="0" w:type="auto"/>
        <w:tblInd w:w="0" w:type="dxa"/>
        <w:tblLook w:val="04A0" w:firstRow="1" w:lastRow="0" w:firstColumn="1" w:lastColumn="0" w:noHBand="0" w:noVBand="1"/>
      </w:tblPr>
      <w:tblGrid>
        <w:gridCol w:w="2796"/>
        <w:gridCol w:w="2266"/>
      </w:tblGrid>
      <w:tr w:rsidR="00123F28" w:rsidRPr="00CE2D31" w:rsidTr="00123F28">
        <w:trPr>
          <w:cnfStyle w:val="100000000000" w:firstRow="1" w:lastRow="0" w:firstColumn="0" w:lastColumn="0" w:oddVBand="0" w:evenVBand="0" w:oddHBand="0" w:evenHBand="0" w:firstRowFirstColumn="0" w:firstRowLastColumn="0" w:lastRowFirstColumn="0" w:lastRowLastColumn="0"/>
        </w:trPr>
        <w:tc>
          <w:tcPr>
            <w:tcW w:w="0" w:type="auto"/>
          </w:tcPr>
          <w:p w:rsidR="00123F28" w:rsidRPr="00B1174B" w:rsidRDefault="00123F28" w:rsidP="00262D9F">
            <w:pPr>
              <w:pStyle w:val="ECCTableHeaderwhitefont"/>
            </w:pPr>
            <w:r w:rsidRPr="00262D9F">
              <w:t>Parameter</w:t>
            </w:r>
          </w:p>
        </w:tc>
        <w:tc>
          <w:tcPr>
            <w:tcW w:w="0" w:type="auto"/>
          </w:tcPr>
          <w:p w:rsidR="00123F28" w:rsidRPr="00901D0C" w:rsidRDefault="00123F28" w:rsidP="00901D0C">
            <w:pPr>
              <w:pStyle w:val="ECCTableHeaderwhitefont"/>
            </w:pPr>
            <w:r w:rsidRPr="00901D0C">
              <w:t>Value</w:t>
            </w:r>
          </w:p>
        </w:tc>
      </w:tr>
      <w:tr w:rsidR="00123F28" w:rsidRPr="00CE2D31" w:rsidTr="00123F28">
        <w:tc>
          <w:tcPr>
            <w:tcW w:w="0" w:type="auto"/>
          </w:tcPr>
          <w:p w:rsidR="00123F28" w:rsidRPr="00FB11C7" w:rsidRDefault="00123F28" w:rsidP="001B680B">
            <w:pPr>
              <w:pStyle w:val="ECCTabletext"/>
              <w:rPr>
                <w:rStyle w:val="ECCHLbold"/>
                <w:b w:val="0"/>
                <w:bCs/>
                <w:color w:val="FFFFFF" w:themeColor="background1"/>
                <w:szCs w:val="20"/>
              </w:rPr>
            </w:pPr>
            <w:r w:rsidRPr="00CE2D31">
              <w:rPr>
                <w:rStyle w:val="ECCHLbold"/>
                <w:b w:val="0"/>
              </w:rPr>
              <w:t>Number of channels required</w:t>
            </w:r>
          </w:p>
        </w:tc>
        <w:tc>
          <w:tcPr>
            <w:tcW w:w="0" w:type="auto"/>
          </w:tcPr>
          <w:p w:rsidR="00123F28" w:rsidRPr="00CE2D31" w:rsidRDefault="00123F28" w:rsidP="001B680B">
            <w:pPr>
              <w:pStyle w:val="ECCTabletext"/>
            </w:pPr>
            <w:r w:rsidRPr="00CE2D31">
              <w:t>Up to 51</w:t>
            </w:r>
          </w:p>
        </w:tc>
      </w:tr>
      <w:tr w:rsidR="00123F28" w:rsidRPr="00CE2D31" w:rsidTr="00123F28">
        <w:tc>
          <w:tcPr>
            <w:tcW w:w="0" w:type="auto"/>
          </w:tcPr>
          <w:p w:rsidR="00123F28" w:rsidRPr="00CE2D31" w:rsidRDefault="00123F28" w:rsidP="001B680B">
            <w:pPr>
              <w:pStyle w:val="ECCTabletext"/>
              <w:rPr>
                <w:rStyle w:val="ECCHLbold"/>
                <w:b w:val="0"/>
              </w:rPr>
            </w:pPr>
            <w:r w:rsidRPr="00CE2D31">
              <w:rPr>
                <w:rStyle w:val="ECCHLbold"/>
                <w:b w:val="0"/>
              </w:rPr>
              <w:t>Minimum channel spacing</w:t>
            </w:r>
          </w:p>
        </w:tc>
        <w:tc>
          <w:tcPr>
            <w:tcW w:w="0" w:type="auto"/>
          </w:tcPr>
          <w:p w:rsidR="00123F28" w:rsidRPr="00CE2D31" w:rsidRDefault="00123F28" w:rsidP="001B680B">
            <w:pPr>
              <w:pStyle w:val="ECCTabletext"/>
            </w:pPr>
            <w:r w:rsidRPr="00CE2D31">
              <w:rPr>
                <w:rStyle w:val="ECCParagraph"/>
              </w:rPr>
              <w:t>150 Hz</w:t>
            </w:r>
          </w:p>
        </w:tc>
      </w:tr>
      <w:tr w:rsidR="00123F28" w:rsidRPr="00CE2D31" w:rsidTr="00123F28">
        <w:tc>
          <w:tcPr>
            <w:tcW w:w="0" w:type="auto"/>
          </w:tcPr>
          <w:p w:rsidR="00123F28" w:rsidRPr="00CE2D31" w:rsidRDefault="00123F28" w:rsidP="001B680B">
            <w:pPr>
              <w:pStyle w:val="ECCTabletext"/>
              <w:rPr>
                <w:rStyle w:val="ECCHLbold"/>
                <w:b w:val="0"/>
              </w:rPr>
            </w:pPr>
            <w:r w:rsidRPr="00CE2D31">
              <w:rPr>
                <w:rStyle w:val="ECCHLbold"/>
                <w:b w:val="0"/>
              </w:rPr>
              <w:t>Magnetic field strength</w:t>
            </w:r>
          </w:p>
        </w:tc>
        <w:tc>
          <w:tcPr>
            <w:tcW w:w="0" w:type="auto"/>
          </w:tcPr>
          <w:p w:rsidR="00123F28" w:rsidRPr="00FB11C7" w:rsidRDefault="00123F28" w:rsidP="001B680B">
            <w:pPr>
              <w:pStyle w:val="ECCTabletext"/>
              <w:rPr>
                <w:rStyle w:val="ECCParagraph"/>
              </w:rPr>
            </w:pPr>
            <w:r w:rsidRPr="00CE2D31">
              <w:rPr>
                <w:rStyle w:val="ECCParagraph"/>
              </w:rPr>
              <w:t xml:space="preserve">7 dBµA/m </w:t>
            </w:r>
            <w:r w:rsidR="00A96E44">
              <w:rPr>
                <w:rStyle w:val="ECCParagraph"/>
              </w:rPr>
              <w:t>at</w:t>
            </w:r>
            <w:r w:rsidRPr="00CE2D31">
              <w:rPr>
                <w:rStyle w:val="ECCParagraph"/>
              </w:rPr>
              <w:t xml:space="preserve"> 10 meters</w:t>
            </w:r>
          </w:p>
        </w:tc>
      </w:tr>
      <w:tr w:rsidR="00123F28" w:rsidRPr="00CE2D31" w:rsidTr="00123F28">
        <w:tc>
          <w:tcPr>
            <w:tcW w:w="0" w:type="auto"/>
          </w:tcPr>
          <w:p w:rsidR="00123F28" w:rsidRPr="00CE2D31" w:rsidRDefault="00123F28" w:rsidP="001B680B">
            <w:pPr>
              <w:pStyle w:val="ECCTabletext"/>
              <w:rPr>
                <w:rStyle w:val="ECCHLbold"/>
                <w:b w:val="0"/>
              </w:rPr>
            </w:pPr>
            <w:r w:rsidRPr="00CE2D31">
              <w:rPr>
                <w:rStyle w:val="ECCHLbold"/>
                <w:b w:val="0"/>
              </w:rPr>
              <w:t>Envisaged frequency range</w:t>
            </w:r>
          </w:p>
        </w:tc>
        <w:tc>
          <w:tcPr>
            <w:tcW w:w="0" w:type="auto"/>
          </w:tcPr>
          <w:p w:rsidR="00123F28" w:rsidRPr="00FB11C7" w:rsidRDefault="00123F28" w:rsidP="001B680B">
            <w:pPr>
              <w:pStyle w:val="ECCTabletext"/>
              <w:rPr>
                <w:rStyle w:val="ECCParagraph"/>
              </w:rPr>
            </w:pPr>
            <w:r w:rsidRPr="00CE2D31">
              <w:rPr>
                <w:rStyle w:val="ECCParagraph"/>
              </w:rPr>
              <w:t>442.2-450</w:t>
            </w:r>
            <w:r w:rsidR="00BD4594">
              <w:rPr>
                <w:rStyle w:val="ECCParagraph"/>
              </w:rPr>
              <w:t>.0</w:t>
            </w:r>
            <w:r w:rsidRPr="00CE2D31">
              <w:rPr>
                <w:rStyle w:val="ECCParagraph"/>
              </w:rPr>
              <w:t xml:space="preserve"> kHz</w:t>
            </w:r>
          </w:p>
        </w:tc>
      </w:tr>
    </w:tbl>
    <w:p w:rsidR="00123F28" w:rsidRDefault="00123F28" w:rsidP="00264464">
      <w:pPr>
        <w:rPr>
          <w:rStyle w:val="ECCParagraph"/>
        </w:rPr>
      </w:pPr>
    </w:p>
    <w:p w:rsidR="00D87A87" w:rsidRDefault="00D87A87" w:rsidP="00264464">
      <w:pPr>
        <w:rPr>
          <w:rStyle w:val="ECCParagraph"/>
        </w:rPr>
      </w:pPr>
    </w:p>
    <w:p w:rsidR="00D87A87" w:rsidRDefault="00D87A87" w:rsidP="00264464">
      <w:pPr>
        <w:rPr>
          <w:rStyle w:val="ECCParagraph"/>
        </w:rPr>
      </w:pPr>
    </w:p>
    <w:p w:rsidR="00D87A87" w:rsidRDefault="00D87A87" w:rsidP="00264464">
      <w:pPr>
        <w:rPr>
          <w:rStyle w:val="ECCParagraph"/>
        </w:rPr>
      </w:pPr>
    </w:p>
    <w:p w:rsidR="00D87A87" w:rsidRDefault="00D87A87" w:rsidP="00264464">
      <w:pPr>
        <w:rPr>
          <w:rStyle w:val="ECCParagraph"/>
        </w:rPr>
      </w:pPr>
    </w:p>
    <w:p w:rsidR="00D87A87" w:rsidRPr="00CE2D31" w:rsidRDefault="00D87A87" w:rsidP="00264464">
      <w:pPr>
        <w:rPr>
          <w:rStyle w:val="ECCParagraph"/>
        </w:rPr>
      </w:pPr>
    </w:p>
    <w:p w:rsidR="00F77680" w:rsidRPr="00CE2D31" w:rsidRDefault="00F77680" w:rsidP="00264464">
      <w:pPr>
        <w:rPr>
          <w:rStyle w:val="ECCParagraph"/>
        </w:rPr>
      </w:pPr>
      <w:r w:rsidRPr="00CE2D31">
        <w:rPr>
          <w:rStyle w:val="ECCParagraph"/>
        </w:rPr>
        <w:br w:type="page"/>
      </w:r>
    </w:p>
    <w:p w:rsidR="00F77680" w:rsidRPr="00CE2D31" w:rsidRDefault="00F77680" w:rsidP="00E2303A">
      <w:pPr>
        <w:pStyle w:val="coverpageTableofContent"/>
        <w:rPr>
          <w:noProof w:val="0"/>
          <w:lang w:val="en-GB"/>
        </w:rPr>
      </w:pPr>
    </w:p>
    <w:p w:rsidR="008A54FC" w:rsidRPr="00CE2D31" w:rsidRDefault="005C5A96" w:rsidP="00E2303A">
      <w:pPr>
        <w:pStyle w:val="coverpageTableofContent"/>
        <w:rPr>
          <w:noProof w:val="0"/>
          <w:lang w:val="en-GB"/>
        </w:rPr>
      </w:pPr>
      <w:r w:rsidRPr="00CE2D31">
        <w:rPr>
          <w:lang w:val="da-DK" w:eastAsia="da-DK"/>
        </w:rPr>
        <mc:AlternateContent>
          <mc:Choice Requires="wps">
            <w:drawing>
              <wp:anchor distT="0" distB="0" distL="114300" distR="114300" simplePos="0" relativeHeight="251658240" behindDoc="1" locked="1" layoutInCell="1" allowOverlap="1" wp14:anchorId="1A2E3134" wp14:editId="792269EF">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12B8" w:rsidRPr="005C5A96" w:rsidRDefault="00D412B8" w:rsidP="005C5A96">
                            <w:pPr>
                              <w:pStyle w:val="coverpageTableofContent"/>
                            </w:pPr>
                          </w:p>
                          <w:p w:rsidR="00D412B8" w:rsidRDefault="00D412B8" w:rsidP="00E2303A">
                            <w:pPr>
                              <w:pStyle w:val="coverpageTableofContent"/>
                            </w:pPr>
                          </w:p>
                          <w:p w:rsidR="00D412B8" w:rsidRPr="003226D8" w:rsidRDefault="00D412B8"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D412B8" w:rsidRPr="005C5A96" w:rsidRDefault="00D412B8" w:rsidP="005C5A96">
                      <w:pPr>
                        <w:pStyle w:val="coverpageTableofContent"/>
                      </w:pPr>
                    </w:p>
                    <w:p w:rsidR="00D412B8" w:rsidRDefault="00D412B8" w:rsidP="00E2303A">
                      <w:pPr>
                        <w:pStyle w:val="coverpageTableofContent"/>
                      </w:pPr>
                    </w:p>
                    <w:p w:rsidR="00D412B8" w:rsidRPr="003226D8" w:rsidRDefault="00D412B8" w:rsidP="004930E1">
                      <w:pPr>
                        <w:rPr>
                          <w:rStyle w:val="ECCParagraph"/>
                        </w:rPr>
                      </w:pPr>
                    </w:p>
                  </w:txbxContent>
                </v:textbox>
                <w10:wrap anchorx="page" anchory="page"/>
                <w10:anchorlock/>
              </v:rect>
            </w:pict>
          </mc:Fallback>
        </mc:AlternateContent>
      </w:r>
      <w:r w:rsidR="00E059C5" w:rsidRPr="00CE2D31">
        <w:rPr>
          <w:noProof w:val="0"/>
          <w:lang w:val="en-GB"/>
        </w:rPr>
        <w:t>T</w:t>
      </w:r>
      <w:r w:rsidR="00763BA3" w:rsidRPr="00CE2D31">
        <w:rPr>
          <w:noProof w:val="0"/>
          <w:lang w:val="en-GB"/>
        </w:rPr>
        <w:t>ABLE OF CONTENTS</w:t>
      </w:r>
    </w:p>
    <w:p w:rsidR="00067793" w:rsidRPr="00CE2D31"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rsidR="00120A17" w:rsidRPr="00CE2D31" w:rsidRDefault="00120A17" w:rsidP="00264464">
          <w:pPr>
            <w:rPr>
              <w:rStyle w:val="ECCParagraph"/>
            </w:rPr>
          </w:pPr>
        </w:p>
        <w:p w:rsidR="00D87A87" w:rsidRDefault="00A90997">
          <w:pPr>
            <w:pStyle w:val="TOC1"/>
            <w:rPr>
              <w:rFonts w:asciiTheme="minorHAnsi" w:eastAsiaTheme="minorEastAsia" w:hAnsiTheme="minorHAnsi" w:cstheme="minorBidi"/>
              <w:b w:val="0"/>
              <w:noProof/>
              <w:sz w:val="22"/>
              <w:szCs w:val="22"/>
              <w:lang w:val="da-DK" w:eastAsia="da-DK"/>
            </w:rPr>
          </w:pPr>
          <w:r w:rsidRPr="00CE2D31">
            <w:rPr>
              <w:rStyle w:val="ECCParagraph"/>
              <w:b w:val="0"/>
            </w:rPr>
            <w:fldChar w:fldCharType="begin"/>
          </w:r>
          <w:r w:rsidRPr="00CE2D31">
            <w:rPr>
              <w:rStyle w:val="ECCParagraph"/>
              <w:b w:val="0"/>
            </w:rPr>
            <w:instrText xml:space="preserve"> TOC \o "1-4" \h \z \t "ECC Annex heading1;1" </w:instrText>
          </w:r>
          <w:r w:rsidRPr="00CE2D31">
            <w:rPr>
              <w:rStyle w:val="ECCParagraph"/>
              <w:b w:val="0"/>
            </w:rPr>
            <w:fldChar w:fldCharType="separate"/>
          </w:r>
          <w:hyperlink w:anchor="_Toc512946847" w:history="1">
            <w:r w:rsidR="00D87A87" w:rsidRPr="00C16191">
              <w:rPr>
                <w:rStyle w:val="Hyperlink"/>
                <w:noProof/>
              </w:rPr>
              <w:t>0</w:t>
            </w:r>
            <w:r w:rsidR="00D87A87">
              <w:rPr>
                <w:rFonts w:asciiTheme="minorHAnsi" w:eastAsiaTheme="minorEastAsia" w:hAnsiTheme="minorHAnsi" w:cstheme="minorBidi"/>
                <w:b w:val="0"/>
                <w:noProof/>
                <w:sz w:val="22"/>
                <w:szCs w:val="22"/>
                <w:lang w:val="da-DK" w:eastAsia="da-DK"/>
              </w:rPr>
              <w:tab/>
            </w:r>
            <w:r w:rsidR="00D87A87" w:rsidRPr="00C16191">
              <w:rPr>
                <w:rStyle w:val="Hyperlink"/>
                <w:noProof/>
              </w:rPr>
              <w:t>Executive summary</w:t>
            </w:r>
            <w:r w:rsidR="00D87A87">
              <w:rPr>
                <w:noProof/>
                <w:webHidden/>
              </w:rPr>
              <w:tab/>
            </w:r>
            <w:r w:rsidR="00D87A87">
              <w:rPr>
                <w:noProof/>
                <w:webHidden/>
              </w:rPr>
              <w:fldChar w:fldCharType="begin"/>
            </w:r>
            <w:r w:rsidR="00D87A87">
              <w:rPr>
                <w:noProof/>
                <w:webHidden/>
              </w:rPr>
              <w:instrText xml:space="preserve"> PAGEREF _Toc512946847 \h </w:instrText>
            </w:r>
            <w:r w:rsidR="00D87A87">
              <w:rPr>
                <w:noProof/>
                <w:webHidden/>
              </w:rPr>
            </w:r>
            <w:r w:rsidR="00D87A87">
              <w:rPr>
                <w:noProof/>
                <w:webHidden/>
              </w:rPr>
              <w:fldChar w:fldCharType="separate"/>
            </w:r>
            <w:r w:rsidR="00812D56">
              <w:rPr>
                <w:noProof/>
                <w:webHidden/>
              </w:rPr>
              <w:t>2</w:t>
            </w:r>
            <w:r w:rsidR="00D87A87">
              <w:rPr>
                <w:noProof/>
                <w:webHidden/>
              </w:rPr>
              <w:fldChar w:fldCharType="end"/>
            </w:r>
          </w:hyperlink>
        </w:p>
        <w:p w:rsidR="00D87A87" w:rsidRDefault="00073062">
          <w:pPr>
            <w:pStyle w:val="TOC1"/>
            <w:rPr>
              <w:rFonts w:asciiTheme="minorHAnsi" w:eastAsiaTheme="minorEastAsia" w:hAnsiTheme="minorHAnsi" w:cstheme="minorBidi"/>
              <w:b w:val="0"/>
              <w:noProof/>
              <w:sz w:val="22"/>
              <w:szCs w:val="22"/>
              <w:lang w:val="da-DK" w:eastAsia="da-DK"/>
            </w:rPr>
          </w:pPr>
          <w:hyperlink w:anchor="_Toc512946848" w:history="1">
            <w:r w:rsidR="00D87A87" w:rsidRPr="00C16191">
              <w:rPr>
                <w:rStyle w:val="Hyperlink"/>
                <w:noProof/>
              </w:rPr>
              <w:t>1</w:t>
            </w:r>
            <w:r w:rsidR="00D87A87">
              <w:rPr>
                <w:rFonts w:asciiTheme="minorHAnsi" w:eastAsiaTheme="minorEastAsia" w:hAnsiTheme="minorHAnsi" w:cstheme="minorBidi"/>
                <w:b w:val="0"/>
                <w:noProof/>
                <w:sz w:val="22"/>
                <w:szCs w:val="22"/>
                <w:lang w:val="da-DK" w:eastAsia="da-DK"/>
              </w:rPr>
              <w:tab/>
            </w:r>
            <w:r w:rsidR="00D87A87" w:rsidRPr="00C16191">
              <w:rPr>
                <w:rStyle w:val="Hyperlink"/>
                <w:noProof/>
              </w:rPr>
              <w:t>Introduction</w:t>
            </w:r>
            <w:r w:rsidR="00D87A87">
              <w:rPr>
                <w:noProof/>
                <w:webHidden/>
              </w:rPr>
              <w:tab/>
            </w:r>
            <w:r w:rsidR="00D87A87">
              <w:rPr>
                <w:noProof/>
                <w:webHidden/>
              </w:rPr>
              <w:fldChar w:fldCharType="begin"/>
            </w:r>
            <w:r w:rsidR="00D87A87">
              <w:rPr>
                <w:noProof/>
                <w:webHidden/>
              </w:rPr>
              <w:instrText xml:space="preserve"> PAGEREF _Toc512946848 \h </w:instrText>
            </w:r>
            <w:r w:rsidR="00D87A87">
              <w:rPr>
                <w:noProof/>
                <w:webHidden/>
              </w:rPr>
            </w:r>
            <w:r w:rsidR="00D87A87">
              <w:rPr>
                <w:noProof/>
                <w:webHidden/>
              </w:rPr>
              <w:fldChar w:fldCharType="separate"/>
            </w:r>
            <w:r w:rsidR="00812D56">
              <w:rPr>
                <w:noProof/>
                <w:webHidden/>
              </w:rPr>
              <w:t>5</w:t>
            </w:r>
            <w:r w:rsidR="00D87A87">
              <w:rPr>
                <w:noProof/>
                <w:webHidden/>
              </w:rPr>
              <w:fldChar w:fldCharType="end"/>
            </w:r>
          </w:hyperlink>
        </w:p>
        <w:p w:rsidR="00D87A87" w:rsidRDefault="00073062">
          <w:pPr>
            <w:pStyle w:val="TOC1"/>
            <w:rPr>
              <w:rFonts w:asciiTheme="minorHAnsi" w:eastAsiaTheme="minorEastAsia" w:hAnsiTheme="minorHAnsi" w:cstheme="minorBidi"/>
              <w:b w:val="0"/>
              <w:noProof/>
              <w:sz w:val="22"/>
              <w:szCs w:val="22"/>
              <w:lang w:val="da-DK" w:eastAsia="da-DK"/>
            </w:rPr>
          </w:pPr>
          <w:hyperlink w:anchor="_Toc512946849" w:history="1">
            <w:r w:rsidR="00D87A87" w:rsidRPr="00C16191">
              <w:rPr>
                <w:rStyle w:val="Hyperlink"/>
                <w:noProof/>
              </w:rPr>
              <w:t>2</w:t>
            </w:r>
            <w:r w:rsidR="00D87A87">
              <w:rPr>
                <w:rFonts w:asciiTheme="minorHAnsi" w:eastAsiaTheme="minorEastAsia" w:hAnsiTheme="minorHAnsi" w:cstheme="minorBidi"/>
                <w:b w:val="0"/>
                <w:noProof/>
                <w:sz w:val="22"/>
                <w:szCs w:val="22"/>
                <w:lang w:val="da-DK" w:eastAsia="da-DK"/>
              </w:rPr>
              <w:tab/>
            </w:r>
            <w:r w:rsidR="00D87A87" w:rsidRPr="00C16191">
              <w:rPr>
                <w:rStyle w:val="Hyperlink"/>
                <w:noProof/>
              </w:rPr>
              <w:t>System description</w:t>
            </w:r>
            <w:r w:rsidR="00D87A87">
              <w:rPr>
                <w:noProof/>
                <w:webHidden/>
              </w:rPr>
              <w:tab/>
            </w:r>
            <w:r w:rsidR="00D87A87">
              <w:rPr>
                <w:noProof/>
                <w:webHidden/>
              </w:rPr>
              <w:fldChar w:fldCharType="begin"/>
            </w:r>
            <w:r w:rsidR="00D87A87">
              <w:rPr>
                <w:noProof/>
                <w:webHidden/>
              </w:rPr>
              <w:instrText xml:space="preserve"> PAGEREF _Toc512946849 \h </w:instrText>
            </w:r>
            <w:r w:rsidR="00D87A87">
              <w:rPr>
                <w:noProof/>
                <w:webHidden/>
              </w:rPr>
            </w:r>
            <w:r w:rsidR="00D87A87">
              <w:rPr>
                <w:noProof/>
                <w:webHidden/>
              </w:rPr>
              <w:fldChar w:fldCharType="separate"/>
            </w:r>
            <w:r w:rsidR="00812D56">
              <w:rPr>
                <w:noProof/>
                <w:webHidden/>
              </w:rPr>
              <w:t>6</w:t>
            </w:r>
            <w:r w:rsidR="00D87A87">
              <w:rPr>
                <w:noProof/>
                <w:webHidden/>
              </w:rPr>
              <w:fldChar w:fldCharType="end"/>
            </w:r>
          </w:hyperlink>
        </w:p>
        <w:p w:rsidR="00D87A87" w:rsidRDefault="00073062">
          <w:pPr>
            <w:pStyle w:val="TOC1"/>
            <w:rPr>
              <w:rFonts w:asciiTheme="minorHAnsi" w:eastAsiaTheme="minorEastAsia" w:hAnsiTheme="minorHAnsi" w:cstheme="minorBidi"/>
              <w:b w:val="0"/>
              <w:noProof/>
              <w:sz w:val="22"/>
              <w:szCs w:val="22"/>
              <w:lang w:val="da-DK" w:eastAsia="da-DK"/>
            </w:rPr>
          </w:pPr>
          <w:hyperlink w:anchor="_Toc512946850" w:history="1">
            <w:r w:rsidR="00D87A87" w:rsidRPr="00C16191">
              <w:rPr>
                <w:rStyle w:val="Hyperlink"/>
                <w:noProof/>
              </w:rPr>
              <w:t>3</w:t>
            </w:r>
            <w:r w:rsidR="00D87A87">
              <w:rPr>
                <w:rFonts w:asciiTheme="minorHAnsi" w:eastAsiaTheme="minorEastAsia" w:hAnsiTheme="minorHAnsi" w:cstheme="minorBidi"/>
                <w:b w:val="0"/>
                <w:noProof/>
                <w:sz w:val="22"/>
                <w:szCs w:val="22"/>
                <w:lang w:val="da-DK" w:eastAsia="da-DK"/>
              </w:rPr>
              <w:tab/>
            </w:r>
            <w:r w:rsidR="00D87A87" w:rsidRPr="00C16191">
              <w:rPr>
                <w:rStyle w:val="Hyperlink"/>
                <w:noProof/>
              </w:rPr>
              <w:t>Technical parameters</w:t>
            </w:r>
            <w:r w:rsidR="00D87A87">
              <w:rPr>
                <w:noProof/>
                <w:webHidden/>
              </w:rPr>
              <w:tab/>
            </w:r>
            <w:r w:rsidR="00D87A87">
              <w:rPr>
                <w:noProof/>
                <w:webHidden/>
              </w:rPr>
              <w:fldChar w:fldCharType="begin"/>
            </w:r>
            <w:r w:rsidR="00D87A87">
              <w:rPr>
                <w:noProof/>
                <w:webHidden/>
              </w:rPr>
              <w:instrText xml:space="preserve"> PAGEREF _Toc512946850 \h </w:instrText>
            </w:r>
            <w:r w:rsidR="00D87A87">
              <w:rPr>
                <w:noProof/>
                <w:webHidden/>
              </w:rPr>
            </w:r>
            <w:r w:rsidR="00D87A87">
              <w:rPr>
                <w:noProof/>
                <w:webHidden/>
              </w:rPr>
              <w:fldChar w:fldCharType="separate"/>
            </w:r>
            <w:r w:rsidR="00812D56">
              <w:rPr>
                <w:noProof/>
                <w:webHidden/>
              </w:rPr>
              <w:t>7</w:t>
            </w:r>
            <w:r w:rsidR="00D87A87">
              <w:rPr>
                <w:noProof/>
                <w:webHidden/>
              </w:rPr>
              <w:fldChar w:fldCharType="end"/>
            </w:r>
          </w:hyperlink>
        </w:p>
        <w:p w:rsidR="00D87A87" w:rsidRDefault="00073062">
          <w:pPr>
            <w:pStyle w:val="TOC1"/>
            <w:rPr>
              <w:rFonts w:asciiTheme="minorHAnsi" w:eastAsiaTheme="minorEastAsia" w:hAnsiTheme="minorHAnsi" w:cstheme="minorBidi"/>
              <w:b w:val="0"/>
              <w:noProof/>
              <w:sz w:val="22"/>
              <w:szCs w:val="22"/>
              <w:lang w:val="da-DK" w:eastAsia="da-DK"/>
            </w:rPr>
          </w:pPr>
          <w:hyperlink w:anchor="_Toc512946851" w:history="1">
            <w:r w:rsidR="00D87A87" w:rsidRPr="00C16191">
              <w:rPr>
                <w:rStyle w:val="Hyperlink"/>
                <w:noProof/>
              </w:rPr>
              <w:t>4</w:t>
            </w:r>
            <w:r w:rsidR="00D87A87">
              <w:rPr>
                <w:rFonts w:asciiTheme="minorHAnsi" w:eastAsiaTheme="minorEastAsia" w:hAnsiTheme="minorHAnsi" w:cstheme="minorBidi"/>
                <w:b w:val="0"/>
                <w:noProof/>
                <w:sz w:val="22"/>
                <w:szCs w:val="22"/>
                <w:lang w:val="da-DK" w:eastAsia="da-DK"/>
              </w:rPr>
              <w:tab/>
            </w:r>
            <w:r w:rsidR="00D87A87" w:rsidRPr="00C16191">
              <w:rPr>
                <w:rStyle w:val="Hyperlink"/>
                <w:noProof/>
              </w:rPr>
              <w:t>Incumbent systems/Applications</w:t>
            </w:r>
            <w:r w:rsidR="00D87A87">
              <w:rPr>
                <w:noProof/>
                <w:webHidden/>
              </w:rPr>
              <w:tab/>
            </w:r>
            <w:r w:rsidR="00D87A87">
              <w:rPr>
                <w:noProof/>
                <w:webHidden/>
              </w:rPr>
              <w:fldChar w:fldCharType="begin"/>
            </w:r>
            <w:r w:rsidR="00D87A87">
              <w:rPr>
                <w:noProof/>
                <w:webHidden/>
              </w:rPr>
              <w:instrText xml:space="preserve"> PAGEREF _Toc512946851 \h </w:instrText>
            </w:r>
            <w:r w:rsidR="00D87A87">
              <w:rPr>
                <w:noProof/>
                <w:webHidden/>
              </w:rPr>
            </w:r>
            <w:r w:rsidR="00D87A87">
              <w:rPr>
                <w:noProof/>
                <w:webHidden/>
              </w:rPr>
              <w:fldChar w:fldCharType="separate"/>
            </w:r>
            <w:r w:rsidR="00812D56">
              <w:rPr>
                <w:noProof/>
                <w:webHidden/>
              </w:rPr>
              <w:t>8</w:t>
            </w:r>
            <w:r w:rsidR="00D87A87">
              <w:rPr>
                <w:noProof/>
                <w:webHidden/>
              </w:rPr>
              <w:fldChar w:fldCharType="end"/>
            </w:r>
          </w:hyperlink>
        </w:p>
        <w:p w:rsidR="00D87A87" w:rsidRDefault="00073062">
          <w:pPr>
            <w:pStyle w:val="TOC1"/>
            <w:rPr>
              <w:rFonts w:asciiTheme="minorHAnsi" w:eastAsiaTheme="minorEastAsia" w:hAnsiTheme="minorHAnsi" w:cstheme="minorBidi"/>
              <w:b w:val="0"/>
              <w:noProof/>
              <w:sz w:val="22"/>
              <w:szCs w:val="22"/>
              <w:lang w:val="da-DK" w:eastAsia="da-DK"/>
            </w:rPr>
          </w:pPr>
          <w:hyperlink w:anchor="_Toc512946852" w:history="1">
            <w:r w:rsidR="00D87A87" w:rsidRPr="00C16191">
              <w:rPr>
                <w:rStyle w:val="Hyperlink"/>
                <w:noProof/>
              </w:rPr>
              <w:t>5</w:t>
            </w:r>
            <w:r w:rsidR="00D87A87">
              <w:rPr>
                <w:rFonts w:asciiTheme="minorHAnsi" w:eastAsiaTheme="minorEastAsia" w:hAnsiTheme="minorHAnsi" w:cstheme="minorBidi"/>
                <w:b w:val="0"/>
                <w:noProof/>
                <w:sz w:val="22"/>
                <w:szCs w:val="22"/>
                <w:lang w:val="da-DK" w:eastAsia="da-DK"/>
              </w:rPr>
              <w:tab/>
            </w:r>
            <w:r w:rsidR="00D87A87" w:rsidRPr="00C16191">
              <w:rPr>
                <w:rStyle w:val="Hyperlink"/>
                <w:noProof/>
              </w:rPr>
              <w:t>Spectrum coexistence consideration</w:t>
            </w:r>
            <w:r w:rsidR="00D87A87">
              <w:rPr>
                <w:noProof/>
                <w:webHidden/>
              </w:rPr>
              <w:tab/>
            </w:r>
            <w:r w:rsidR="00D87A87">
              <w:rPr>
                <w:noProof/>
                <w:webHidden/>
              </w:rPr>
              <w:fldChar w:fldCharType="begin"/>
            </w:r>
            <w:r w:rsidR="00D87A87">
              <w:rPr>
                <w:noProof/>
                <w:webHidden/>
              </w:rPr>
              <w:instrText xml:space="preserve"> PAGEREF _Toc512946852 \h </w:instrText>
            </w:r>
            <w:r w:rsidR="00D87A87">
              <w:rPr>
                <w:noProof/>
                <w:webHidden/>
              </w:rPr>
            </w:r>
            <w:r w:rsidR="00D87A87">
              <w:rPr>
                <w:noProof/>
                <w:webHidden/>
              </w:rPr>
              <w:fldChar w:fldCharType="separate"/>
            </w:r>
            <w:r w:rsidR="00812D56">
              <w:rPr>
                <w:noProof/>
                <w:webHidden/>
              </w:rPr>
              <w:t>9</w:t>
            </w:r>
            <w:r w:rsidR="00D87A87">
              <w:rPr>
                <w:noProof/>
                <w:webHidden/>
              </w:rPr>
              <w:fldChar w:fldCharType="end"/>
            </w:r>
          </w:hyperlink>
        </w:p>
        <w:p w:rsidR="00D87A87" w:rsidRDefault="00073062">
          <w:pPr>
            <w:pStyle w:val="TOC2"/>
            <w:rPr>
              <w:rFonts w:asciiTheme="minorHAnsi" w:eastAsiaTheme="minorEastAsia" w:hAnsiTheme="minorHAnsi" w:cstheme="minorBidi"/>
              <w:bCs w:val="0"/>
              <w:sz w:val="22"/>
              <w:szCs w:val="22"/>
              <w:lang w:val="da-DK" w:eastAsia="da-DK"/>
            </w:rPr>
          </w:pPr>
          <w:hyperlink w:anchor="_Toc512946853" w:history="1">
            <w:r w:rsidR="00D87A87" w:rsidRPr="00C16191">
              <w:rPr>
                <w:rStyle w:val="Hyperlink"/>
              </w:rPr>
              <w:t>5.1</w:t>
            </w:r>
            <w:r w:rsidR="00D87A87">
              <w:rPr>
                <w:rFonts w:asciiTheme="minorHAnsi" w:eastAsiaTheme="minorEastAsia" w:hAnsiTheme="minorHAnsi" w:cstheme="minorBidi"/>
                <w:bCs w:val="0"/>
                <w:sz w:val="22"/>
                <w:szCs w:val="22"/>
                <w:lang w:val="da-DK" w:eastAsia="da-DK"/>
              </w:rPr>
              <w:tab/>
            </w:r>
            <w:r w:rsidR="00D87A87" w:rsidRPr="00C16191">
              <w:rPr>
                <w:rStyle w:val="Hyperlink"/>
              </w:rPr>
              <w:t>Sharing with aeronautical radionavigation service</w:t>
            </w:r>
            <w:r w:rsidR="00D87A87">
              <w:rPr>
                <w:webHidden/>
              </w:rPr>
              <w:tab/>
            </w:r>
            <w:r w:rsidR="00D87A87">
              <w:rPr>
                <w:webHidden/>
              </w:rPr>
              <w:fldChar w:fldCharType="begin"/>
            </w:r>
            <w:r w:rsidR="00D87A87">
              <w:rPr>
                <w:webHidden/>
              </w:rPr>
              <w:instrText xml:space="preserve"> PAGEREF _Toc512946853 \h </w:instrText>
            </w:r>
            <w:r w:rsidR="00D87A87">
              <w:rPr>
                <w:webHidden/>
              </w:rPr>
            </w:r>
            <w:r w:rsidR="00D87A87">
              <w:rPr>
                <w:webHidden/>
              </w:rPr>
              <w:fldChar w:fldCharType="separate"/>
            </w:r>
            <w:r w:rsidR="00812D56">
              <w:rPr>
                <w:webHidden/>
              </w:rPr>
              <w:t>9</w:t>
            </w:r>
            <w:r w:rsidR="00D87A87">
              <w:rPr>
                <w:webHidden/>
              </w:rPr>
              <w:fldChar w:fldCharType="end"/>
            </w:r>
          </w:hyperlink>
        </w:p>
        <w:p w:rsidR="00D87A87" w:rsidRDefault="00073062">
          <w:pPr>
            <w:pStyle w:val="TOC3"/>
            <w:rPr>
              <w:rFonts w:asciiTheme="minorHAnsi" w:eastAsiaTheme="minorEastAsia" w:hAnsiTheme="minorHAnsi" w:cstheme="minorBidi"/>
              <w:sz w:val="22"/>
              <w:szCs w:val="22"/>
              <w:lang w:val="da-DK" w:eastAsia="da-DK"/>
            </w:rPr>
          </w:pPr>
          <w:hyperlink w:anchor="_Toc512946854" w:history="1">
            <w:r w:rsidR="00D87A87" w:rsidRPr="00C16191">
              <w:rPr>
                <w:rStyle w:val="Hyperlink"/>
              </w:rPr>
              <w:t>5.1.1</w:t>
            </w:r>
            <w:r w:rsidR="00D87A87">
              <w:rPr>
                <w:rFonts w:asciiTheme="minorHAnsi" w:eastAsiaTheme="minorEastAsia" w:hAnsiTheme="minorHAnsi" w:cstheme="minorBidi"/>
                <w:sz w:val="22"/>
                <w:szCs w:val="22"/>
                <w:lang w:val="da-DK" w:eastAsia="da-DK"/>
              </w:rPr>
              <w:tab/>
            </w:r>
            <w:r w:rsidR="00D87A87" w:rsidRPr="00C16191">
              <w:rPr>
                <w:rStyle w:val="Hyperlink"/>
              </w:rPr>
              <w:t>Single interference case</w:t>
            </w:r>
            <w:r w:rsidR="00D87A87">
              <w:rPr>
                <w:webHidden/>
              </w:rPr>
              <w:tab/>
            </w:r>
            <w:r w:rsidR="00D87A87">
              <w:rPr>
                <w:webHidden/>
              </w:rPr>
              <w:fldChar w:fldCharType="begin"/>
            </w:r>
            <w:r w:rsidR="00D87A87">
              <w:rPr>
                <w:webHidden/>
              </w:rPr>
              <w:instrText xml:space="preserve"> PAGEREF _Toc512946854 \h </w:instrText>
            </w:r>
            <w:r w:rsidR="00D87A87">
              <w:rPr>
                <w:webHidden/>
              </w:rPr>
            </w:r>
            <w:r w:rsidR="00D87A87">
              <w:rPr>
                <w:webHidden/>
              </w:rPr>
              <w:fldChar w:fldCharType="separate"/>
            </w:r>
            <w:r w:rsidR="00812D56">
              <w:rPr>
                <w:webHidden/>
              </w:rPr>
              <w:t>9</w:t>
            </w:r>
            <w:r w:rsidR="00D87A87">
              <w:rPr>
                <w:webHidden/>
              </w:rPr>
              <w:fldChar w:fldCharType="end"/>
            </w:r>
          </w:hyperlink>
        </w:p>
        <w:p w:rsidR="00D87A87" w:rsidRDefault="00073062">
          <w:pPr>
            <w:pStyle w:val="TOC3"/>
            <w:rPr>
              <w:rFonts w:asciiTheme="minorHAnsi" w:eastAsiaTheme="minorEastAsia" w:hAnsiTheme="minorHAnsi" w:cstheme="minorBidi"/>
              <w:sz w:val="22"/>
              <w:szCs w:val="22"/>
              <w:lang w:val="da-DK" w:eastAsia="da-DK"/>
            </w:rPr>
          </w:pPr>
          <w:hyperlink w:anchor="_Toc512946855" w:history="1">
            <w:r w:rsidR="00D87A87" w:rsidRPr="00C16191">
              <w:rPr>
                <w:rStyle w:val="Hyperlink"/>
              </w:rPr>
              <w:t>5.1.2</w:t>
            </w:r>
            <w:r w:rsidR="00D87A87">
              <w:rPr>
                <w:rFonts w:asciiTheme="minorHAnsi" w:eastAsiaTheme="minorEastAsia" w:hAnsiTheme="minorHAnsi" w:cstheme="minorBidi"/>
                <w:sz w:val="22"/>
                <w:szCs w:val="22"/>
                <w:lang w:val="da-DK" w:eastAsia="da-DK"/>
              </w:rPr>
              <w:tab/>
            </w:r>
            <w:r w:rsidR="00D87A87" w:rsidRPr="00C16191">
              <w:rPr>
                <w:rStyle w:val="Hyperlink"/>
              </w:rPr>
              <w:t>Multiple interference case</w:t>
            </w:r>
            <w:r w:rsidR="00D87A87">
              <w:rPr>
                <w:webHidden/>
              </w:rPr>
              <w:tab/>
            </w:r>
            <w:r w:rsidR="00D87A87">
              <w:rPr>
                <w:webHidden/>
              </w:rPr>
              <w:fldChar w:fldCharType="begin"/>
            </w:r>
            <w:r w:rsidR="00D87A87">
              <w:rPr>
                <w:webHidden/>
              </w:rPr>
              <w:instrText xml:space="preserve"> PAGEREF _Toc512946855 \h </w:instrText>
            </w:r>
            <w:r w:rsidR="00D87A87">
              <w:rPr>
                <w:webHidden/>
              </w:rPr>
            </w:r>
            <w:r w:rsidR="00D87A87">
              <w:rPr>
                <w:webHidden/>
              </w:rPr>
              <w:fldChar w:fldCharType="separate"/>
            </w:r>
            <w:r w:rsidR="00812D56">
              <w:rPr>
                <w:webHidden/>
              </w:rPr>
              <w:t>10</w:t>
            </w:r>
            <w:r w:rsidR="00D87A87">
              <w:rPr>
                <w:webHidden/>
              </w:rPr>
              <w:fldChar w:fldCharType="end"/>
            </w:r>
          </w:hyperlink>
        </w:p>
        <w:p w:rsidR="00D87A87" w:rsidRDefault="00073062">
          <w:pPr>
            <w:pStyle w:val="TOC3"/>
            <w:rPr>
              <w:rFonts w:asciiTheme="minorHAnsi" w:eastAsiaTheme="minorEastAsia" w:hAnsiTheme="minorHAnsi" w:cstheme="minorBidi"/>
              <w:sz w:val="22"/>
              <w:szCs w:val="22"/>
              <w:lang w:val="da-DK" w:eastAsia="da-DK"/>
            </w:rPr>
          </w:pPr>
          <w:hyperlink w:anchor="_Toc512946856" w:history="1">
            <w:r w:rsidR="00D87A87" w:rsidRPr="00C16191">
              <w:rPr>
                <w:rStyle w:val="Hyperlink"/>
              </w:rPr>
              <w:t>5.1.3</w:t>
            </w:r>
            <w:r w:rsidR="00D87A87">
              <w:rPr>
                <w:rFonts w:asciiTheme="minorHAnsi" w:eastAsiaTheme="minorEastAsia" w:hAnsiTheme="minorHAnsi" w:cstheme="minorBidi"/>
                <w:sz w:val="22"/>
                <w:szCs w:val="22"/>
                <w:lang w:val="da-DK" w:eastAsia="da-DK"/>
              </w:rPr>
              <w:tab/>
            </w:r>
            <w:r w:rsidR="00D87A87" w:rsidRPr="00C16191">
              <w:rPr>
                <w:rStyle w:val="Hyperlink"/>
              </w:rPr>
              <w:t>Conclusion on the aeronautical service</w:t>
            </w:r>
            <w:r w:rsidR="00D87A87">
              <w:rPr>
                <w:webHidden/>
              </w:rPr>
              <w:tab/>
            </w:r>
            <w:r w:rsidR="00D87A87">
              <w:rPr>
                <w:webHidden/>
              </w:rPr>
              <w:fldChar w:fldCharType="begin"/>
            </w:r>
            <w:r w:rsidR="00D87A87">
              <w:rPr>
                <w:webHidden/>
              </w:rPr>
              <w:instrText xml:space="preserve"> PAGEREF _Toc512946856 \h </w:instrText>
            </w:r>
            <w:r w:rsidR="00D87A87">
              <w:rPr>
                <w:webHidden/>
              </w:rPr>
            </w:r>
            <w:r w:rsidR="00D87A87">
              <w:rPr>
                <w:webHidden/>
              </w:rPr>
              <w:fldChar w:fldCharType="separate"/>
            </w:r>
            <w:r w:rsidR="00812D56">
              <w:rPr>
                <w:webHidden/>
              </w:rPr>
              <w:t>10</w:t>
            </w:r>
            <w:r w:rsidR="00D87A87">
              <w:rPr>
                <w:webHidden/>
              </w:rPr>
              <w:fldChar w:fldCharType="end"/>
            </w:r>
          </w:hyperlink>
        </w:p>
        <w:p w:rsidR="00D87A87" w:rsidRDefault="00073062">
          <w:pPr>
            <w:pStyle w:val="TOC2"/>
            <w:rPr>
              <w:rFonts w:asciiTheme="minorHAnsi" w:eastAsiaTheme="minorEastAsia" w:hAnsiTheme="minorHAnsi" w:cstheme="minorBidi"/>
              <w:bCs w:val="0"/>
              <w:sz w:val="22"/>
              <w:szCs w:val="22"/>
              <w:lang w:val="da-DK" w:eastAsia="da-DK"/>
            </w:rPr>
          </w:pPr>
          <w:hyperlink w:anchor="_Toc512946857" w:history="1">
            <w:r w:rsidR="00D87A87" w:rsidRPr="00C16191">
              <w:rPr>
                <w:rStyle w:val="Hyperlink"/>
              </w:rPr>
              <w:t>5.2</w:t>
            </w:r>
            <w:r w:rsidR="00D87A87">
              <w:rPr>
                <w:rFonts w:asciiTheme="minorHAnsi" w:eastAsiaTheme="minorEastAsia" w:hAnsiTheme="minorHAnsi" w:cstheme="minorBidi"/>
                <w:bCs w:val="0"/>
                <w:sz w:val="22"/>
                <w:szCs w:val="22"/>
                <w:lang w:val="da-DK" w:eastAsia="da-DK"/>
              </w:rPr>
              <w:tab/>
            </w:r>
            <w:r w:rsidR="00D87A87" w:rsidRPr="00C16191">
              <w:rPr>
                <w:rStyle w:val="Hyperlink"/>
              </w:rPr>
              <w:t>Sharing with military systems</w:t>
            </w:r>
            <w:r w:rsidR="00D87A87">
              <w:rPr>
                <w:webHidden/>
              </w:rPr>
              <w:tab/>
            </w:r>
            <w:r w:rsidR="00D87A87">
              <w:rPr>
                <w:webHidden/>
              </w:rPr>
              <w:fldChar w:fldCharType="begin"/>
            </w:r>
            <w:r w:rsidR="00D87A87">
              <w:rPr>
                <w:webHidden/>
              </w:rPr>
              <w:instrText xml:space="preserve"> PAGEREF _Toc512946857 \h </w:instrText>
            </w:r>
            <w:r w:rsidR="00D87A87">
              <w:rPr>
                <w:webHidden/>
              </w:rPr>
            </w:r>
            <w:r w:rsidR="00D87A87">
              <w:rPr>
                <w:webHidden/>
              </w:rPr>
              <w:fldChar w:fldCharType="separate"/>
            </w:r>
            <w:r w:rsidR="00812D56">
              <w:rPr>
                <w:webHidden/>
              </w:rPr>
              <w:t>10</w:t>
            </w:r>
            <w:r w:rsidR="00D87A87">
              <w:rPr>
                <w:webHidden/>
              </w:rPr>
              <w:fldChar w:fldCharType="end"/>
            </w:r>
          </w:hyperlink>
        </w:p>
        <w:p w:rsidR="00D87A87" w:rsidRDefault="00073062">
          <w:pPr>
            <w:pStyle w:val="TOC2"/>
            <w:rPr>
              <w:rFonts w:asciiTheme="minorHAnsi" w:eastAsiaTheme="minorEastAsia" w:hAnsiTheme="minorHAnsi" w:cstheme="minorBidi"/>
              <w:bCs w:val="0"/>
              <w:sz w:val="22"/>
              <w:szCs w:val="22"/>
              <w:lang w:val="da-DK" w:eastAsia="da-DK"/>
            </w:rPr>
          </w:pPr>
          <w:hyperlink w:anchor="_Toc512946858" w:history="1">
            <w:r w:rsidR="00D87A87" w:rsidRPr="00C16191">
              <w:rPr>
                <w:rStyle w:val="Hyperlink"/>
              </w:rPr>
              <w:t>5.3</w:t>
            </w:r>
            <w:r w:rsidR="00D87A87">
              <w:rPr>
                <w:rFonts w:asciiTheme="minorHAnsi" w:eastAsiaTheme="minorEastAsia" w:hAnsiTheme="minorHAnsi" w:cstheme="minorBidi"/>
                <w:bCs w:val="0"/>
                <w:sz w:val="22"/>
                <w:szCs w:val="22"/>
                <w:lang w:val="da-DK" w:eastAsia="da-DK"/>
              </w:rPr>
              <w:tab/>
            </w:r>
            <w:r w:rsidR="00D87A87" w:rsidRPr="00C16191">
              <w:rPr>
                <w:rStyle w:val="Hyperlink"/>
              </w:rPr>
              <w:t>sharing with avalanche victim detection applications</w:t>
            </w:r>
            <w:r w:rsidR="00D87A87">
              <w:rPr>
                <w:webHidden/>
              </w:rPr>
              <w:tab/>
            </w:r>
            <w:r w:rsidR="00D87A87">
              <w:rPr>
                <w:webHidden/>
              </w:rPr>
              <w:fldChar w:fldCharType="begin"/>
            </w:r>
            <w:r w:rsidR="00D87A87">
              <w:rPr>
                <w:webHidden/>
              </w:rPr>
              <w:instrText xml:space="preserve"> PAGEREF _Toc512946858 \h </w:instrText>
            </w:r>
            <w:r w:rsidR="00D87A87">
              <w:rPr>
                <w:webHidden/>
              </w:rPr>
            </w:r>
            <w:r w:rsidR="00D87A87">
              <w:rPr>
                <w:webHidden/>
              </w:rPr>
              <w:fldChar w:fldCharType="separate"/>
            </w:r>
            <w:r w:rsidR="00812D56">
              <w:rPr>
                <w:webHidden/>
              </w:rPr>
              <w:t>10</w:t>
            </w:r>
            <w:r w:rsidR="00D87A87">
              <w:rPr>
                <w:webHidden/>
              </w:rPr>
              <w:fldChar w:fldCharType="end"/>
            </w:r>
          </w:hyperlink>
        </w:p>
        <w:p w:rsidR="00D87A87" w:rsidRDefault="00073062">
          <w:pPr>
            <w:pStyle w:val="TOC3"/>
            <w:rPr>
              <w:rFonts w:asciiTheme="minorHAnsi" w:eastAsiaTheme="minorEastAsia" w:hAnsiTheme="minorHAnsi" w:cstheme="minorBidi"/>
              <w:sz w:val="22"/>
              <w:szCs w:val="22"/>
              <w:lang w:val="da-DK" w:eastAsia="da-DK"/>
            </w:rPr>
          </w:pPr>
          <w:hyperlink w:anchor="_Toc512946859" w:history="1">
            <w:r w:rsidR="00D87A87" w:rsidRPr="00C16191">
              <w:rPr>
                <w:rStyle w:val="Hyperlink"/>
              </w:rPr>
              <w:t>5.3.1</w:t>
            </w:r>
            <w:r w:rsidR="00D87A87">
              <w:rPr>
                <w:rFonts w:asciiTheme="minorHAnsi" w:eastAsiaTheme="minorEastAsia" w:hAnsiTheme="minorHAnsi" w:cstheme="minorBidi"/>
                <w:sz w:val="22"/>
                <w:szCs w:val="22"/>
                <w:lang w:val="da-DK" w:eastAsia="da-DK"/>
              </w:rPr>
              <w:tab/>
            </w:r>
            <w:r w:rsidR="00D87A87" w:rsidRPr="00C16191">
              <w:rPr>
                <w:rStyle w:val="Hyperlink"/>
              </w:rPr>
              <w:t>System characteristics</w:t>
            </w:r>
            <w:r w:rsidR="00D87A87">
              <w:rPr>
                <w:webHidden/>
              </w:rPr>
              <w:tab/>
            </w:r>
            <w:r w:rsidR="00D87A87">
              <w:rPr>
                <w:webHidden/>
              </w:rPr>
              <w:fldChar w:fldCharType="begin"/>
            </w:r>
            <w:r w:rsidR="00D87A87">
              <w:rPr>
                <w:webHidden/>
              </w:rPr>
              <w:instrText xml:space="preserve"> PAGEREF _Toc512946859 \h </w:instrText>
            </w:r>
            <w:r w:rsidR="00D87A87">
              <w:rPr>
                <w:webHidden/>
              </w:rPr>
            </w:r>
            <w:r w:rsidR="00D87A87">
              <w:rPr>
                <w:webHidden/>
              </w:rPr>
              <w:fldChar w:fldCharType="separate"/>
            </w:r>
            <w:r w:rsidR="00812D56">
              <w:rPr>
                <w:webHidden/>
              </w:rPr>
              <w:t>10</w:t>
            </w:r>
            <w:r w:rsidR="00D87A87">
              <w:rPr>
                <w:webHidden/>
              </w:rPr>
              <w:fldChar w:fldCharType="end"/>
            </w:r>
          </w:hyperlink>
        </w:p>
        <w:p w:rsidR="00D87A87" w:rsidRDefault="00073062">
          <w:pPr>
            <w:pStyle w:val="TOC4"/>
            <w:rPr>
              <w:rFonts w:asciiTheme="minorHAnsi" w:eastAsiaTheme="minorEastAsia" w:hAnsiTheme="minorHAnsi" w:cstheme="minorBidi"/>
              <w:sz w:val="22"/>
              <w:szCs w:val="22"/>
              <w:lang w:val="da-DK" w:eastAsia="da-DK"/>
            </w:rPr>
          </w:pPr>
          <w:hyperlink w:anchor="_Toc512946860" w:history="1">
            <w:r w:rsidR="00D87A87" w:rsidRPr="00C16191">
              <w:rPr>
                <w:rStyle w:val="Hyperlink"/>
              </w:rPr>
              <w:t>5.3.1.1</w:t>
            </w:r>
            <w:r w:rsidR="00D87A87">
              <w:rPr>
                <w:rFonts w:asciiTheme="minorHAnsi" w:eastAsiaTheme="minorEastAsia" w:hAnsiTheme="minorHAnsi" w:cstheme="minorBidi"/>
                <w:sz w:val="22"/>
                <w:szCs w:val="22"/>
                <w:lang w:val="da-DK" w:eastAsia="da-DK"/>
              </w:rPr>
              <w:tab/>
            </w:r>
            <w:r w:rsidR="00D87A87" w:rsidRPr="00C16191">
              <w:rPr>
                <w:rStyle w:val="Hyperlink"/>
              </w:rPr>
              <w:t>Transmitter:</w:t>
            </w:r>
            <w:r w:rsidR="00D87A87">
              <w:rPr>
                <w:webHidden/>
              </w:rPr>
              <w:tab/>
            </w:r>
            <w:r w:rsidR="00D87A87">
              <w:rPr>
                <w:webHidden/>
              </w:rPr>
              <w:fldChar w:fldCharType="begin"/>
            </w:r>
            <w:r w:rsidR="00D87A87">
              <w:rPr>
                <w:webHidden/>
              </w:rPr>
              <w:instrText xml:space="preserve"> PAGEREF _Toc512946860 \h </w:instrText>
            </w:r>
            <w:r w:rsidR="00D87A87">
              <w:rPr>
                <w:webHidden/>
              </w:rPr>
            </w:r>
            <w:r w:rsidR="00D87A87">
              <w:rPr>
                <w:webHidden/>
              </w:rPr>
              <w:fldChar w:fldCharType="separate"/>
            </w:r>
            <w:r w:rsidR="00812D56">
              <w:rPr>
                <w:webHidden/>
              </w:rPr>
              <w:t>10</w:t>
            </w:r>
            <w:r w:rsidR="00D87A87">
              <w:rPr>
                <w:webHidden/>
              </w:rPr>
              <w:fldChar w:fldCharType="end"/>
            </w:r>
          </w:hyperlink>
        </w:p>
        <w:p w:rsidR="00D87A87" w:rsidRDefault="00073062">
          <w:pPr>
            <w:pStyle w:val="TOC4"/>
            <w:rPr>
              <w:rFonts w:asciiTheme="minorHAnsi" w:eastAsiaTheme="minorEastAsia" w:hAnsiTheme="minorHAnsi" w:cstheme="minorBidi"/>
              <w:sz w:val="22"/>
              <w:szCs w:val="22"/>
              <w:lang w:val="da-DK" w:eastAsia="da-DK"/>
            </w:rPr>
          </w:pPr>
          <w:hyperlink w:anchor="_Toc512946861" w:history="1">
            <w:r w:rsidR="00D87A87" w:rsidRPr="00C16191">
              <w:rPr>
                <w:rStyle w:val="Hyperlink"/>
              </w:rPr>
              <w:t>5.3.1.2</w:t>
            </w:r>
            <w:r w:rsidR="00D87A87">
              <w:rPr>
                <w:rFonts w:asciiTheme="minorHAnsi" w:eastAsiaTheme="minorEastAsia" w:hAnsiTheme="minorHAnsi" w:cstheme="minorBidi"/>
                <w:sz w:val="22"/>
                <w:szCs w:val="22"/>
                <w:lang w:val="da-DK" w:eastAsia="da-DK"/>
              </w:rPr>
              <w:tab/>
            </w:r>
            <w:r w:rsidR="00D87A87" w:rsidRPr="00C16191">
              <w:rPr>
                <w:rStyle w:val="Hyperlink"/>
              </w:rPr>
              <w:t>Receiver</w:t>
            </w:r>
            <w:r w:rsidR="00D87A87">
              <w:rPr>
                <w:webHidden/>
              </w:rPr>
              <w:tab/>
            </w:r>
            <w:r w:rsidR="00D87A87">
              <w:rPr>
                <w:webHidden/>
              </w:rPr>
              <w:fldChar w:fldCharType="begin"/>
            </w:r>
            <w:r w:rsidR="00D87A87">
              <w:rPr>
                <w:webHidden/>
              </w:rPr>
              <w:instrText xml:space="preserve"> PAGEREF _Toc512946861 \h </w:instrText>
            </w:r>
            <w:r w:rsidR="00D87A87">
              <w:rPr>
                <w:webHidden/>
              </w:rPr>
            </w:r>
            <w:r w:rsidR="00D87A87">
              <w:rPr>
                <w:webHidden/>
              </w:rPr>
              <w:fldChar w:fldCharType="separate"/>
            </w:r>
            <w:r w:rsidR="00812D56">
              <w:rPr>
                <w:webHidden/>
              </w:rPr>
              <w:t>11</w:t>
            </w:r>
            <w:r w:rsidR="00D87A87">
              <w:rPr>
                <w:webHidden/>
              </w:rPr>
              <w:fldChar w:fldCharType="end"/>
            </w:r>
          </w:hyperlink>
        </w:p>
        <w:p w:rsidR="00D87A87" w:rsidRDefault="00073062">
          <w:pPr>
            <w:pStyle w:val="TOC3"/>
            <w:rPr>
              <w:rFonts w:asciiTheme="minorHAnsi" w:eastAsiaTheme="minorEastAsia" w:hAnsiTheme="minorHAnsi" w:cstheme="minorBidi"/>
              <w:sz w:val="22"/>
              <w:szCs w:val="22"/>
              <w:lang w:val="da-DK" w:eastAsia="da-DK"/>
            </w:rPr>
          </w:pPr>
          <w:hyperlink w:anchor="_Toc512946862" w:history="1">
            <w:r w:rsidR="00D87A87" w:rsidRPr="00C16191">
              <w:rPr>
                <w:rStyle w:val="Hyperlink"/>
              </w:rPr>
              <w:t>5.3.2</w:t>
            </w:r>
            <w:r w:rsidR="00D87A87">
              <w:rPr>
                <w:rFonts w:asciiTheme="minorHAnsi" w:eastAsiaTheme="minorEastAsia" w:hAnsiTheme="minorHAnsi" w:cstheme="minorBidi"/>
                <w:sz w:val="22"/>
                <w:szCs w:val="22"/>
                <w:lang w:val="da-DK" w:eastAsia="da-DK"/>
              </w:rPr>
              <w:tab/>
            </w:r>
            <w:r w:rsidR="00D87A87" w:rsidRPr="00C16191">
              <w:rPr>
                <w:rStyle w:val="Hyperlink"/>
              </w:rPr>
              <w:t>Interference scenarios and separation distances</w:t>
            </w:r>
            <w:r w:rsidR="00D87A87">
              <w:rPr>
                <w:webHidden/>
              </w:rPr>
              <w:tab/>
            </w:r>
            <w:r w:rsidR="00D87A87">
              <w:rPr>
                <w:webHidden/>
              </w:rPr>
              <w:fldChar w:fldCharType="begin"/>
            </w:r>
            <w:r w:rsidR="00D87A87">
              <w:rPr>
                <w:webHidden/>
              </w:rPr>
              <w:instrText xml:space="preserve"> PAGEREF _Toc512946862 \h </w:instrText>
            </w:r>
            <w:r w:rsidR="00D87A87">
              <w:rPr>
                <w:webHidden/>
              </w:rPr>
            </w:r>
            <w:r w:rsidR="00D87A87">
              <w:rPr>
                <w:webHidden/>
              </w:rPr>
              <w:fldChar w:fldCharType="separate"/>
            </w:r>
            <w:r w:rsidR="00812D56">
              <w:rPr>
                <w:webHidden/>
              </w:rPr>
              <w:t>13</w:t>
            </w:r>
            <w:r w:rsidR="00D87A87">
              <w:rPr>
                <w:webHidden/>
              </w:rPr>
              <w:fldChar w:fldCharType="end"/>
            </w:r>
          </w:hyperlink>
        </w:p>
        <w:p w:rsidR="00D87A87" w:rsidRDefault="00073062">
          <w:pPr>
            <w:pStyle w:val="TOC4"/>
            <w:rPr>
              <w:rFonts w:asciiTheme="minorHAnsi" w:eastAsiaTheme="minorEastAsia" w:hAnsiTheme="minorHAnsi" w:cstheme="minorBidi"/>
              <w:sz w:val="22"/>
              <w:szCs w:val="22"/>
              <w:lang w:val="da-DK" w:eastAsia="da-DK"/>
            </w:rPr>
          </w:pPr>
          <w:hyperlink w:anchor="_Toc512946863" w:history="1">
            <w:r w:rsidR="00D87A87" w:rsidRPr="00C16191">
              <w:rPr>
                <w:rStyle w:val="Hyperlink"/>
              </w:rPr>
              <w:t>5.3.2.1</w:t>
            </w:r>
            <w:r w:rsidR="00D87A87">
              <w:rPr>
                <w:rFonts w:asciiTheme="minorHAnsi" w:eastAsiaTheme="minorEastAsia" w:hAnsiTheme="minorHAnsi" w:cstheme="minorBidi"/>
                <w:sz w:val="22"/>
                <w:szCs w:val="22"/>
                <w:lang w:val="da-DK" w:eastAsia="da-DK"/>
              </w:rPr>
              <w:tab/>
            </w:r>
            <w:r w:rsidR="00D87A87" w:rsidRPr="00C16191">
              <w:rPr>
                <w:rStyle w:val="Hyperlink"/>
              </w:rPr>
              <w:t>Co-channel Interference</w:t>
            </w:r>
            <w:r w:rsidR="00D87A87">
              <w:rPr>
                <w:webHidden/>
              </w:rPr>
              <w:tab/>
            </w:r>
            <w:r w:rsidR="00D87A87">
              <w:rPr>
                <w:webHidden/>
              </w:rPr>
              <w:fldChar w:fldCharType="begin"/>
            </w:r>
            <w:r w:rsidR="00D87A87">
              <w:rPr>
                <w:webHidden/>
              </w:rPr>
              <w:instrText xml:space="preserve"> PAGEREF _Toc512946863 \h </w:instrText>
            </w:r>
            <w:r w:rsidR="00D87A87">
              <w:rPr>
                <w:webHidden/>
              </w:rPr>
            </w:r>
            <w:r w:rsidR="00D87A87">
              <w:rPr>
                <w:webHidden/>
              </w:rPr>
              <w:fldChar w:fldCharType="separate"/>
            </w:r>
            <w:r w:rsidR="00812D56">
              <w:rPr>
                <w:webHidden/>
              </w:rPr>
              <w:t>14</w:t>
            </w:r>
            <w:r w:rsidR="00D87A87">
              <w:rPr>
                <w:webHidden/>
              </w:rPr>
              <w:fldChar w:fldCharType="end"/>
            </w:r>
          </w:hyperlink>
        </w:p>
        <w:p w:rsidR="00D87A87" w:rsidRDefault="00073062">
          <w:pPr>
            <w:pStyle w:val="TOC4"/>
            <w:rPr>
              <w:rFonts w:asciiTheme="minorHAnsi" w:eastAsiaTheme="minorEastAsia" w:hAnsiTheme="minorHAnsi" w:cstheme="minorBidi"/>
              <w:sz w:val="22"/>
              <w:szCs w:val="22"/>
              <w:lang w:val="da-DK" w:eastAsia="da-DK"/>
            </w:rPr>
          </w:pPr>
          <w:hyperlink w:anchor="_Toc512946864" w:history="1">
            <w:r w:rsidR="00D87A87" w:rsidRPr="00C16191">
              <w:rPr>
                <w:rStyle w:val="Hyperlink"/>
              </w:rPr>
              <w:t>5.3.2.2</w:t>
            </w:r>
            <w:r w:rsidR="00D87A87">
              <w:rPr>
                <w:rFonts w:asciiTheme="minorHAnsi" w:eastAsiaTheme="minorEastAsia" w:hAnsiTheme="minorHAnsi" w:cstheme="minorBidi"/>
                <w:sz w:val="22"/>
                <w:szCs w:val="22"/>
                <w:lang w:val="da-DK" w:eastAsia="da-DK"/>
              </w:rPr>
              <w:tab/>
            </w:r>
            <w:r w:rsidR="00D87A87" w:rsidRPr="00C16191">
              <w:rPr>
                <w:rStyle w:val="Hyperlink"/>
              </w:rPr>
              <w:t>Out-of-band interference</w:t>
            </w:r>
            <w:r w:rsidR="00D87A87">
              <w:rPr>
                <w:webHidden/>
              </w:rPr>
              <w:tab/>
            </w:r>
            <w:r w:rsidR="00D87A87">
              <w:rPr>
                <w:webHidden/>
              </w:rPr>
              <w:fldChar w:fldCharType="begin"/>
            </w:r>
            <w:r w:rsidR="00D87A87">
              <w:rPr>
                <w:webHidden/>
              </w:rPr>
              <w:instrText xml:space="preserve"> PAGEREF _Toc512946864 \h </w:instrText>
            </w:r>
            <w:r w:rsidR="00D87A87">
              <w:rPr>
                <w:webHidden/>
              </w:rPr>
            </w:r>
            <w:r w:rsidR="00D87A87">
              <w:rPr>
                <w:webHidden/>
              </w:rPr>
              <w:fldChar w:fldCharType="separate"/>
            </w:r>
            <w:r w:rsidR="00812D56">
              <w:rPr>
                <w:webHidden/>
              </w:rPr>
              <w:t>16</w:t>
            </w:r>
            <w:r w:rsidR="00D87A87">
              <w:rPr>
                <w:webHidden/>
              </w:rPr>
              <w:fldChar w:fldCharType="end"/>
            </w:r>
          </w:hyperlink>
        </w:p>
        <w:p w:rsidR="00D87A87" w:rsidRDefault="00073062">
          <w:pPr>
            <w:pStyle w:val="TOC3"/>
            <w:rPr>
              <w:rFonts w:asciiTheme="minorHAnsi" w:eastAsiaTheme="minorEastAsia" w:hAnsiTheme="minorHAnsi" w:cstheme="minorBidi"/>
              <w:sz w:val="22"/>
              <w:szCs w:val="22"/>
              <w:lang w:val="da-DK" w:eastAsia="da-DK"/>
            </w:rPr>
          </w:pPr>
          <w:hyperlink w:anchor="_Toc512946865" w:history="1">
            <w:r w:rsidR="00D87A87" w:rsidRPr="00C16191">
              <w:rPr>
                <w:rStyle w:val="Hyperlink"/>
              </w:rPr>
              <w:t>5.3.3</w:t>
            </w:r>
            <w:r w:rsidR="00D87A87">
              <w:rPr>
                <w:rFonts w:asciiTheme="minorHAnsi" w:eastAsiaTheme="minorEastAsia" w:hAnsiTheme="minorHAnsi" w:cstheme="minorBidi"/>
                <w:sz w:val="22"/>
                <w:szCs w:val="22"/>
                <w:lang w:val="da-DK" w:eastAsia="da-DK"/>
              </w:rPr>
              <w:tab/>
            </w:r>
            <w:r w:rsidR="00D87A87" w:rsidRPr="00C16191">
              <w:rPr>
                <w:rStyle w:val="Hyperlink"/>
              </w:rPr>
              <w:t>Conclusions for avalanche victim detection applications</w:t>
            </w:r>
            <w:r w:rsidR="00D87A87">
              <w:rPr>
                <w:webHidden/>
              </w:rPr>
              <w:tab/>
            </w:r>
            <w:r w:rsidR="00D87A87">
              <w:rPr>
                <w:webHidden/>
              </w:rPr>
              <w:fldChar w:fldCharType="begin"/>
            </w:r>
            <w:r w:rsidR="00D87A87">
              <w:rPr>
                <w:webHidden/>
              </w:rPr>
              <w:instrText xml:space="preserve"> PAGEREF _Toc512946865 \h </w:instrText>
            </w:r>
            <w:r w:rsidR="00D87A87">
              <w:rPr>
                <w:webHidden/>
              </w:rPr>
            </w:r>
            <w:r w:rsidR="00D87A87">
              <w:rPr>
                <w:webHidden/>
              </w:rPr>
              <w:fldChar w:fldCharType="separate"/>
            </w:r>
            <w:r w:rsidR="00812D56">
              <w:rPr>
                <w:webHidden/>
              </w:rPr>
              <w:t>17</w:t>
            </w:r>
            <w:r w:rsidR="00D87A87">
              <w:rPr>
                <w:webHidden/>
              </w:rPr>
              <w:fldChar w:fldCharType="end"/>
            </w:r>
          </w:hyperlink>
        </w:p>
        <w:p w:rsidR="00D87A87" w:rsidRDefault="00073062">
          <w:pPr>
            <w:pStyle w:val="TOC2"/>
            <w:rPr>
              <w:rFonts w:asciiTheme="minorHAnsi" w:eastAsiaTheme="minorEastAsia" w:hAnsiTheme="minorHAnsi" w:cstheme="minorBidi"/>
              <w:bCs w:val="0"/>
              <w:sz w:val="22"/>
              <w:szCs w:val="22"/>
              <w:lang w:val="da-DK" w:eastAsia="da-DK"/>
            </w:rPr>
          </w:pPr>
          <w:hyperlink w:anchor="_Toc512946866" w:history="1">
            <w:r w:rsidR="00D87A87" w:rsidRPr="00C16191">
              <w:rPr>
                <w:rStyle w:val="Hyperlink"/>
              </w:rPr>
              <w:t>5.4</w:t>
            </w:r>
            <w:r w:rsidR="00D87A87">
              <w:rPr>
                <w:rFonts w:asciiTheme="minorHAnsi" w:eastAsiaTheme="minorEastAsia" w:hAnsiTheme="minorHAnsi" w:cstheme="minorBidi"/>
                <w:bCs w:val="0"/>
                <w:sz w:val="22"/>
                <w:szCs w:val="22"/>
                <w:lang w:val="da-DK" w:eastAsia="da-DK"/>
              </w:rPr>
              <w:tab/>
            </w:r>
            <w:r w:rsidR="00D87A87" w:rsidRPr="00C16191">
              <w:rPr>
                <w:rStyle w:val="Hyperlink"/>
              </w:rPr>
              <w:t>Sharing with Maritime Mobile</w:t>
            </w:r>
            <w:r w:rsidR="00D87A87">
              <w:rPr>
                <w:webHidden/>
              </w:rPr>
              <w:tab/>
            </w:r>
            <w:r w:rsidR="00D87A87">
              <w:rPr>
                <w:webHidden/>
              </w:rPr>
              <w:fldChar w:fldCharType="begin"/>
            </w:r>
            <w:r w:rsidR="00D87A87">
              <w:rPr>
                <w:webHidden/>
              </w:rPr>
              <w:instrText xml:space="preserve"> PAGEREF _Toc512946866 \h </w:instrText>
            </w:r>
            <w:r w:rsidR="00D87A87">
              <w:rPr>
                <w:webHidden/>
              </w:rPr>
            </w:r>
            <w:r w:rsidR="00D87A87">
              <w:rPr>
                <w:webHidden/>
              </w:rPr>
              <w:fldChar w:fldCharType="separate"/>
            </w:r>
            <w:r w:rsidR="00812D56">
              <w:rPr>
                <w:webHidden/>
              </w:rPr>
              <w:t>17</w:t>
            </w:r>
            <w:r w:rsidR="00D87A87">
              <w:rPr>
                <w:webHidden/>
              </w:rPr>
              <w:fldChar w:fldCharType="end"/>
            </w:r>
          </w:hyperlink>
        </w:p>
        <w:p w:rsidR="00D87A87" w:rsidRDefault="00073062">
          <w:pPr>
            <w:pStyle w:val="TOC2"/>
            <w:rPr>
              <w:rFonts w:asciiTheme="minorHAnsi" w:eastAsiaTheme="minorEastAsia" w:hAnsiTheme="minorHAnsi" w:cstheme="minorBidi"/>
              <w:bCs w:val="0"/>
              <w:sz w:val="22"/>
              <w:szCs w:val="22"/>
              <w:lang w:val="da-DK" w:eastAsia="da-DK"/>
            </w:rPr>
          </w:pPr>
          <w:hyperlink w:anchor="_Toc512946867" w:history="1">
            <w:r w:rsidR="00D87A87" w:rsidRPr="00C16191">
              <w:rPr>
                <w:rStyle w:val="Hyperlink"/>
              </w:rPr>
              <w:t>5.5</w:t>
            </w:r>
            <w:r w:rsidR="00D87A87">
              <w:rPr>
                <w:rFonts w:asciiTheme="minorHAnsi" w:eastAsiaTheme="minorEastAsia" w:hAnsiTheme="minorHAnsi" w:cstheme="minorBidi"/>
                <w:bCs w:val="0"/>
                <w:sz w:val="22"/>
                <w:szCs w:val="22"/>
                <w:lang w:val="da-DK" w:eastAsia="da-DK"/>
              </w:rPr>
              <w:tab/>
            </w:r>
            <w:r w:rsidR="00D87A87" w:rsidRPr="00C16191">
              <w:rPr>
                <w:rStyle w:val="Hyperlink"/>
              </w:rPr>
              <w:t>Considerations on unwanted emissions of the studied application</w:t>
            </w:r>
            <w:r w:rsidR="00D87A87">
              <w:rPr>
                <w:webHidden/>
              </w:rPr>
              <w:tab/>
            </w:r>
            <w:r w:rsidR="00D87A87">
              <w:rPr>
                <w:webHidden/>
              </w:rPr>
              <w:fldChar w:fldCharType="begin"/>
            </w:r>
            <w:r w:rsidR="00D87A87">
              <w:rPr>
                <w:webHidden/>
              </w:rPr>
              <w:instrText xml:space="preserve"> PAGEREF _Toc512946867 \h </w:instrText>
            </w:r>
            <w:r w:rsidR="00D87A87">
              <w:rPr>
                <w:webHidden/>
              </w:rPr>
            </w:r>
            <w:r w:rsidR="00D87A87">
              <w:rPr>
                <w:webHidden/>
              </w:rPr>
              <w:fldChar w:fldCharType="separate"/>
            </w:r>
            <w:r w:rsidR="00812D56">
              <w:rPr>
                <w:webHidden/>
              </w:rPr>
              <w:t>18</w:t>
            </w:r>
            <w:r w:rsidR="00D87A87">
              <w:rPr>
                <w:webHidden/>
              </w:rPr>
              <w:fldChar w:fldCharType="end"/>
            </w:r>
          </w:hyperlink>
        </w:p>
        <w:p w:rsidR="00D87A87" w:rsidRDefault="00073062">
          <w:pPr>
            <w:pStyle w:val="TOC3"/>
            <w:rPr>
              <w:rFonts w:asciiTheme="minorHAnsi" w:eastAsiaTheme="minorEastAsia" w:hAnsiTheme="minorHAnsi" w:cstheme="minorBidi"/>
              <w:sz w:val="22"/>
              <w:szCs w:val="22"/>
              <w:lang w:val="da-DK" w:eastAsia="da-DK"/>
            </w:rPr>
          </w:pPr>
          <w:hyperlink w:anchor="_Toc512946868" w:history="1">
            <w:r w:rsidR="00D87A87" w:rsidRPr="00C16191">
              <w:rPr>
                <w:rStyle w:val="Hyperlink"/>
              </w:rPr>
              <w:t>5.5.1</w:t>
            </w:r>
            <w:r w:rsidR="00D87A87">
              <w:rPr>
                <w:rFonts w:asciiTheme="minorHAnsi" w:eastAsiaTheme="minorEastAsia" w:hAnsiTheme="minorHAnsi" w:cstheme="minorBidi"/>
                <w:sz w:val="22"/>
                <w:szCs w:val="22"/>
                <w:lang w:val="da-DK" w:eastAsia="da-DK"/>
              </w:rPr>
              <w:tab/>
            </w:r>
            <w:r w:rsidR="00D87A87" w:rsidRPr="00C16191">
              <w:rPr>
                <w:rStyle w:val="Hyperlink"/>
              </w:rPr>
              <w:t>Unwanted emissions consideration</w:t>
            </w:r>
            <w:r w:rsidR="00D87A87">
              <w:rPr>
                <w:webHidden/>
              </w:rPr>
              <w:tab/>
            </w:r>
            <w:r w:rsidR="00D87A87">
              <w:rPr>
                <w:webHidden/>
              </w:rPr>
              <w:fldChar w:fldCharType="begin"/>
            </w:r>
            <w:r w:rsidR="00D87A87">
              <w:rPr>
                <w:webHidden/>
              </w:rPr>
              <w:instrText xml:space="preserve"> PAGEREF _Toc512946868 \h </w:instrText>
            </w:r>
            <w:r w:rsidR="00D87A87">
              <w:rPr>
                <w:webHidden/>
              </w:rPr>
            </w:r>
            <w:r w:rsidR="00D87A87">
              <w:rPr>
                <w:webHidden/>
              </w:rPr>
              <w:fldChar w:fldCharType="separate"/>
            </w:r>
            <w:r w:rsidR="00812D56">
              <w:rPr>
                <w:webHidden/>
              </w:rPr>
              <w:t>18</w:t>
            </w:r>
            <w:r w:rsidR="00D87A87">
              <w:rPr>
                <w:webHidden/>
              </w:rPr>
              <w:fldChar w:fldCharType="end"/>
            </w:r>
          </w:hyperlink>
        </w:p>
        <w:p w:rsidR="00D87A87" w:rsidRDefault="00073062">
          <w:pPr>
            <w:pStyle w:val="TOC3"/>
            <w:rPr>
              <w:rFonts w:asciiTheme="minorHAnsi" w:eastAsiaTheme="minorEastAsia" w:hAnsiTheme="minorHAnsi" w:cstheme="minorBidi"/>
              <w:sz w:val="22"/>
              <w:szCs w:val="22"/>
              <w:lang w:val="da-DK" w:eastAsia="da-DK"/>
            </w:rPr>
          </w:pPr>
          <w:hyperlink w:anchor="_Toc512946869" w:history="1">
            <w:r w:rsidR="00D87A87" w:rsidRPr="00C16191">
              <w:rPr>
                <w:rStyle w:val="Hyperlink"/>
              </w:rPr>
              <w:t>5.5.2</w:t>
            </w:r>
            <w:r w:rsidR="00D87A87">
              <w:rPr>
                <w:rFonts w:asciiTheme="minorHAnsi" w:eastAsiaTheme="minorEastAsia" w:hAnsiTheme="minorHAnsi" w:cstheme="minorBidi"/>
                <w:sz w:val="22"/>
                <w:szCs w:val="22"/>
                <w:lang w:val="da-DK" w:eastAsia="da-DK"/>
              </w:rPr>
              <w:tab/>
            </w:r>
            <w:r w:rsidR="00D87A87" w:rsidRPr="00C16191">
              <w:rPr>
                <w:rStyle w:val="Hyperlink"/>
              </w:rPr>
              <w:t>Consideration on the broadcasting service</w:t>
            </w:r>
            <w:r w:rsidR="00D87A87">
              <w:rPr>
                <w:webHidden/>
              </w:rPr>
              <w:tab/>
            </w:r>
            <w:r w:rsidR="00D87A87">
              <w:rPr>
                <w:webHidden/>
              </w:rPr>
              <w:fldChar w:fldCharType="begin"/>
            </w:r>
            <w:r w:rsidR="00D87A87">
              <w:rPr>
                <w:webHidden/>
              </w:rPr>
              <w:instrText xml:space="preserve"> PAGEREF _Toc512946869 \h </w:instrText>
            </w:r>
            <w:r w:rsidR="00D87A87">
              <w:rPr>
                <w:webHidden/>
              </w:rPr>
            </w:r>
            <w:r w:rsidR="00D87A87">
              <w:rPr>
                <w:webHidden/>
              </w:rPr>
              <w:fldChar w:fldCharType="separate"/>
            </w:r>
            <w:r w:rsidR="00812D56">
              <w:rPr>
                <w:webHidden/>
              </w:rPr>
              <w:t>18</w:t>
            </w:r>
            <w:r w:rsidR="00D87A87">
              <w:rPr>
                <w:webHidden/>
              </w:rPr>
              <w:fldChar w:fldCharType="end"/>
            </w:r>
          </w:hyperlink>
        </w:p>
        <w:p w:rsidR="00D87A87" w:rsidRDefault="00073062">
          <w:pPr>
            <w:pStyle w:val="TOC3"/>
            <w:rPr>
              <w:rFonts w:asciiTheme="minorHAnsi" w:eastAsiaTheme="minorEastAsia" w:hAnsiTheme="minorHAnsi" w:cstheme="minorBidi"/>
              <w:sz w:val="22"/>
              <w:szCs w:val="22"/>
              <w:lang w:val="da-DK" w:eastAsia="da-DK"/>
            </w:rPr>
          </w:pPr>
          <w:hyperlink w:anchor="_Toc512946870" w:history="1">
            <w:r w:rsidR="00D87A87" w:rsidRPr="00C16191">
              <w:rPr>
                <w:rStyle w:val="Hyperlink"/>
              </w:rPr>
              <w:t>5.5.3</w:t>
            </w:r>
            <w:r w:rsidR="00D87A87">
              <w:rPr>
                <w:rFonts w:asciiTheme="minorHAnsi" w:eastAsiaTheme="minorEastAsia" w:hAnsiTheme="minorHAnsi" w:cstheme="minorBidi"/>
                <w:sz w:val="22"/>
                <w:szCs w:val="22"/>
                <w:lang w:val="da-DK" w:eastAsia="da-DK"/>
              </w:rPr>
              <w:tab/>
            </w:r>
            <w:r w:rsidR="00D87A87" w:rsidRPr="00C16191">
              <w:rPr>
                <w:rStyle w:val="Hyperlink"/>
              </w:rPr>
              <w:t>Summary of the impact on services in the adjacent bands</w:t>
            </w:r>
            <w:r w:rsidR="00D87A87">
              <w:rPr>
                <w:webHidden/>
              </w:rPr>
              <w:tab/>
            </w:r>
            <w:r w:rsidR="00D87A87">
              <w:rPr>
                <w:webHidden/>
              </w:rPr>
              <w:fldChar w:fldCharType="begin"/>
            </w:r>
            <w:r w:rsidR="00D87A87">
              <w:rPr>
                <w:webHidden/>
              </w:rPr>
              <w:instrText xml:space="preserve"> PAGEREF _Toc512946870 \h </w:instrText>
            </w:r>
            <w:r w:rsidR="00D87A87">
              <w:rPr>
                <w:webHidden/>
              </w:rPr>
            </w:r>
            <w:r w:rsidR="00D87A87">
              <w:rPr>
                <w:webHidden/>
              </w:rPr>
              <w:fldChar w:fldCharType="separate"/>
            </w:r>
            <w:r w:rsidR="00812D56">
              <w:rPr>
                <w:webHidden/>
              </w:rPr>
              <w:t>19</w:t>
            </w:r>
            <w:r w:rsidR="00D87A87">
              <w:rPr>
                <w:webHidden/>
              </w:rPr>
              <w:fldChar w:fldCharType="end"/>
            </w:r>
          </w:hyperlink>
        </w:p>
        <w:p w:rsidR="00D87A87" w:rsidRDefault="00073062">
          <w:pPr>
            <w:pStyle w:val="TOC3"/>
            <w:rPr>
              <w:rFonts w:asciiTheme="minorHAnsi" w:eastAsiaTheme="minorEastAsia" w:hAnsiTheme="minorHAnsi" w:cstheme="minorBidi"/>
              <w:sz w:val="22"/>
              <w:szCs w:val="22"/>
              <w:lang w:val="da-DK" w:eastAsia="da-DK"/>
            </w:rPr>
          </w:pPr>
          <w:hyperlink w:anchor="_Toc512946871" w:history="1">
            <w:r w:rsidR="00D87A87" w:rsidRPr="00C16191">
              <w:rPr>
                <w:rStyle w:val="Hyperlink"/>
              </w:rPr>
              <w:t>5.5.4</w:t>
            </w:r>
            <w:r w:rsidR="00D87A87">
              <w:rPr>
                <w:rFonts w:asciiTheme="minorHAnsi" w:eastAsiaTheme="minorEastAsia" w:hAnsiTheme="minorHAnsi" w:cstheme="minorBidi"/>
                <w:sz w:val="22"/>
                <w:szCs w:val="22"/>
                <w:lang w:val="da-DK" w:eastAsia="da-DK"/>
              </w:rPr>
              <w:tab/>
            </w:r>
            <w:r w:rsidR="00D87A87" w:rsidRPr="00C16191">
              <w:rPr>
                <w:rStyle w:val="Hyperlink"/>
              </w:rPr>
              <w:t>Consideration on the coexistence studies results</w:t>
            </w:r>
            <w:r w:rsidR="00D87A87">
              <w:rPr>
                <w:webHidden/>
              </w:rPr>
              <w:tab/>
            </w:r>
            <w:r w:rsidR="00D87A87">
              <w:rPr>
                <w:webHidden/>
              </w:rPr>
              <w:fldChar w:fldCharType="begin"/>
            </w:r>
            <w:r w:rsidR="00D87A87">
              <w:rPr>
                <w:webHidden/>
              </w:rPr>
              <w:instrText xml:space="preserve"> PAGEREF _Toc512946871 \h </w:instrText>
            </w:r>
            <w:r w:rsidR="00D87A87">
              <w:rPr>
                <w:webHidden/>
              </w:rPr>
            </w:r>
            <w:r w:rsidR="00D87A87">
              <w:rPr>
                <w:webHidden/>
              </w:rPr>
              <w:fldChar w:fldCharType="separate"/>
            </w:r>
            <w:r w:rsidR="00812D56">
              <w:rPr>
                <w:webHidden/>
              </w:rPr>
              <w:t>22</w:t>
            </w:r>
            <w:r w:rsidR="00D87A87">
              <w:rPr>
                <w:webHidden/>
              </w:rPr>
              <w:fldChar w:fldCharType="end"/>
            </w:r>
          </w:hyperlink>
        </w:p>
        <w:p w:rsidR="00D87A87" w:rsidRDefault="00073062">
          <w:pPr>
            <w:pStyle w:val="TOC4"/>
            <w:rPr>
              <w:rFonts w:asciiTheme="minorHAnsi" w:eastAsiaTheme="minorEastAsia" w:hAnsiTheme="minorHAnsi" w:cstheme="minorBidi"/>
              <w:sz w:val="22"/>
              <w:szCs w:val="22"/>
              <w:lang w:val="da-DK" w:eastAsia="da-DK"/>
            </w:rPr>
          </w:pPr>
          <w:hyperlink w:anchor="_Toc512946872" w:history="1">
            <w:r w:rsidR="00D87A87" w:rsidRPr="00C16191">
              <w:rPr>
                <w:rStyle w:val="Hyperlink"/>
              </w:rPr>
              <w:t>5.5.4.1</w:t>
            </w:r>
            <w:r w:rsidR="00D87A87">
              <w:rPr>
                <w:rFonts w:asciiTheme="minorHAnsi" w:eastAsiaTheme="minorEastAsia" w:hAnsiTheme="minorHAnsi" w:cstheme="minorBidi"/>
                <w:sz w:val="22"/>
                <w:szCs w:val="22"/>
                <w:lang w:val="da-DK" w:eastAsia="da-DK"/>
              </w:rPr>
              <w:tab/>
            </w:r>
            <w:r w:rsidR="00D87A87" w:rsidRPr="00C16191">
              <w:rPr>
                <w:rStyle w:val="Hyperlink"/>
              </w:rPr>
              <w:t>Requirement to protect avalanche receiver</w:t>
            </w:r>
            <w:r w:rsidR="00D87A87">
              <w:rPr>
                <w:webHidden/>
              </w:rPr>
              <w:tab/>
            </w:r>
            <w:r w:rsidR="00D87A87">
              <w:rPr>
                <w:webHidden/>
              </w:rPr>
              <w:fldChar w:fldCharType="begin"/>
            </w:r>
            <w:r w:rsidR="00D87A87">
              <w:rPr>
                <w:webHidden/>
              </w:rPr>
              <w:instrText xml:space="preserve"> PAGEREF _Toc512946872 \h </w:instrText>
            </w:r>
            <w:r w:rsidR="00D87A87">
              <w:rPr>
                <w:webHidden/>
              </w:rPr>
            </w:r>
            <w:r w:rsidR="00D87A87">
              <w:rPr>
                <w:webHidden/>
              </w:rPr>
              <w:fldChar w:fldCharType="separate"/>
            </w:r>
            <w:r w:rsidR="00812D56">
              <w:rPr>
                <w:webHidden/>
              </w:rPr>
              <w:t>22</w:t>
            </w:r>
            <w:r w:rsidR="00D87A87">
              <w:rPr>
                <w:webHidden/>
              </w:rPr>
              <w:fldChar w:fldCharType="end"/>
            </w:r>
          </w:hyperlink>
        </w:p>
        <w:p w:rsidR="00D87A87" w:rsidRDefault="00073062">
          <w:pPr>
            <w:pStyle w:val="TOC4"/>
            <w:rPr>
              <w:rFonts w:asciiTheme="minorHAnsi" w:eastAsiaTheme="minorEastAsia" w:hAnsiTheme="minorHAnsi" w:cstheme="minorBidi"/>
              <w:sz w:val="22"/>
              <w:szCs w:val="22"/>
              <w:lang w:val="da-DK" w:eastAsia="da-DK"/>
            </w:rPr>
          </w:pPr>
          <w:hyperlink w:anchor="_Toc512946873" w:history="1">
            <w:r w:rsidR="00D87A87" w:rsidRPr="00C16191">
              <w:rPr>
                <w:rStyle w:val="Hyperlink"/>
              </w:rPr>
              <w:t>5.5.4.2</w:t>
            </w:r>
            <w:r w:rsidR="00D87A87">
              <w:rPr>
                <w:rFonts w:asciiTheme="minorHAnsi" w:eastAsiaTheme="minorEastAsia" w:hAnsiTheme="minorHAnsi" w:cstheme="minorBidi"/>
                <w:sz w:val="22"/>
                <w:szCs w:val="22"/>
                <w:lang w:val="da-DK" w:eastAsia="da-DK"/>
              </w:rPr>
              <w:tab/>
            </w:r>
            <w:r w:rsidR="00D87A87" w:rsidRPr="00C16191">
              <w:rPr>
                <w:rStyle w:val="Hyperlink"/>
              </w:rPr>
              <w:t>Requirements to protect the aeronautical service</w:t>
            </w:r>
            <w:r w:rsidR="00D87A87">
              <w:rPr>
                <w:webHidden/>
              </w:rPr>
              <w:tab/>
            </w:r>
            <w:r w:rsidR="00D87A87">
              <w:rPr>
                <w:webHidden/>
              </w:rPr>
              <w:fldChar w:fldCharType="begin"/>
            </w:r>
            <w:r w:rsidR="00D87A87">
              <w:rPr>
                <w:webHidden/>
              </w:rPr>
              <w:instrText xml:space="preserve"> PAGEREF _Toc512946873 \h </w:instrText>
            </w:r>
            <w:r w:rsidR="00D87A87">
              <w:rPr>
                <w:webHidden/>
              </w:rPr>
            </w:r>
            <w:r w:rsidR="00D87A87">
              <w:rPr>
                <w:webHidden/>
              </w:rPr>
              <w:fldChar w:fldCharType="separate"/>
            </w:r>
            <w:r w:rsidR="00812D56">
              <w:rPr>
                <w:webHidden/>
              </w:rPr>
              <w:t>22</w:t>
            </w:r>
            <w:r w:rsidR="00D87A87">
              <w:rPr>
                <w:webHidden/>
              </w:rPr>
              <w:fldChar w:fldCharType="end"/>
            </w:r>
          </w:hyperlink>
        </w:p>
        <w:p w:rsidR="00D87A87" w:rsidRDefault="00073062">
          <w:pPr>
            <w:pStyle w:val="TOC4"/>
            <w:rPr>
              <w:rFonts w:asciiTheme="minorHAnsi" w:eastAsiaTheme="minorEastAsia" w:hAnsiTheme="minorHAnsi" w:cstheme="minorBidi"/>
              <w:sz w:val="22"/>
              <w:szCs w:val="22"/>
              <w:lang w:val="da-DK" w:eastAsia="da-DK"/>
            </w:rPr>
          </w:pPr>
          <w:hyperlink w:anchor="_Toc512946874" w:history="1">
            <w:r w:rsidR="00D87A87" w:rsidRPr="00C16191">
              <w:rPr>
                <w:rStyle w:val="Hyperlink"/>
              </w:rPr>
              <w:t>5.5.4.3</w:t>
            </w:r>
            <w:r w:rsidR="00D87A87">
              <w:rPr>
                <w:rFonts w:asciiTheme="minorHAnsi" w:eastAsiaTheme="minorEastAsia" w:hAnsiTheme="minorHAnsi" w:cstheme="minorBidi"/>
                <w:sz w:val="22"/>
                <w:szCs w:val="22"/>
                <w:lang w:val="da-DK" w:eastAsia="da-DK"/>
              </w:rPr>
              <w:tab/>
            </w:r>
            <w:r w:rsidR="00D87A87" w:rsidRPr="00C16191">
              <w:rPr>
                <w:rStyle w:val="Hyperlink"/>
              </w:rPr>
              <w:t>Requirement to satisfy the 51 needed channels while protecting both aeronautical service and avalanche receiver application</w:t>
            </w:r>
            <w:r w:rsidR="00D87A87">
              <w:rPr>
                <w:webHidden/>
              </w:rPr>
              <w:tab/>
            </w:r>
            <w:r w:rsidR="00D87A87">
              <w:rPr>
                <w:webHidden/>
              </w:rPr>
              <w:fldChar w:fldCharType="begin"/>
            </w:r>
            <w:r w:rsidR="00D87A87">
              <w:rPr>
                <w:webHidden/>
              </w:rPr>
              <w:instrText xml:space="preserve"> PAGEREF _Toc512946874 \h </w:instrText>
            </w:r>
            <w:r w:rsidR="00D87A87">
              <w:rPr>
                <w:webHidden/>
              </w:rPr>
            </w:r>
            <w:r w:rsidR="00D87A87">
              <w:rPr>
                <w:webHidden/>
              </w:rPr>
              <w:fldChar w:fldCharType="separate"/>
            </w:r>
            <w:r w:rsidR="00812D56">
              <w:rPr>
                <w:webHidden/>
              </w:rPr>
              <w:t>23</w:t>
            </w:r>
            <w:r w:rsidR="00D87A87">
              <w:rPr>
                <w:webHidden/>
              </w:rPr>
              <w:fldChar w:fldCharType="end"/>
            </w:r>
          </w:hyperlink>
        </w:p>
        <w:p w:rsidR="00D87A87" w:rsidRDefault="00073062">
          <w:pPr>
            <w:pStyle w:val="TOC1"/>
            <w:rPr>
              <w:rFonts w:asciiTheme="minorHAnsi" w:eastAsiaTheme="minorEastAsia" w:hAnsiTheme="minorHAnsi" w:cstheme="minorBidi"/>
              <w:b w:val="0"/>
              <w:noProof/>
              <w:sz w:val="22"/>
              <w:szCs w:val="22"/>
              <w:lang w:val="da-DK" w:eastAsia="da-DK"/>
            </w:rPr>
          </w:pPr>
          <w:hyperlink w:anchor="_Toc512946875" w:history="1">
            <w:r w:rsidR="00D87A87" w:rsidRPr="00C16191">
              <w:rPr>
                <w:rStyle w:val="Hyperlink"/>
                <w:noProof/>
              </w:rPr>
              <w:t>6</w:t>
            </w:r>
            <w:r w:rsidR="00D87A87">
              <w:rPr>
                <w:rFonts w:asciiTheme="minorHAnsi" w:eastAsiaTheme="minorEastAsia" w:hAnsiTheme="minorHAnsi" w:cstheme="minorBidi"/>
                <w:b w:val="0"/>
                <w:noProof/>
                <w:sz w:val="22"/>
                <w:szCs w:val="22"/>
                <w:lang w:val="da-DK" w:eastAsia="da-DK"/>
              </w:rPr>
              <w:tab/>
            </w:r>
            <w:r w:rsidR="00D87A87" w:rsidRPr="00C16191">
              <w:rPr>
                <w:rStyle w:val="Hyperlink"/>
                <w:noProof/>
              </w:rPr>
              <w:t>Conclusion</w:t>
            </w:r>
            <w:r w:rsidR="00D87A87">
              <w:rPr>
                <w:noProof/>
                <w:webHidden/>
              </w:rPr>
              <w:tab/>
            </w:r>
            <w:r w:rsidR="00D87A87">
              <w:rPr>
                <w:noProof/>
                <w:webHidden/>
              </w:rPr>
              <w:fldChar w:fldCharType="begin"/>
            </w:r>
            <w:r w:rsidR="00D87A87">
              <w:rPr>
                <w:noProof/>
                <w:webHidden/>
              </w:rPr>
              <w:instrText xml:space="preserve"> PAGEREF _Toc512946875 \h </w:instrText>
            </w:r>
            <w:r w:rsidR="00D87A87">
              <w:rPr>
                <w:noProof/>
                <w:webHidden/>
              </w:rPr>
            </w:r>
            <w:r w:rsidR="00D87A87">
              <w:rPr>
                <w:noProof/>
                <w:webHidden/>
              </w:rPr>
              <w:fldChar w:fldCharType="separate"/>
            </w:r>
            <w:r w:rsidR="00812D56">
              <w:rPr>
                <w:noProof/>
                <w:webHidden/>
              </w:rPr>
              <w:t>24</w:t>
            </w:r>
            <w:r w:rsidR="00D87A87">
              <w:rPr>
                <w:noProof/>
                <w:webHidden/>
              </w:rPr>
              <w:fldChar w:fldCharType="end"/>
            </w:r>
          </w:hyperlink>
        </w:p>
        <w:p w:rsidR="00D87A87" w:rsidRDefault="00073062">
          <w:pPr>
            <w:pStyle w:val="TOC1"/>
            <w:rPr>
              <w:rFonts w:asciiTheme="minorHAnsi" w:eastAsiaTheme="minorEastAsia" w:hAnsiTheme="minorHAnsi" w:cstheme="minorBidi"/>
              <w:b w:val="0"/>
              <w:noProof/>
              <w:sz w:val="22"/>
              <w:szCs w:val="22"/>
              <w:lang w:val="da-DK" w:eastAsia="da-DK"/>
            </w:rPr>
          </w:pPr>
          <w:hyperlink w:anchor="_Toc512946876" w:history="1">
            <w:r w:rsidR="00D87A87" w:rsidRPr="00C16191">
              <w:rPr>
                <w:rStyle w:val="Hyperlink"/>
                <w:noProof/>
              </w:rPr>
              <w:t>ANNEX 1: List of Reference</w:t>
            </w:r>
            <w:r w:rsidR="00D87A87">
              <w:rPr>
                <w:noProof/>
                <w:webHidden/>
              </w:rPr>
              <w:tab/>
            </w:r>
            <w:r w:rsidR="00D87A87">
              <w:rPr>
                <w:noProof/>
                <w:webHidden/>
              </w:rPr>
              <w:fldChar w:fldCharType="begin"/>
            </w:r>
            <w:r w:rsidR="00D87A87">
              <w:rPr>
                <w:noProof/>
                <w:webHidden/>
              </w:rPr>
              <w:instrText xml:space="preserve"> PAGEREF _Toc512946876 \h </w:instrText>
            </w:r>
            <w:r w:rsidR="00D87A87">
              <w:rPr>
                <w:noProof/>
                <w:webHidden/>
              </w:rPr>
            </w:r>
            <w:r w:rsidR="00D87A87">
              <w:rPr>
                <w:noProof/>
                <w:webHidden/>
              </w:rPr>
              <w:fldChar w:fldCharType="separate"/>
            </w:r>
            <w:r w:rsidR="00812D56">
              <w:rPr>
                <w:noProof/>
                <w:webHidden/>
              </w:rPr>
              <w:t>25</w:t>
            </w:r>
            <w:r w:rsidR="00D87A87">
              <w:rPr>
                <w:noProof/>
                <w:webHidden/>
              </w:rPr>
              <w:fldChar w:fldCharType="end"/>
            </w:r>
          </w:hyperlink>
        </w:p>
        <w:p w:rsidR="00120A17" w:rsidRPr="00CE2D31" w:rsidRDefault="00A90997" w:rsidP="00264464">
          <w:pPr>
            <w:rPr>
              <w:rStyle w:val="ECCParagraph"/>
            </w:rPr>
          </w:pPr>
          <w:r w:rsidRPr="00CE2D31">
            <w:rPr>
              <w:rStyle w:val="ECCParagraph"/>
              <w:b/>
              <w:szCs w:val="20"/>
            </w:rPr>
            <w:fldChar w:fldCharType="end"/>
          </w:r>
        </w:p>
      </w:sdtContent>
    </w:sdt>
    <w:p w:rsidR="00791AAC" w:rsidRPr="00CE2D31" w:rsidRDefault="00791AAC" w:rsidP="00264464">
      <w:pPr>
        <w:rPr>
          <w:rStyle w:val="ECCParagraph"/>
        </w:rPr>
      </w:pPr>
      <w:r w:rsidRPr="00CE2D31">
        <w:rPr>
          <w:rStyle w:val="ECCParagraph"/>
        </w:rPr>
        <w:br w:type="page"/>
      </w:r>
    </w:p>
    <w:p w:rsidR="008A54FC" w:rsidRPr="00CE2D31" w:rsidRDefault="008A54FC" w:rsidP="00AC2686">
      <w:pPr>
        <w:pStyle w:val="coverpageTableofContent"/>
        <w:rPr>
          <w:noProof w:val="0"/>
          <w:lang w:val="en-GB"/>
        </w:rPr>
      </w:pPr>
    </w:p>
    <w:p w:rsidR="008A54FC" w:rsidRPr="00CE2D31" w:rsidRDefault="00DF2C67" w:rsidP="00E2303A">
      <w:pPr>
        <w:pStyle w:val="coverpageTableofContent"/>
        <w:rPr>
          <w:noProof w:val="0"/>
          <w:lang w:val="en-GB"/>
        </w:rPr>
      </w:pPr>
      <w:r w:rsidRPr="00CE2D31">
        <w:rPr>
          <w:lang w:val="da-DK" w:eastAsia="da-DK"/>
        </w:rPr>
        <mc:AlternateContent>
          <mc:Choice Requires="wps">
            <w:drawing>
              <wp:anchor distT="0" distB="0" distL="114300" distR="114300" simplePos="0" relativeHeight="251659264" behindDoc="1" locked="1" layoutInCell="1" allowOverlap="1" wp14:anchorId="3846F20E" wp14:editId="14C0E312">
                <wp:simplePos x="0" y="0"/>
                <wp:positionH relativeFrom="page">
                  <wp:posOffset>-12700</wp:posOffset>
                </wp:positionH>
                <wp:positionV relativeFrom="page">
                  <wp:posOffset>900430</wp:posOffset>
                </wp:positionV>
                <wp:extent cx="7559675" cy="719455"/>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D8E32B" id="Rectangle 22" o:spid="_x0000_s1026" style="position:absolute;margin-left:-1pt;margin-top:70.9pt;width:595.25pt;height:5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fVfwIAAPwE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" fillcolor="#b0a696" stroked="f">
                <w10:wrap anchorx="page" anchory="page"/>
                <w10:anchorlock/>
              </v:rect>
            </w:pict>
          </mc:Fallback>
        </mc:AlternateContent>
      </w:r>
      <w:r w:rsidR="008A54FC" w:rsidRPr="00CE2D31">
        <w:rPr>
          <w:noProof w:val="0"/>
          <w:lang w:val="en-GB"/>
        </w:rPr>
        <w:t>LIST OF ABBREVIATIONS</w:t>
      </w:r>
    </w:p>
    <w:p w:rsidR="008A54FC" w:rsidRPr="00CE2D31"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88"/>
        <w:gridCol w:w="7659"/>
      </w:tblGrid>
      <w:tr w:rsidR="00CE6FF5" w:rsidRPr="00CE2D31" w:rsidTr="009465E0">
        <w:trPr>
          <w:cnfStyle w:val="100000000000" w:firstRow="1" w:lastRow="0" w:firstColumn="0" w:lastColumn="0" w:oddVBand="0" w:evenVBand="0" w:oddHBand="0" w:evenHBand="0" w:firstRowFirstColumn="0" w:firstRowLastColumn="0" w:lastRowFirstColumn="0" w:lastRowLastColumn="0"/>
          <w:trHeight w:val="76"/>
        </w:trPr>
        <w:tc>
          <w:tcPr>
            <w:tcW w:w="2088" w:type="dxa"/>
          </w:tcPr>
          <w:p w:rsidR="00930439" w:rsidRPr="004B4440" w:rsidRDefault="00930439" w:rsidP="00854314">
            <w:pPr>
              <w:pStyle w:val="ECCTableHeaderredfont"/>
            </w:pPr>
            <w:r w:rsidRPr="004B4440">
              <w:t>Abbreviation</w:t>
            </w:r>
          </w:p>
        </w:tc>
        <w:tc>
          <w:tcPr>
            <w:tcW w:w="7659" w:type="dxa"/>
          </w:tcPr>
          <w:p w:rsidR="00930439" w:rsidRPr="00060EA3" w:rsidRDefault="00930439" w:rsidP="00060EA3">
            <w:pPr>
              <w:pStyle w:val="ECCTableHeaderredfont"/>
            </w:pPr>
            <w:r w:rsidRPr="004B4440">
              <w:t>Explanation</w:t>
            </w:r>
          </w:p>
        </w:tc>
      </w:tr>
      <w:tr w:rsidR="000C5106" w:rsidRPr="00CE2D31" w:rsidTr="0095122F">
        <w:trPr>
          <w:trHeight w:val="317"/>
        </w:trPr>
        <w:tc>
          <w:tcPr>
            <w:tcW w:w="2088" w:type="dxa"/>
            <w:vAlign w:val="top"/>
          </w:tcPr>
          <w:p w:rsidR="000C5106" w:rsidRPr="00CE2D31" w:rsidRDefault="000C5106" w:rsidP="004930E1">
            <w:pPr>
              <w:pStyle w:val="ECCTabletext"/>
            </w:pPr>
            <w:r>
              <w:rPr>
                <w:rStyle w:val="ECCHLbold"/>
              </w:rPr>
              <w:t>ADF</w:t>
            </w:r>
          </w:p>
        </w:tc>
        <w:tc>
          <w:tcPr>
            <w:tcW w:w="7659" w:type="dxa"/>
            <w:vAlign w:val="top"/>
          </w:tcPr>
          <w:p w:rsidR="000C5106" w:rsidRPr="00CE2D31" w:rsidRDefault="000C5106" w:rsidP="004930E1">
            <w:pPr>
              <w:pStyle w:val="ECCTabletext"/>
            </w:pPr>
            <w:r>
              <w:t>Automatic Direction Finder (Radionavigation)</w:t>
            </w:r>
          </w:p>
        </w:tc>
      </w:tr>
      <w:tr w:rsidR="000C5106" w:rsidRPr="00CE2D31" w:rsidTr="000C5106">
        <w:trPr>
          <w:trHeight w:val="317"/>
        </w:trPr>
        <w:tc>
          <w:tcPr>
            <w:tcW w:w="2088" w:type="dxa"/>
            <w:vAlign w:val="top"/>
          </w:tcPr>
          <w:p w:rsidR="000C5106" w:rsidRDefault="000C5106" w:rsidP="004930E1">
            <w:pPr>
              <w:pStyle w:val="ECCTabletext"/>
              <w:rPr>
                <w:rStyle w:val="ECCHLbold"/>
              </w:rPr>
            </w:pPr>
            <w:r w:rsidRPr="00BC03FD">
              <w:rPr>
                <w:rStyle w:val="ECCHLbold"/>
              </w:rPr>
              <w:t>CEPT</w:t>
            </w:r>
          </w:p>
        </w:tc>
        <w:tc>
          <w:tcPr>
            <w:tcW w:w="7659" w:type="dxa"/>
            <w:vAlign w:val="top"/>
          </w:tcPr>
          <w:p w:rsidR="000C5106" w:rsidRDefault="000C5106" w:rsidP="004930E1">
            <w:pPr>
              <w:pStyle w:val="ECCTabletext"/>
            </w:pPr>
            <w:r w:rsidRPr="00BC03FD">
              <w:t>European Conference of Postal and Telecommunications Administrations</w:t>
            </w:r>
          </w:p>
        </w:tc>
      </w:tr>
      <w:tr w:rsidR="000C5106" w:rsidRPr="00CE2D31" w:rsidTr="000C5106">
        <w:trPr>
          <w:trHeight w:val="317"/>
        </w:trPr>
        <w:tc>
          <w:tcPr>
            <w:tcW w:w="2088" w:type="dxa"/>
            <w:vAlign w:val="top"/>
          </w:tcPr>
          <w:p w:rsidR="000C5106" w:rsidRPr="00BC03FD" w:rsidRDefault="000C5106" w:rsidP="004930E1">
            <w:pPr>
              <w:pStyle w:val="ECCTabletext"/>
              <w:rPr>
                <w:rStyle w:val="ECCHLbold"/>
              </w:rPr>
            </w:pPr>
            <w:r>
              <w:rPr>
                <w:rStyle w:val="ECCHLbold"/>
              </w:rPr>
              <w:t>DCA</w:t>
            </w:r>
          </w:p>
        </w:tc>
        <w:tc>
          <w:tcPr>
            <w:tcW w:w="7659" w:type="dxa"/>
            <w:vAlign w:val="top"/>
          </w:tcPr>
          <w:p w:rsidR="000C5106" w:rsidRPr="00BC03FD" w:rsidRDefault="000C5106" w:rsidP="00D41AFE">
            <w:pPr>
              <w:pStyle w:val="ECCTabletext"/>
            </w:pPr>
            <w:r>
              <w:t xml:space="preserve">Detection and Collision Avoidance </w:t>
            </w:r>
          </w:p>
        </w:tc>
      </w:tr>
      <w:tr w:rsidR="005E6A9C" w:rsidRPr="00CE2D31" w:rsidTr="001B680B">
        <w:trPr>
          <w:trHeight w:val="317"/>
        </w:trPr>
        <w:tc>
          <w:tcPr>
            <w:tcW w:w="2088" w:type="dxa"/>
            <w:vAlign w:val="top"/>
          </w:tcPr>
          <w:p w:rsidR="005E6A9C" w:rsidRDefault="005E6A9C" w:rsidP="004930E1">
            <w:pPr>
              <w:pStyle w:val="ECCTabletext"/>
              <w:rPr>
                <w:rStyle w:val="ECCHLbold"/>
              </w:rPr>
            </w:pPr>
            <w:r>
              <w:rPr>
                <w:rStyle w:val="ECCHLbold"/>
              </w:rPr>
              <w:t>CW</w:t>
            </w:r>
          </w:p>
        </w:tc>
        <w:tc>
          <w:tcPr>
            <w:tcW w:w="7659" w:type="dxa"/>
          </w:tcPr>
          <w:p w:rsidR="005E6A9C" w:rsidRDefault="005E6A9C" w:rsidP="005E6A9C">
            <w:pPr>
              <w:pStyle w:val="ECCTabletext"/>
            </w:pPr>
            <w:r w:rsidRPr="000174A9">
              <w:t>Continuous wave</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DSP</w:t>
            </w:r>
          </w:p>
        </w:tc>
        <w:tc>
          <w:tcPr>
            <w:tcW w:w="7659" w:type="dxa"/>
            <w:vAlign w:val="top"/>
          </w:tcPr>
          <w:p w:rsidR="005E6A9C" w:rsidRDefault="005E6A9C" w:rsidP="004930E1">
            <w:pPr>
              <w:pStyle w:val="ECCTabletext"/>
            </w:pPr>
            <w:r>
              <w:t>Digital Signal Processing</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DUT</w:t>
            </w:r>
          </w:p>
        </w:tc>
        <w:tc>
          <w:tcPr>
            <w:tcW w:w="7659" w:type="dxa"/>
            <w:vAlign w:val="top"/>
          </w:tcPr>
          <w:p w:rsidR="005E6A9C" w:rsidRDefault="005E6A9C" w:rsidP="004930E1">
            <w:pPr>
              <w:pStyle w:val="ECCTabletext"/>
            </w:pPr>
            <w:r>
              <w:t>Device Under Test</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EC</w:t>
            </w:r>
          </w:p>
        </w:tc>
        <w:tc>
          <w:tcPr>
            <w:tcW w:w="7659" w:type="dxa"/>
            <w:vAlign w:val="top"/>
          </w:tcPr>
          <w:p w:rsidR="005E6A9C" w:rsidRDefault="005E6A9C" w:rsidP="004930E1">
            <w:pPr>
              <w:pStyle w:val="ECCTabletext"/>
            </w:pPr>
            <w:r>
              <w:t>European Commission</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ECA (Table)</w:t>
            </w:r>
          </w:p>
        </w:tc>
        <w:tc>
          <w:tcPr>
            <w:tcW w:w="7659" w:type="dxa"/>
            <w:vAlign w:val="top"/>
          </w:tcPr>
          <w:p w:rsidR="005E6A9C" w:rsidRDefault="005E6A9C" w:rsidP="004930E1">
            <w:pPr>
              <w:pStyle w:val="ECCTabletext"/>
            </w:pPr>
            <w:r w:rsidRPr="003105A9">
              <w:rPr>
                <w:lang w:eastAsia="en-US"/>
              </w:rPr>
              <w:t>E</w:t>
            </w:r>
            <w:r w:rsidRPr="00860852">
              <w:t>uropean Table of frequency Allocations and applications</w:t>
            </w:r>
          </w:p>
        </w:tc>
      </w:tr>
      <w:tr w:rsidR="005E6A9C" w:rsidRPr="00CE2D31" w:rsidTr="000C5106">
        <w:trPr>
          <w:trHeight w:val="317"/>
        </w:trPr>
        <w:tc>
          <w:tcPr>
            <w:tcW w:w="2088" w:type="dxa"/>
            <w:vAlign w:val="top"/>
          </w:tcPr>
          <w:p w:rsidR="005E6A9C" w:rsidRDefault="005E6A9C" w:rsidP="004930E1">
            <w:pPr>
              <w:pStyle w:val="ECCTabletext"/>
              <w:rPr>
                <w:rStyle w:val="ECCHLbold"/>
              </w:rPr>
            </w:pPr>
            <w:r w:rsidRPr="00BC03FD">
              <w:rPr>
                <w:rStyle w:val="ECCHLbold"/>
              </w:rPr>
              <w:t>ECC</w:t>
            </w:r>
          </w:p>
        </w:tc>
        <w:tc>
          <w:tcPr>
            <w:tcW w:w="7659" w:type="dxa"/>
            <w:vAlign w:val="top"/>
          </w:tcPr>
          <w:p w:rsidR="005E6A9C" w:rsidRPr="003105A9" w:rsidRDefault="005E6A9C" w:rsidP="004930E1">
            <w:pPr>
              <w:pStyle w:val="ECCTabletext"/>
            </w:pPr>
            <w:r w:rsidRPr="00BC03FD">
              <w:t>Electronic Communications Committee</w:t>
            </w:r>
          </w:p>
        </w:tc>
      </w:tr>
      <w:tr w:rsidR="005E6A9C" w:rsidRPr="00CE2D31" w:rsidTr="000C5106">
        <w:trPr>
          <w:trHeight w:val="317"/>
        </w:trPr>
        <w:tc>
          <w:tcPr>
            <w:tcW w:w="2088" w:type="dxa"/>
            <w:vAlign w:val="top"/>
          </w:tcPr>
          <w:p w:rsidR="005E6A9C" w:rsidRPr="00BC03FD" w:rsidRDefault="005E6A9C" w:rsidP="004930E1">
            <w:pPr>
              <w:pStyle w:val="ECCTabletext"/>
              <w:rPr>
                <w:rStyle w:val="ECCHLbold"/>
              </w:rPr>
            </w:pPr>
            <w:r>
              <w:rPr>
                <w:rStyle w:val="ECCHLbold"/>
              </w:rPr>
              <w:t>ERC</w:t>
            </w:r>
          </w:p>
        </w:tc>
        <w:tc>
          <w:tcPr>
            <w:tcW w:w="7659" w:type="dxa"/>
            <w:vAlign w:val="top"/>
          </w:tcPr>
          <w:p w:rsidR="005E6A9C" w:rsidRPr="00BC03FD" w:rsidRDefault="005E6A9C" w:rsidP="004930E1">
            <w:pPr>
              <w:pStyle w:val="ECCTabletext"/>
            </w:pPr>
            <w:r w:rsidRPr="00546954">
              <w:t>European Radiocommunications Committee</w:t>
            </w:r>
            <w:r w:rsidRPr="00860852">
              <w:t xml:space="preserve"> (since 2001 "ECC")</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ETSI</w:t>
            </w:r>
          </w:p>
        </w:tc>
        <w:tc>
          <w:tcPr>
            <w:tcW w:w="7659" w:type="dxa"/>
            <w:vAlign w:val="top"/>
          </w:tcPr>
          <w:p w:rsidR="005E6A9C" w:rsidRPr="00546954" w:rsidRDefault="005E6A9C" w:rsidP="004930E1">
            <w:pPr>
              <w:pStyle w:val="ECCTabletext"/>
            </w:pPr>
            <w:r>
              <w:t>E</w:t>
            </w:r>
            <w:r w:rsidRPr="00860852">
              <w:t>uropean Telecommunications Standards Institute</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ETS Lindgren</w:t>
            </w:r>
          </w:p>
        </w:tc>
        <w:tc>
          <w:tcPr>
            <w:tcW w:w="7659" w:type="dxa"/>
            <w:vAlign w:val="top"/>
          </w:tcPr>
          <w:p w:rsidR="005E6A9C" w:rsidRDefault="005E6A9C" w:rsidP="004930E1">
            <w:pPr>
              <w:pStyle w:val="ECCTabletext"/>
            </w:pPr>
            <w:r>
              <w:t>Company</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FCC</w:t>
            </w:r>
          </w:p>
        </w:tc>
        <w:tc>
          <w:tcPr>
            <w:tcW w:w="7659" w:type="dxa"/>
            <w:vAlign w:val="top"/>
          </w:tcPr>
          <w:p w:rsidR="005E6A9C" w:rsidRDefault="005E6A9C" w:rsidP="00612B4D">
            <w:pPr>
              <w:pStyle w:val="ECCTabletext"/>
            </w:pPr>
            <w:r w:rsidRPr="00860852">
              <w:t xml:space="preserve">Federal Communications Commission </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FSMP</w:t>
            </w:r>
          </w:p>
        </w:tc>
        <w:tc>
          <w:tcPr>
            <w:tcW w:w="7659" w:type="dxa"/>
            <w:vAlign w:val="top"/>
          </w:tcPr>
          <w:p w:rsidR="005E6A9C" w:rsidRPr="00860852" w:rsidRDefault="00073062" w:rsidP="004930E1">
            <w:pPr>
              <w:pStyle w:val="ECCTabletext"/>
            </w:pPr>
            <w:hyperlink r:id="rId10" w:history="1">
              <w:r w:rsidR="005E6A9C" w:rsidRPr="00860852">
                <w:t>Frequency Spectrum Management Panel</w:t>
              </w:r>
            </w:hyperlink>
            <w:r w:rsidR="005E6A9C" w:rsidRPr="00860852">
              <w:t xml:space="preserve"> of ICAO</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ICAO</w:t>
            </w:r>
          </w:p>
        </w:tc>
        <w:tc>
          <w:tcPr>
            <w:tcW w:w="7659" w:type="dxa"/>
            <w:vAlign w:val="top"/>
          </w:tcPr>
          <w:p w:rsidR="005E6A9C" w:rsidRDefault="005E6A9C" w:rsidP="004930E1">
            <w:pPr>
              <w:pStyle w:val="ECCTabletext"/>
            </w:pPr>
            <w:r w:rsidRPr="00914753">
              <w:rPr>
                <w:lang w:eastAsia="en-US"/>
              </w:rPr>
              <w:t>International Civil Aviation Organization</w:t>
            </w:r>
          </w:p>
        </w:tc>
      </w:tr>
      <w:tr w:rsidR="00B1174B" w:rsidRPr="00CE2D31" w:rsidTr="000C5106">
        <w:trPr>
          <w:trHeight w:val="317"/>
        </w:trPr>
        <w:tc>
          <w:tcPr>
            <w:tcW w:w="2088" w:type="dxa"/>
            <w:vAlign w:val="top"/>
          </w:tcPr>
          <w:p w:rsidR="00B1174B" w:rsidRPr="00B1174B" w:rsidRDefault="00B1174B" w:rsidP="00632F28">
            <w:pPr>
              <w:pStyle w:val="ECCTabletext"/>
              <w:rPr>
                <w:rStyle w:val="ECCHLbold"/>
              </w:rPr>
            </w:pPr>
            <w:r w:rsidRPr="001B680B">
              <w:rPr>
                <w:rStyle w:val="ECCHLbold"/>
              </w:rPr>
              <w:t>IF</w:t>
            </w:r>
          </w:p>
        </w:tc>
        <w:tc>
          <w:tcPr>
            <w:tcW w:w="7659" w:type="dxa"/>
            <w:vAlign w:val="top"/>
          </w:tcPr>
          <w:p w:rsidR="00B1174B" w:rsidRPr="00860852" w:rsidRDefault="001B680B" w:rsidP="004F4DCB">
            <w:pPr>
              <w:pStyle w:val="ECCTabletext"/>
              <w:rPr>
                <w:lang w:val="de-DE"/>
              </w:rPr>
            </w:pPr>
            <w:r>
              <w:t xml:space="preserve">Intermediate </w:t>
            </w:r>
            <w:r w:rsidR="004F4DCB">
              <w:t>F</w:t>
            </w:r>
            <w:r>
              <w:t>requency</w:t>
            </w:r>
          </w:p>
        </w:tc>
      </w:tr>
      <w:tr w:rsidR="005E6A9C" w:rsidRPr="00A3740C" w:rsidTr="000C5106">
        <w:trPr>
          <w:trHeight w:val="317"/>
        </w:trPr>
        <w:tc>
          <w:tcPr>
            <w:tcW w:w="2088" w:type="dxa"/>
            <w:vAlign w:val="top"/>
          </w:tcPr>
          <w:p w:rsidR="005E6A9C" w:rsidRDefault="005E6A9C" w:rsidP="004930E1">
            <w:pPr>
              <w:pStyle w:val="ECCTabletext"/>
              <w:rPr>
                <w:rStyle w:val="ECCHLbold"/>
              </w:rPr>
            </w:pPr>
            <w:r>
              <w:rPr>
                <w:rStyle w:val="ECCHLbold"/>
              </w:rPr>
              <w:t>LVS</w:t>
            </w:r>
          </w:p>
        </w:tc>
        <w:tc>
          <w:tcPr>
            <w:tcW w:w="7659" w:type="dxa"/>
            <w:vAlign w:val="top"/>
          </w:tcPr>
          <w:p w:rsidR="005E6A9C" w:rsidRPr="00291E51" w:rsidRDefault="005E6A9C" w:rsidP="004930E1">
            <w:pPr>
              <w:pStyle w:val="ECCTabletext"/>
              <w:rPr>
                <w:lang w:val="de-DE"/>
              </w:rPr>
            </w:pPr>
            <w:r w:rsidRPr="00860852">
              <w:rPr>
                <w:lang w:val="de-DE"/>
              </w:rPr>
              <w:t>Lawinen- Verschütteten Suchgerät (Avalanche Victim Detection System)</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MSI</w:t>
            </w:r>
          </w:p>
        </w:tc>
        <w:tc>
          <w:tcPr>
            <w:tcW w:w="7659" w:type="dxa"/>
            <w:vAlign w:val="top"/>
          </w:tcPr>
          <w:p w:rsidR="005E6A9C" w:rsidRPr="00860852" w:rsidRDefault="005E6A9C" w:rsidP="004930E1">
            <w:pPr>
              <w:pStyle w:val="ECCTabletext"/>
              <w:rPr>
                <w:lang w:val="de-DE"/>
              </w:rPr>
            </w:pPr>
            <w:r>
              <w:t>Maritime Safety Information</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NATO</w:t>
            </w:r>
          </w:p>
        </w:tc>
        <w:tc>
          <w:tcPr>
            <w:tcW w:w="7659" w:type="dxa"/>
            <w:vAlign w:val="top"/>
          </w:tcPr>
          <w:p w:rsidR="005E6A9C" w:rsidRDefault="005E6A9C" w:rsidP="004930E1">
            <w:pPr>
              <w:pStyle w:val="ECCTabletext"/>
            </w:pPr>
            <w:r w:rsidRPr="00914753">
              <w:rPr>
                <w:lang w:eastAsia="en-US"/>
              </w:rPr>
              <w:t>North Atlantic Treaty Organization</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NDB</w:t>
            </w:r>
          </w:p>
        </w:tc>
        <w:tc>
          <w:tcPr>
            <w:tcW w:w="7659" w:type="dxa"/>
            <w:vAlign w:val="top"/>
          </w:tcPr>
          <w:p w:rsidR="005E6A9C" w:rsidRPr="00914753" w:rsidRDefault="005E6A9C" w:rsidP="004930E1">
            <w:pPr>
              <w:pStyle w:val="ECCTabletext"/>
            </w:pPr>
            <w:r>
              <w:t>Non-Directional Beacons (Radionavigation)</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NJFA</w:t>
            </w:r>
          </w:p>
        </w:tc>
        <w:tc>
          <w:tcPr>
            <w:tcW w:w="7659" w:type="dxa"/>
            <w:vAlign w:val="top"/>
          </w:tcPr>
          <w:p w:rsidR="005E6A9C" w:rsidRDefault="005E6A9C" w:rsidP="004930E1">
            <w:pPr>
              <w:pStyle w:val="ECCTabletext"/>
            </w:pPr>
            <w:r>
              <w:t>NATO Joint Civil/Military Frequency Agreement</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Q</w:t>
            </w:r>
          </w:p>
        </w:tc>
        <w:tc>
          <w:tcPr>
            <w:tcW w:w="7659" w:type="dxa"/>
            <w:vAlign w:val="top"/>
          </w:tcPr>
          <w:p w:rsidR="005E6A9C" w:rsidRDefault="005E6A9C" w:rsidP="004930E1">
            <w:pPr>
              <w:pStyle w:val="ECCTabletext"/>
            </w:pPr>
            <w:r>
              <w:t>Quality factor</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REC</w:t>
            </w:r>
          </w:p>
        </w:tc>
        <w:tc>
          <w:tcPr>
            <w:tcW w:w="7659" w:type="dxa"/>
            <w:vAlign w:val="top"/>
          </w:tcPr>
          <w:p w:rsidR="005E6A9C" w:rsidRDefault="005E6A9C" w:rsidP="004930E1">
            <w:pPr>
              <w:pStyle w:val="ECCTabletext"/>
            </w:pPr>
            <w:r>
              <w:t>Recommendation</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RR</w:t>
            </w:r>
          </w:p>
        </w:tc>
        <w:tc>
          <w:tcPr>
            <w:tcW w:w="7659" w:type="dxa"/>
            <w:vAlign w:val="top"/>
          </w:tcPr>
          <w:p w:rsidR="005E6A9C" w:rsidRDefault="005E6A9C" w:rsidP="004930E1">
            <w:pPr>
              <w:pStyle w:val="ECCTabletext"/>
            </w:pPr>
            <w:r>
              <w:t>Radio Regulations</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SNR</w:t>
            </w:r>
          </w:p>
        </w:tc>
        <w:tc>
          <w:tcPr>
            <w:tcW w:w="7659" w:type="dxa"/>
            <w:vAlign w:val="top"/>
          </w:tcPr>
          <w:p w:rsidR="005E6A9C" w:rsidRDefault="005E6A9C" w:rsidP="004930E1">
            <w:pPr>
              <w:pStyle w:val="ECCTabletext"/>
            </w:pPr>
            <w:r>
              <w:t>Signal to Noise Ratio</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SRD/MG</w:t>
            </w:r>
          </w:p>
        </w:tc>
        <w:tc>
          <w:tcPr>
            <w:tcW w:w="7659" w:type="dxa"/>
            <w:vAlign w:val="top"/>
          </w:tcPr>
          <w:p w:rsidR="005E6A9C" w:rsidRDefault="005E6A9C" w:rsidP="004930E1">
            <w:pPr>
              <w:pStyle w:val="ECCTabletext"/>
            </w:pPr>
            <w:r w:rsidRPr="00860852">
              <w:t>Short Range Devices Maintenance Group of WG FM</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VBW</w:t>
            </w:r>
          </w:p>
        </w:tc>
        <w:tc>
          <w:tcPr>
            <w:tcW w:w="7659" w:type="dxa"/>
            <w:vAlign w:val="top"/>
          </w:tcPr>
          <w:p w:rsidR="005E6A9C" w:rsidRPr="00860852" w:rsidRDefault="005E6A9C" w:rsidP="004930E1">
            <w:pPr>
              <w:pStyle w:val="ECCTabletext"/>
            </w:pPr>
            <w:r>
              <w:t>Victim Bandwidth</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WG FM</w:t>
            </w:r>
          </w:p>
        </w:tc>
        <w:tc>
          <w:tcPr>
            <w:tcW w:w="7659" w:type="dxa"/>
            <w:vAlign w:val="top"/>
          </w:tcPr>
          <w:p w:rsidR="005E6A9C" w:rsidRDefault="005E6A9C" w:rsidP="00CC09A8">
            <w:pPr>
              <w:pStyle w:val="ECCTabletext"/>
            </w:pPr>
            <w:r>
              <w:t xml:space="preserve">Working Group Frequency Management </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WG SE</w:t>
            </w:r>
          </w:p>
        </w:tc>
        <w:tc>
          <w:tcPr>
            <w:tcW w:w="7659" w:type="dxa"/>
            <w:vAlign w:val="top"/>
          </w:tcPr>
          <w:p w:rsidR="005E6A9C" w:rsidRDefault="005E6A9C" w:rsidP="00CC09A8">
            <w:pPr>
              <w:pStyle w:val="ECCTabletext"/>
            </w:pPr>
            <w:r>
              <w:t xml:space="preserve">Working Group Spectrum Engineering </w:t>
            </w:r>
          </w:p>
        </w:tc>
      </w:tr>
      <w:tr w:rsidR="005E6A9C" w:rsidRPr="00CE2D31" w:rsidTr="000C5106">
        <w:trPr>
          <w:trHeight w:val="317"/>
        </w:trPr>
        <w:tc>
          <w:tcPr>
            <w:tcW w:w="2088" w:type="dxa"/>
            <w:vAlign w:val="top"/>
          </w:tcPr>
          <w:p w:rsidR="005E6A9C" w:rsidRDefault="005E6A9C" w:rsidP="004930E1">
            <w:pPr>
              <w:pStyle w:val="ECCTabletext"/>
              <w:rPr>
                <w:rStyle w:val="ECCHLbold"/>
              </w:rPr>
            </w:pPr>
            <w:r>
              <w:rPr>
                <w:rStyle w:val="ECCHLbold"/>
              </w:rPr>
              <w:t>XTAL</w:t>
            </w:r>
          </w:p>
        </w:tc>
        <w:tc>
          <w:tcPr>
            <w:tcW w:w="7659" w:type="dxa"/>
            <w:vAlign w:val="top"/>
          </w:tcPr>
          <w:p w:rsidR="005E6A9C" w:rsidRDefault="005E6A9C" w:rsidP="004930E1">
            <w:pPr>
              <w:pStyle w:val="ECCTabletext"/>
            </w:pPr>
            <w:r w:rsidRPr="0074626A">
              <w:t xml:space="preserve">Quartz </w:t>
            </w:r>
            <w:r>
              <w:t>crystal</w:t>
            </w:r>
          </w:p>
        </w:tc>
      </w:tr>
    </w:tbl>
    <w:p w:rsidR="00797D4C" w:rsidRPr="0095122F" w:rsidRDefault="00797D4C" w:rsidP="009465E0">
      <w:pPr>
        <w:pStyle w:val="Heading1"/>
        <w:rPr>
          <w:rStyle w:val="ECCParagraph"/>
        </w:rPr>
      </w:pPr>
      <w:bookmarkStart w:id="16" w:name="_Toc380056497"/>
      <w:bookmarkStart w:id="17" w:name="_Toc380059748"/>
      <w:bookmarkStart w:id="18" w:name="_Toc380059785"/>
      <w:bookmarkStart w:id="19" w:name="_Toc396153636"/>
      <w:bookmarkStart w:id="20" w:name="_Toc396383863"/>
      <w:bookmarkStart w:id="21" w:name="_Toc396917296"/>
      <w:bookmarkStart w:id="22" w:name="_Toc396917345"/>
      <w:bookmarkStart w:id="23" w:name="_Toc396917407"/>
      <w:bookmarkStart w:id="24" w:name="_Toc396917460"/>
      <w:bookmarkStart w:id="25" w:name="_Toc396917627"/>
      <w:bookmarkStart w:id="26" w:name="_Toc396917642"/>
      <w:bookmarkStart w:id="27" w:name="_Toc396917747"/>
      <w:bookmarkStart w:id="28" w:name="_Toc512946848"/>
      <w:r w:rsidRPr="00CE2D31">
        <w:rPr>
          <w:rStyle w:val="ECCParagraph"/>
        </w:rPr>
        <w:lastRenderedPageBreak/>
        <w:t>Introduction</w:t>
      </w:r>
      <w:bookmarkEnd w:id="16"/>
      <w:bookmarkEnd w:id="17"/>
      <w:bookmarkEnd w:id="18"/>
      <w:bookmarkEnd w:id="19"/>
      <w:bookmarkEnd w:id="20"/>
      <w:bookmarkEnd w:id="21"/>
      <w:bookmarkEnd w:id="22"/>
      <w:bookmarkEnd w:id="23"/>
      <w:bookmarkEnd w:id="24"/>
      <w:bookmarkEnd w:id="25"/>
      <w:bookmarkEnd w:id="26"/>
      <w:bookmarkEnd w:id="27"/>
      <w:bookmarkEnd w:id="28"/>
    </w:p>
    <w:p w:rsidR="006B13B5" w:rsidRPr="006B13B5" w:rsidRDefault="006B13B5" w:rsidP="006B13B5">
      <w:pPr>
        <w:rPr>
          <w:rStyle w:val="ECCParagraph"/>
        </w:rPr>
      </w:pPr>
      <w:r w:rsidRPr="006B13B5">
        <w:rPr>
          <w:rStyle w:val="ECCParagraph"/>
        </w:rPr>
        <w:t xml:space="preserve">Prevention of accidents between machines and pedestrians is a problem that affects a large number of industries: waste collection, transportation, logistics, handling materials, construction, etc. A potential collision arises when pedestrians and machinery are in close proximity, hence the need for a person detection and collision avoidance application that would allow avoiding such accidents. </w:t>
      </w:r>
    </w:p>
    <w:p w:rsidR="006B13B5" w:rsidRPr="006B13B5" w:rsidRDefault="006B13B5" w:rsidP="004F4DCB">
      <w:pPr>
        <w:rPr>
          <w:rStyle w:val="ECCParagraph"/>
        </w:rPr>
      </w:pPr>
      <w:r w:rsidRPr="006B13B5">
        <w:rPr>
          <w:rStyle w:val="ECCParagraph"/>
        </w:rPr>
        <w:t xml:space="preserve">This </w:t>
      </w:r>
      <w:r>
        <w:rPr>
          <w:rStyle w:val="ECCParagraph"/>
        </w:rPr>
        <w:t>R</w:t>
      </w:r>
      <w:r w:rsidRPr="006B13B5">
        <w:rPr>
          <w:rStyle w:val="ECCParagraph"/>
        </w:rPr>
        <w:t>eport considers the feasibility of introducing a new person detection and collision avoidance application</w:t>
      </w:r>
      <w:r w:rsidR="00291E51">
        <w:rPr>
          <w:rStyle w:val="ECCParagraph"/>
        </w:rPr>
        <w:t xml:space="preserve"> </w:t>
      </w:r>
      <w:r w:rsidRPr="006B13B5">
        <w:rPr>
          <w:rStyle w:val="ECCParagraph"/>
        </w:rPr>
        <w:t xml:space="preserve">in the </w:t>
      </w:r>
      <w:r w:rsidRPr="007D41DA">
        <w:rPr>
          <w:rStyle w:val="ECCParagraph"/>
        </w:rPr>
        <w:t xml:space="preserve">range </w:t>
      </w:r>
      <w:r w:rsidRPr="00F2448E">
        <w:t>44</w:t>
      </w:r>
      <w:r w:rsidR="00B24A53" w:rsidRPr="00F2448E">
        <w:t>2.2</w:t>
      </w:r>
      <w:r w:rsidRPr="00F2448E">
        <w:t>-457</w:t>
      </w:r>
      <w:r w:rsidRPr="007D41DA">
        <w:t>.1</w:t>
      </w:r>
      <w:r w:rsidRPr="006B13B5">
        <w:t xml:space="preserve"> kHz. It has been prepared </w:t>
      </w:r>
      <w:r w:rsidRPr="006B13B5">
        <w:rPr>
          <w:rStyle w:val="ECCParagraph"/>
        </w:rPr>
        <w:t>upon proposal from SRD/MG and WG FM request.</w:t>
      </w:r>
    </w:p>
    <w:p w:rsidR="00BE2C48" w:rsidRDefault="00BE2C48" w:rsidP="0081188B">
      <w:pPr>
        <w:rPr>
          <w:rStyle w:val="ECCParagraph"/>
        </w:rPr>
      </w:pPr>
      <w:r w:rsidRPr="00CE2D31">
        <w:rPr>
          <w:rStyle w:val="ECCParagraph"/>
        </w:rPr>
        <w:t xml:space="preserve">The </w:t>
      </w:r>
      <w:r w:rsidR="00123F28">
        <w:rPr>
          <w:rStyle w:val="ECCParagraph"/>
        </w:rPr>
        <w:t>purpose</w:t>
      </w:r>
      <w:r w:rsidR="00123F28" w:rsidRPr="00CE2D31">
        <w:rPr>
          <w:rStyle w:val="ECCParagraph"/>
        </w:rPr>
        <w:t xml:space="preserve"> </w:t>
      </w:r>
      <w:r w:rsidRPr="00CE2D31">
        <w:rPr>
          <w:rStyle w:val="ECCParagraph"/>
        </w:rPr>
        <w:t xml:space="preserve">of the </w:t>
      </w:r>
      <w:r w:rsidR="00123F28">
        <w:rPr>
          <w:rStyle w:val="ECCParagraph"/>
        </w:rPr>
        <w:t xml:space="preserve">proposed person detection and collision avoidance </w:t>
      </w:r>
      <w:r w:rsidRPr="00CE2D31">
        <w:rPr>
          <w:rStyle w:val="ECCParagraph"/>
        </w:rPr>
        <w:t xml:space="preserve">application is </w:t>
      </w:r>
      <w:r w:rsidRPr="00060EA3">
        <w:rPr>
          <w:rStyle w:val="ECCParagraph"/>
        </w:rPr>
        <w:t>to detect up to 50 pers</w:t>
      </w:r>
      <w:r w:rsidRPr="00827EFC">
        <w:rPr>
          <w:rStyle w:val="ECCParagraph"/>
        </w:rPr>
        <w:t>ons/objects at the same time</w:t>
      </w:r>
      <w:r w:rsidR="0081188B">
        <w:rPr>
          <w:rStyle w:val="ECCParagraph"/>
        </w:rPr>
        <w:t xml:space="preserve">. The number of devices cannot be implemented due to </w:t>
      </w:r>
      <w:r w:rsidRPr="00827EFC">
        <w:rPr>
          <w:rStyle w:val="ECCParagraph"/>
        </w:rPr>
        <w:t xml:space="preserve">the current 457 </w:t>
      </w:r>
      <w:r w:rsidRPr="00060EA3">
        <w:rPr>
          <w:rStyle w:val="ECCParagraph"/>
        </w:rPr>
        <w:t xml:space="preserve">kHz </w:t>
      </w:r>
      <w:r w:rsidR="004F4DCB">
        <w:rPr>
          <w:rStyle w:val="ECCParagraph"/>
        </w:rPr>
        <w:t>bandwidth limitation.</w:t>
      </w:r>
      <w:r w:rsidR="00291E51">
        <w:rPr>
          <w:rStyle w:val="ECCParagraph"/>
        </w:rPr>
        <w:t xml:space="preserve"> </w:t>
      </w:r>
      <w:r w:rsidR="004F4DCB">
        <w:rPr>
          <w:rStyle w:val="ECCParagraph"/>
        </w:rPr>
        <w:t xml:space="preserve">This required additional studies for interference with existing services. </w:t>
      </w:r>
      <w:r w:rsidRPr="00060EA3">
        <w:rPr>
          <w:rStyle w:val="ECCParagraph"/>
        </w:rPr>
        <w:t xml:space="preserve">The application can use the </w:t>
      </w:r>
      <w:r w:rsidR="00D91A80">
        <w:rPr>
          <w:rStyle w:val="ECCParagraph"/>
        </w:rPr>
        <w:t>H</w:t>
      </w:r>
      <w:r w:rsidRPr="00060EA3">
        <w:rPr>
          <w:rStyle w:val="ECCParagraph"/>
        </w:rPr>
        <w:t xml:space="preserve">armonised </w:t>
      </w:r>
      <w:r w:rsidR="00D91A80">
        <w:rPr>
          <w:rStyle w:val="ECCParagraph"/>
        </w:rPr>
        <w:t>S</w:t>
      </w:r>
      <w:r w:rsidRPr="00060EA3">
        <w:rPr>
          <w:rStyle w:val="ECCParagraph"/>
        </w:rPr>
        <w:t>tandard ETSI EN 300 330</w:t>
      </w:r>
      <w:r w:rsidR="00D42192">
        <w:rPr>
          <w:rStyle w:val="ECCParagraph"/>
        </w:rPr>
        <w:t xml:space="preserve"> </w:t>
      </w:r>
      <w:r w:rsidR="00D42192">
        <w:rPr>
          <w:rStyle w:val="ECCParagraph"/>
        </w:rPr>
        <w:fldChar w:fldCharType="begin"/>
      </w:r>
      <w:r w:rsidR="00D42192">
        <w:rPr>
          <w:rStyle w:val="ECCParagraph"/>
        </w:rPr>
        <w:instrText xml:space="preserve"> REF _Ref512352089 \r \h </w:instrText>
      </w:r>
      <w:r w:rsidR="00D42192">
        <w:rPr>
          <w:rStyle w:val="ECCParagraph"/>
        </w:rPr>
      </w:r>
      <w:r w:rsidR="00D42192">
        <w:rPr>
          <w:rStyle w:val="ECCParagraph"/>
        </w:rPr>
        <w:fldChar w:fldCharType="separate"/>
      </w:r>
      <w:r w:rsidR="00812D56">
        <w:rPr>
          <w:rStyle w:val="ECCParagraph"/>
        </w:rPr>
        <w:t>[8]</w:t>
      </w:r>
      <w:r w:rsidR="00D42192">
        <w:rPr>
          <w:rStyle w:val="ECCParagraph"/>
        </w:rPr>
        <w:fldChar w:fldCharType="end"/>
      </w:r>
      <w:r w:rsidRPr="00060EA3">
        <w:rPr>
          <w:rStyle w:val="ECCParagraph"/>
        </w:rPr>
        <w:t xml:space="preserve">. </w:t>
      </w:r>
    </w:p>
    <w:p w:rsidR="006B13B5" w:rsidRPr="006B13B5" w:rsidRDefault="006B13B5" w:rsidP="006B13B5">
      <w:pPr>
        <w:rPr>
          <w:rStyle w:val="ECCParagraph"/>
        </w:rPr>
      </w:pPr>
      <w:r w:rsidRPr="006B13B5">
        <w:rPr>
          <w:rStyle w:val="ECCParagraph"/>
        </w:rPr>
        <w:t>Studies are conducted mainly with regard to sharing with the aeronautical radio-navigation service, the avalanche victim detection receiver but also with different services in the adjacent bands.</w:t>
      </w:r>
    </w:p>
    <w:p w:rsidR="00BE2C48" w:rsidRPr="00B91273" w:rsidRDefault="00BE2C48">
      <w:r w:rsidRPr="00B91273">
        <w:br w:type="page"/>
      </w:r>
    </w:p>
    <w:p w:rsidR="00BE2C48" w:rsidRPr="000174A9" w:rsidRDefault="00BE2C48" w:rsidP="00BE2C48">
      <w:pPr>
        <w:pStyle w:val="Heading1"/>
        <w:rPr>
          <w:rStyle w:val="ECCParagraph"/>
        </w:rPr>
      </w:pPr>
      <w:bookmarkStart w:id="29" w:name="_Toc512946849"/>
      <w:r w:rsidRPr="000174A9">
        <w:rPr>
          <w:rStyle w:val="ECCParagraph"/>
        </w:rPr>
        <w:lastRenderedPageBreak/>
        <w:t>System description</w:t>
      </w:r>
      <w:bookmarkEnd w:id="29"/>
    </w:p>
    <w:p w:rsidR="00BE2C48" w:rsidRPr="000174A9" w:rsidRDefault="00BE2C48" w:rsidP="008C3A76">
      <w:pPr>
        <w:rPr>
          <w:rStyle w:val="ECCParagraph"/>
        </w:rPr>
      </w:pPr>
      <w:r w:rsidRPr="000174A9">
        <w:rPr>
          <w:rStyle w:val="ECCParagraph"/>
        </w:rPr>
        <w:t xml:space="preserve">The system is composed of a group of transceivers working in the band </w:t>
      </w:r>
      <w:r w:rsidR="0024128E">
        <w:rPr>
          <w:rStyle w:val="ECCParagraph"/>
        </w:rPr>
        <w:t>442.2</w:t>
      </w:r>
      <w:r w:rsidR="001E55D5">
        <w:rPr>
          <w:rStyle w:val="ECCParagraph"/>
        </w:rPr>
        <w:t>-</w:t>
      </w:r>
      <w:r w:rsidR="0024128E">
        <w:rPr>
          <w:rStyle w:val="ECCParagraph"/>
        </w:rPr>
        <w:t>450.0 </w:t>
      </w:r>
      <w:proofErr w:type="gramStart"/>
      <w:r w:rsidR="0024128E" w:rsidRPr="0024128E">
        <w:rPr>
          <w:rStyle w:val="ECCParagraph"/>
        </w:rPr>
        <w:t>kHz</w:t>
      </w:r>
      <w:proofErr w:type="gramEnd"/>
      <w:r w:rsidRPr="000174A9">
        <w:rPr>
          <w:rStyle w:val="ECCParagraph"/>
        </w:rPr>
        <w:t xml:space="preserve"> and a receiver installed in the vehicle/machine. Each transceiver is carried on a worker. </w:t>
      </w:r>
      <w:proofErr w:type="gramStart"/>
      <w:r w:rsidRPr="000174A9">
        <w:rPr>
          <w:rStyle w:val="ECCParagraph"/>
        </w:rPr>
        <w:t>When pedestrians are near a machine within a predefined area (distance adjustable up to 30m), the operator is alerted by an alarm and a light located inside the cab.</w:t>
      </w:r>
      <w:proofErr w:type="gramEnd"/>
      <w:r w:rsidRPr="000174A9">
        <w:rPr>
          <w:rStyle w:val="ECCParagraph"/>
        </w:rPr>
        <w:t xml:space="preserve"> The operator is also informed of the number of detected pedestrians via a display in the cab (possible detection up to 50 pedestrians). </w:t>
      </w:r>
      <w:r w:rsidRPr="00A03349">
        <w:rPr>
          <w:rStyle w:val="ECCParagraph"/>
        </w:rPr>
        <w:t xml:space="preserve">The </w:t>
      </w:r>
      <w:r w:rsidR="008C3A76" w:rsidRPr="00F2448E">
        <w:rPr>
          <w:rStyle w:val="ECCParagraph"/>
        </w:rPr>
        <w:t>Detection and Collision Avoidance (DCA)</w:t>
      </w:r>
      <w:r w:rsidRPr="00F2448E">
        <w:rPr>
          <w:rStyle w:val="ECCParagraph"/>
        </w:rPr>
        <w:t xml:space="preserve"> device</w:t>
      </w:r>
      <w:r w:rsidRPr="00A03349">
        <w:rPr>
          <w:rStyle w:val="ECCParagraph"/>
        </w:rPr>
        <w:t xml:space="preserve"> identifies pedestrians regardless of their position, no tracking is performed.</w:t>
      </w:r>
    </w:p>
    <w:p w:rsidR="00BE2C48" w:rsidRPr="00CE2D31" w:rsidRDefault="00BE2C48" w:rsidP="0009334D">
      <w:pPr>
        <w:jc w:val="center"/>
      </w:pPr>
      <w:r w:rsidRPr="00CE2D31">
        <w:rPr>
          <w:noProof/>
          <w:lang w:val="da-DK" w:eastAsia="da-DK"/>
        </w:rPr>
        <w:drawing>
          <wp:inline distT="0" distB="0" distL="0" distR="0" wp14:anchorId="46D3F72A" wp14:editId="4CBDE6FD">
            <wp:extent cx="3708971" cy="3647325"/>
            <wp:effectExtent l="0" t="0" r="6350" b="0"/>
            <wp:docPr id="3" name="Image 3"/>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8971" cy="3647325"/>
                    </a:xfrm>
                    <a:prstGeom prst="rect">
                      <a:avLst/>
                    </a:prstGeom>
                    <a:noFill/>
                    <a:ln>
                      <a:noFill/>
                    </a:ln>
                  </pic:spPr>
                </pic:pic>
              </a:graphicData>
            </a:graphic>
          </wp:inline>
        </w:drawing>
      </w:r>
    </w:p>
    <w:p w:rsidR="00BE2C48" w:rsidRPr="000174A9" w:rsidRDefault="00BE2C48" w:rsidP="008C3A76">
      <w:pPr>
        <w:pStyle w:val="Caption"/>
        <w:rPr>
          <w:lang w:val="en-GB"/>
        </w:rPr>
      </w:pPr>
      <w:r w:rsidRPr="000174A9">
        <w:rPr>
          <w:lang w:val="en-GB"/>
        </w:rPr>
        <w:t xml:space="preserve">Figure </w:t>
      </w:r>
      <w:r w:rsidRPr="000174A9">
        <w:rPr>
          <w:lang w:val="en-GB"/>
        </w:rPr>
        <w:fldChar w:fldCharType="begin"/>
      </w:r>
      <w:r w:rsidRPr="000174A9">
        <w:rPr>
          <w:lang w:val="en-GB"/>
        </w:rPr>
        <w:instrText xml:space="preserve"> SEQ Figure \* ARABIC </w:instrText>
      </w:r>
      <w:r w:rsidRPr="000174A9">
        <w:rPr>
          <w:lang w:val="en-GB"/>
        </w:rPr>
        <w:fldChar w:fldCharType="separate"/>
      </w:r>
      <w:r w:rsidR="00812D56">
        <w:rPr>
          <w:noProof/>
          <w:lang w:val="en-GB"/>
        </w:rPr>
        <w:t>1</w:t>
      </w:r>
      <w:r w:rsidRPr="000174A9">
        <w:rPr>
          <w:lang w:val="en-GB"/>
        </w:rPr>
        <w:fldChar w:fldCharType="end"/>
      </w:r>
      <w:r w:rsidR="00675A83" w:rsidRPr="000174A9">
        <w:rPr>
          <w:lang w:val="en-GB"/>
        </w:rPr>
        <w:t>:</w:t>
      </w:r>
      <w:r w:rsidRPr="000174A9">
        <w:rPr>
          <w:lang w:val="en-GB"/>
        </w:rPr>
        <w:t xml:space="preserve"> </w:t>
      </w:r>
      <w:r w:rsidR="008C3A76" w:rsidRPr="00A30CF5">
        <w:rPr>
          <w:lang w:val="en-GB"/>
        </w:rPr>
        <w:t>Detection and Collision Avoidance</w:t>
      </w:r>
      <w:r w:rsidRPr="000174A9">
        <w:rPr>
          <w:lang w:val="en-GB"/>
        </w:rPr>
        <w:t xml:space="preserve"> Principle</w:t>
      </w:r>
    </w:p>
    <w:p w:rsidR="00BE2C48" w:rsidRPr="000174A9" w:rsidRDefault="00BE2C48">
      <w:pPr>
        <w:rPr>
          <w:rFonts w:eastAsia="Times New Roman"/>
          <w:b/>
          <w:bCs/>
          <w:color w:val="D2232A"/>
          <w:szCs w:val="20"/>
        </w:rPr>
      </w:pPr>
      <w:r w:rsidRPr="00CE2D31">
        <w:br w:type="page"/>
      </w:r>
    </w:p>
    <w:p w:rsidR="00BE2C48" w:rsidRPr="000174A9" w:rsidRDefault="00BE2C48" w:rsidP="00BE2C48">
      <w:pPr>
        <w:pStyle w:val="Heading1"/>
        <w:rPr>
          <w:lang w:val="en-GB"/>
        </w:rPr>
      </w:pPr>
      <w:bookmarkStart w:id="30" w:name="_Toc512946850"/>
      <w:r w:rsidRPr="000174A9">
        <w:rPr>
          <w:lang w:val="en-GB"/>
        </w:rPr>
        <w:lastRenderedPageBreak/>
        <w:t>Technical parameters</w:t>
      </w:r>
      <w:bookmarkEnd w:id="30"/>
    </w:p>
    <w:p w:rsidR="00BE2C48" w:rsidRPr="00CE2D31" w:rsidRDefault="00BE2C48" w:rsidP="008C3A76">
      <w:r w:rsidRPr="00CE2D31">
        <w:t xml:space="preserve">The characteristics depicted in </w:t>
      </w:r>
      <w:r w:rsidR="00106171">
        <w:fldChar w:fldCharType="begin"/>
      </w:r>
      <w:r w:rsidR="00106171">
        <w:instrText xml:space="preserve"> REF _Ref512940358 \h </w:instrText>
      </w:r>
      <w:r w:rsidR="00106171">
        <w:fldChar w:fldCharType="separate"/>
      </w:r>
      <w:r w:rsidR="00106171" w:rsidRPr="00106171">
        <w:t xml:space="preserve">Table </w:t>
      </w:r>
      <w:r w:rsidR="00106171">
        <w:rPr>
          <w:noProof/>
        </w:rPr>
        <w:t>2</w:t>
      </w:r>
      <w:r w:rsidR="00106171">
        <w:fldChar w:fldCharType="end"/>
      </w:r>
      <w:r w:rsidR="00CF7E90">
        <w:t xml:space="preserve"> </w:t>
      </w:r>
      <w:r w:rsidR="00106171">
        <w:t>below</w:t>
      </w:r>
      <w:r w:rsidR="0095122F">
        <w:t xml:space="preserve"> </w:t>
      </w:r>
      <w:r w:rsidR="00723E92">
        <w:t>were</w:t>
      </w:r>
      <w:r w:rsidRPr="00CE2D31">
        <w:t xml:space="preserve"> taken into account for</w:t>
      </w:r>
      <w:r w:rsidR="00CF7E90">
        <w:t xml:space="preserve"> the</w:t>
      </w:r>
      <w:r w:rsidRPr="00CE2D31">
        <w:t xml:space="preserve"> </w:t>
      </w:r>
      <w:r w:rsidR="008C3A76">
        <w:t>DCA</w:t>
      </w:r>
      <w:r w:rsidR="008C3A76" w:rsidRPr="00CE2D31">
        <w:t xml:space="preserve"> </w:t>
      </w:r>
      <w:r w:rsidRPr="00CE2D31">
        <w:t>system</w:t>
      </w:r>
      <w:r w:rsidR="00723E92">
        <w:t xml:space="preserve"> in </w:t>
      </w:r>
      <w:r w:rsidR="00D41AFE">
        <w:t>this Report</w:t>
      </w:r>
      <w:r w:rsidRPr="00CE2D31">
        <w:t>.</w:t>
      </w:r>
    </w:p>
    <w:p w:rsidR="00BE2C48" w:rsidRPr="004B4440" w:rsidRDefault="00BE2C48" w:rsidP="008C3A76">
      <w:r w:rsidRPr="004B4440">
        <w:t xml:space="preserve">The requested band is 11.1 kHz wide, but each transmitter works with an ultra-narrow bandwidth, the transmitted signal is an unmodulated carrier (pure sinusoid). This spectral purity is essential for the system </w:t>
      </w:r>
      <w:r w:rsidR="00D41AFE">
        <w:t>since</w:t>
      </w:r>
      <w:r w:rsidRPr="004B4440">
        <w:t xml:space="preserve"> the discrimination between parasitic and </w:t>
      </w:r>
      <w:r w:rsidR="008C3A76">
        <w:t>DCA</w:t>
      </w:r>
      <w:r w:rsidR="008C3A76" w:rsidRPr="004B4440">
        <w:t xml:space="preserve"> </w:t>
      </w:r>
      <w:r w:rsidRPr="004B4440">
        <w:t>signals is based on maximum likelihood estimation with a pure carrier;</w:t>
      </w:r>
      <w:r w:rsidR="00D41AFE">
        <w:t xml:space="preserve"> </w:t>
      </w:r>
      <w:r w:rsidR="00CF7E90">
        <w:t xml:space="preserve">the number of </w:t>
      </w:r>
      <w:r w:rsidRPr="004B4440">
        <w:t>simultaneous users</w:t>
      </w:r>
      <w:r w:rsidR="00D41AFE">
        <w:t xml:space="preserve"> is also maximised using</w:t>
      </w:r>
      <w:r w:rsidRPr="004B4440">
        <w:t xml:space="preserve"> orthogonal carriers. </w:t>
      </w:r>
    </w:p>
    <w:p w:rsidR="00BE2C48" w:rsidRPr="00766020" w:rsidRDefault="00D41AFE" w:rsidP="00766020">
      <w:r>
        <w:t>It</w:t>
      </w:r>
      <w:r w:rsidRPr="00983FD0">
        <w:t xml:space="preserve"> </w:t>
      </w:r>
      <w:r w:rsidR="00BE2C48" w:rsidRPr="00983FD0">
        <w:t xml:space="preserve">should </w:t>
      </w:r>
      <w:r>
        <w:t xml:space="preserve">be </w:t>
      </w:r>
      <w:r w:rsidR="00BE2C48" w:rsidRPr="00983FD0">
        <w:t>note</w:t>
      </w:r>
      <w:r>
        <w:t>d</w:t>
      </w:r>
      <w:r w:rsidR="00BE2C48" w:rsidRPr="00983FD0">
        <w:t xml:space="preserve"> that the requested magnetic field intensity for in</w:t>
      </w:r>
      <w:r w:rsidR="00BE2C48" w:rsidRPr="00060EA3">
        <w:t>-band (7</w:t>
      </w:r>
      <w:r>
        <w:t xml:space="preserve"> </w:t>
      </w:r>
      <w:r w:rsidR="00BE2C48" w:rsidRPr="00060EA3">
        <w:t>dBµA/</w:t>
      </w:r>
      <w:r w:rsidR="00CF7E90">
        <w:t xml:space="preserve">m at </w:t>
      </w:r>
      <w:r w:rsidR="00BE2C48" w:rsidRPr="00060EA3">
        <w:t xml:space="preserve">10m) is not compliant with </w:t>
      </w:r>
      <w:r w:rsidR="00CD0C98" w:rsidRPr="00060EA3">
        <w:t>E</w:t>
      </w:r>
      <w:r w:rsidR="00CD0C98">
        <w:t xml:space="preserve">TSI </w:t>
      </w:r>
      <w:r w:rsidR="00BE2C48" w:rsidRPr="00060EA3">
        <w:t>EN 300 330</w:t>
      </w:r>
      <w:r w:rsidR="00766020">
        <w:t xml:space="preserve"> section 4.3.4.3 </w:t>
      </w:r>
      <w:r w:rsidR="00766020" w:rsidRPr="00060EA3">
        <w:t>Table</w:t>
      </w:r>
      <w:r w:rsidR="00766020">
        <w:t xml:space="preserve"> </w:t>
      </w:r>
      <w:r w:rsidR="00766020" w:rsidRPr="00060EA3">
        <w:t>2: H-filed limits at 10</w:t>
      </w:r>
      <w:r>
        <w:t> </w:t>
      </w:r>
      <w:r w:rsidR="00766020" w:rsidRPr="00060EA3">
        <w:t>m</w:t>
      </w:r>
      <w:r w:rsidR="00BE2C48" w:rsidRPr="00060EA3">
        <w:t>, with a limit at -5</w:t>
      </w:r>
      <w:r>
        <w:t xml:space="preserve"> </w:t>
      </w:r>
      <w:r w:rsidR="00BE2C48" w:rsidRPr="00060EA3">
        <w:t>dBµA/m</w:t>
      </w:r>
      <w:r w:rsidR="00CF7E90">
        <w:t xml:space="preserve"> at </w:t>
      </w:r>
      <w:r w:rsidR="00BE2C48" w:rsidRPr="00060EA3">
        <w:t>10</w:t>
      </w:r>
      <w:r>
        <w:t> </w:t>
      </w:r>
      <w:r w:rsidR="00BE2C48" w:rsidRPr="00060EA3">
        <w:t>m for 148.5</w:t>
      </w:r>
      <w:r>
        <w:t xml:space="preserve"> </w:t>
      </w:r>
      <w:r w:rsidR="00BE2C48" w:rsidRPr="00060EA3">
        <w:t>kHz&lt;f&lt;30</w:t>
      </w:r>
      <w:r>
        <w:t xml:space="preserve"> </w:t>
      </w:r>
      <w:r w:rsidR="00BE2C48" w:rsidRPr="00060EA3">
        <w:t>MHz</w:t>
      </w:r>
      <w:r w:rsidR="00BE2C48" w:rsidRPr="00766020">
        <w:t>). Iteration is required at ETSI.</w:t>
      </w:r>
    </w:p>
    <w:p w:rsidR="00BE2C48" w:rsidRPr="00766020" w:rsidRDefault="00BE2C48" w:rsidP="00766020"/>
    <w:p w:rsidR="00BE2C48" w:rsidRPr="000174A9" w:rsidRDefault="00106171" w:rsidP="008C3A76">
      <w:pPr>
        <w:pStyle w:val="Caption"/>
        <w:rPr>
          <w:lang w:val="en-GB"/>
        </w:rPr>
      </w:pPr>
      <w:bookmarkStart w:id="31" w:name="_Ref512940358"/>
      <w:r w:rsidRPr="00106171">
        <w:rPr>
          <w:lang w:val="en-GB"/>
        </w:rPr>
        <w:t xml:space="preserve">Table </w:t>
      </w:r>
      <w:r>
        <w:fldChar w:fldCharType="begin"/>
      </w:r>
      <w:r w:rsidRPr="00106171">
        <w:rPr>
          <w:lang w:val="en-GB"/>
        </w:rPr>
        <w:instrText xml:space="preserve"> SEQ Table \* ARABIC </w:instrText>
      </w:r>
      <w:r>
        <w:fldChar w:fldCharType="separate"/>
      </w:r>
      <w:r w:rsidR="00812D56">
        <w:rPr>
          <w:noProof/>
          <w:lang w:val="en-GB"/>
        </w:rPr>
        <w:t>2</w:t>
      </w:r>
      <w:r>
        <w:fldChar w:fldCharType="end"/>
      </w:r>
      <w:bookmarkEnd w:id="31"/>
      <w:r w:rsidR="00CE2D31" w:rsidRPr="000174A9">
        <w:rPr>
          <w:lang w:val="en-GB"/>
        </w:rPr>
        <w:t>:</w:t>
      </w:r>
      <w:r w:rsidR="00BE2C48" w:rsidRPr="000174A9">
        <w:rPr>
          <w:lang w:val="en-GB"/>
        </w:rPr>
        <w:t xml:space="preserve"> </w:t>
      </w:r>
      <w:r w:rsidR="008C3A76">
        <w:t>DCA</w:t>
      </w:r>
      <w:r w:rsidR="008C3A76" w:rsidRPr="000174A9">
        <w:rPr>
          <w:lang w:val="en-GB"/>
        </w:rPr>
        <w:t xml:space="preserve"> </w:t>
      </w:r>
      <w:r w:rsidR="00BE2C48" w:rsidRPr="000174A9">
        <w:rPr>
          <w:lang w:val="en-GB"/>
        </w:rPr>
        <w:t>technical characteristics</w:t>
      </w:r>
    </w:p>
    <w:tbl>
      <w:tblPr>
        <w:tblStyle w:val="ECCTable-redheader"/>
        <w:tblW w:w="0" w:type="auto"/>
        <w:tblInd w:w="0" w:type="dxa"/>
        <w:tblLook w:val="04A0" w:firstRow="1" w:lastRow="0" w:firstColumn="1" w:lastColumn="0" w:noHBand="0" w:noVBand="1"/>
      </w:tblPr>
      <w:tblGrid>
        <w:gridCol w:w="2796"/>
        <w:gridCol w:w="2919"/>
        <w:gridCol w:w="3707"/>
      </w:tblGrid>
      <w:tr w:rsidR="00BE2C48" w:rsidRPr="000174A9" w:rsidTr="00E855DA">
        <w:trPr>
          <w:cnfStyle w:val="100000000000" w:firstRow="1" w:lastRow="0" w:firstColumn="0" w:lastColumn="0" w:oddVBand="0" w:evenVBand="0" w:oddHBand="0" w:evenHBand="0" w:firstRowFirstColumn="0" w:firstRowLastColumn="0" w:lastRowFirstColumn="0" w:lastRowLastColumn="0"/>
        </w:trPr>
        <w:tc>
          <w:tcPr>
            <w:tcW w:w="0" w:type="auto"/>
          </w:tcPr>
          <w:p w:rsidR="00BE2C48" w:rsidRPr="00CE2D31" w:rsidRDefault="00BE2C48" w:rsidP="00B1174B">
            <w:pPr>
              <w:pStyle w:val="ECCTableHeaderwhitefont"/>
            </w:pPr>
            <w:r w:rsidRPr="00CE2D31">
              <w:t>Parameter</w:t>
            </w:r>
          </w:p>
        </w:tc>
        <w:tc>
          <w:tcPr>
            <w:tcW w:w="0" w:type="auto"/>
          </w:tcPr>
          <w:p w:rsidR="00BE2C48" w:rsidRPr="000174A9" w:rsidRDefault="00BE2C48" w:rsidP="00B1174B">
            <w:pPr>
              <w:pStyle w:val="ECCTableHeaderwhitefont"/>
            </w:pPr>
            <w:r w:rsidRPr="000174A9">
              <w:t>Value</w:t>
            </w:r>
          </w:p>
        </w:tc>
        <w:tc>
          <w:tcPr>
            <w:tcW w:w="0" w:type="auto"/>
          </w:tcPr>
          <w:p w:rsidR="00BE2C48" w:rsidRPr="000174A9" w:rsidRDefault="00BE2C48" w:rsidP="00B1174B">
            <w:pPr>
              <w:pStyle w:val="ECCTableHeaderwhitefont"/>
            </w:pPr>
            <w:r w:rsidRPr="000174A9">
              <w:t>Remark</w:t>
            </w:r>
          </w:p>
        </w:tc>
      </w:tr>
      <w:tr w:rsidR="00BE2C48" w:rsidRPr="000174A9" w:rsidTr="00E855DA">
        <w:tc>
          <w:tcPr>
            <w:tcW w:w="0" w:type="auto"/>
          </w:tcPr>
          <w:p w:rsidR="00BE2C48" w:rsidRPr="00B1174B" w:rsidRDefault="00BE2C48" w:rsidP="00B1174B">
            <w:pPr>
              <w:pStyle w:val="ECCTabletext"/>
            </w:pPr>
            <w:r w:rsidRPr="00B1174B">
              <w:t>Number of channels required</w:t>
            </w:r>
          </w:p>
        </w:tc>
        <w:tc>
          <w:tcPr>
            <w:tcW w:w="0" w:type="auto"/>
          </w:tcPr>
          <w:p w:rsidR="00BE2C48" w:rsidRPr="00B1174B" w:rsidRDefault="00BE2C48" w:rsidP="00B1174B">
            <w:pPr>
              <w:pStyle w:val="ECCTabletext"/>
            </w:pPr>
            <w:r w:rsidRPr="00B1174B">
              <w:t>Up to 51</w:t>
            </w:r>
          </w:p>
        </w:tc>
        <w:tc>
          <w:tcPr>
            <w:tcW w:w="0" w:type="auto"/>
          </w:tcPr>
          <w:p w:rsidR="00BE2C48" w:rsidRPr="00B1174B" w:rsidRDefault="00BE2C48" w:rsidP="00B1174B">
            <w:pPr>
              <w:pStyle w:val="ECCTabletext"/>
            </w:pPr>
          </w:p>
        </w:tc>
      </w:tr>
      <w:tr w:rsidR="00BE2C48" w:rsidRPr="000174A9" w:rsidTr="00E855DA">
        <w:tc>
          <w:tcPr>
            <w:tcW w:w="0" w:type="auto"/>
          </w:tcPr>
          <w:p w:rsidR="00BE2C48" w:rsidRPr="00B1174B" w:rsidRDefault="00BE2C48" w:rsidP="00B1174B">
            <w:pPr>
              <w:pStyle w:val="ECCTabletext"/>
            </w:pPr>
            <w:r w:rsidRPr="00B1174B">
              <w:t>Channel spacing</w:t>
            </w:r>
          </w:p>
        </w:tc>
        <w:tc>
          <w:tcPr>
            <w:tcW w:w="0" w:type="auto"/>
          </w:tcPr>
          <w:p w:rsidR="00BE2C48" w:rsidRPr="00B1174B" w:rsidRDefault="00BE2C48" w:rsidP="00B1174B">
            <w:pPr>
              <w:pStyle w:val="ECCTabletext"/>
            </w:pPr>
            <w:r w:rsidRPr="00B1174B">
              <w:t>93.8 Hz</w:t>
            </w:r>
          </w:p>
        </w:tc>
        <w:tc>
          <w:tcPr>
            <w:tcW w:w="0" w:type="auto"/>
          </w:tcPr>
          <w:p w:rsidR="00BE2C48" w:rsidRPr="00B1174B" w:rsidRDefault="00BE2C48" w:rsidP="00B1174B">
            <w:pPr>
              <w:pStyle w:val="ECCTabletext"/>
            </w:pPr>
            <w:r w:rsidRPr="00B1174B">
              <w:t>Orthogonal</w:t>
            </w:r>
          </w:p>
        </w:tc>
      </w:tr>
      <w:tr w:rsidR="00BE2C48" w:rsidRPr="000174A9" w:rsidTr="00E855DA">
        <w:tc>
          <w:tcPr>
            <w:tcW w:w="0" w:type="auto"/>
          </w:tcPr>
          <w:p w:rsidR="00BE2C48" w:rsidRPr="00B1174B" w:rsidRDefault="00BE2C48" w:rsidP="00B1174B">
            <w:pPr>
              <w:pStyle w:val="ECCTabletext"/>
            </w:pPr>
            <w:r w:rsidRPr="00B1174B">
              <w:t>Modulation</w:t>
            </w:r>
          </w:p>
        </w:tc>
        <w:tc>
          <w:tcPr>
            <w:tcW w:w="0" w:type="auto"/>
          </w:tcPr>
          <w:p w:rsidR="00BE2C48" w:rsidRPr="00B1174B" w:rsidRDefault="00BE2C48" w:rsidP="00B1174B">
            <w:pPr>
              <w:pStyle w:val="ECCTabletext"/>
            </w:pPr>
            <w:r w:rsidRPr="00B1174B">
              <w:t>Continuous wave (CW)</w:t>
            </w:r>
          </w:p>
        </w:tc>
        <w:tc>
          <w:tcPr>
            <w:tcW w:w="0" w:type="auto"/>
          </w:tcPr>
          <w:p w:rsidR="00BE2C48" w:rsidRPr="00B1174B" w:rsidRDefault="00BE2C48" w:rsidP="00B1174B">
            <w:pPr>
              <w:pStyle w:val="ECCTabletext"/>
            </w:pPr>
            <w:r w:rsidRPr="00B1174B">
              <w:t>No Modulation</w:t>
            </w:r>
          </w:p>
        </w:tc>
      </w:tr>
      <w:tr w:rsidR="00BE2C48" w:rsidRPr="000174A9" w:rsidTr="00E855DA">
        <w:tc>
          <w:tcPr>
            <w:tcW w:w="0" w:type="auto"/>
          </w:tcPr>
          <w:p w:rsidR="00BE2C48" w:rsidRPr="00B1174B" w:rsidRDefault="00BE2C48" w:rsidP="00B1174B">
            <w:pPr>
              <w:pStyle w:val="ECCTabletext"/>
            </w:pPr>
            <w:r w:rsidRPr="00B1174B">
              <w:t>Duty cycle</w:t>
            </w:r>
          </w:p>
        </w:tc>
        <w:tc>
          <w:tcPr>
            <w:tcW w:w="0" w:type="auto"/>
          </w:tcPr>
          <w:p w:rsidR="00BE2C48" w:rsidRPr="00B1174B" w:rsidRDefault="00BE2C48" w:rsidP="00B1174B">
            <w:pPr>
              <w:pStyle w:val="ECCTabletext"/>
            </w:pPr>
            <w:r w:rsidRPr="00B1174B">
              <w:t>100%</w:t>
            </w:r>
          </w:p>
        </w:tc>
        <w:tc>
          <w:tcPr>
            <w:tcW w:w="0" w:type="auto"/>
          </w:tcPr>
          <w:p w:rsidR="00BE2C48" w:rsidRPr="00B1174B" w:rsidRDefault="00BE2C48" w:rsidP="00B1174B">
            <w:pPr>
              <w:pStyle w:val="ECCTabletext"/>
            </w:pPr>
          </w:p>
        </w:tc>
      </w:tr>
      <w:tr w:rsidR="00BE2C48" w:rsidRPr="000174A9" w:rsidTr="00E855DA">
        <w:tc>
          <w:tcPr>
            <w:tcW w:w="0" w:type="auto"/>
          </w:tcPr>
          <w:p w:rsidR="00BE2C48" w:rsidRPr="00B1174B" w:rsidRDefault="00BE2C48" w:rsidP="00B1174B">
            <w:pPr>
              <w:pStyle w:val="ECCTabletext"/>
            </w:pPr>
            <w:r w:rsidRPr="00B1174B">
              <w:t>Magnetic field strength</w:t>
            </w:r>
          </w:p>
        </w:tc>
        <w:tc>
          <w:tcPr>
            <w:tcW w:w="0" w:type="auto"/>
          </w:tcPr>
          <w:p w:rsidR="00BE2C48" w:rsidRPr="00B1174B" w:rsidRDefault="00BE2C48" w:rsidP="00D41AFE">
            <w:pPr>
              <w:pStyle w:val="ECCTabletext"/>
            </w:pPr>
            <w:r w:rsidRPr="00B1174B">
              <w:t xml:space="preserve">7 dBµA/m </w:t>
            </w:r>
            <w:r w:rsidR="00CF7E90" w:rsidRPr="00B1174B">
              <w:t xml:space="preserve">at </w:t>
            </w:r>
            <w:r w:rsidRPr="00B1174B">
              <w:t xml:space="preserve">10 </w:t>
            </w:r>
            <w:r w:rsidR="00D41AFE" w:rsidRPr="00B1174B">
              <w:t>met</w:t>
            </w:r>
            <w:r w:rsidR="00D41AFE">
              <w:t>re</w:t>
            </w:r>
            <w:r w:rsidR="00D41AFE" w:rsidRPr="00B1174B">
              <w:t>s</w:t>
            </w:r>
          </w:p>
        </w:tc>
        <w:tc>
          <w:tcPr>
            <w:tcW w:w="0" w:type="auto"/>
          </w:tcPr>
          <w:p w:rsidR="00BE2C48" w:rsidRPr="00B1174B" w:rsidRDefault="00BE2C48" w:rsidP="00B1174B">
            <w:pPr>
              <w:pStyle w:val="ECCTabletext"/>
            </w:pPr>
          </w:p>
        </w:tc>
      </w:tr>
      <w:tr w:rsidR="00BE2C48" w:rsidRPr="000174A9" w:rsidTr="00E855DA">
        <w:tc>
          <w:tcPr>
            <w:tcW w:w="0" w:type="auto"/>
          </w:tcPr>
          <w:p w:rsidR="00BE2C48" w:rsidRPr="00B1174B" w:rsidRDefault="00BE2C48" w:rsidP="00B1174B">
            <w:pPr>
              <w:pStyle w:val="ECCTabletext"/>
            </w:pPr>
            <w:r w:rsidRPr="00B1174B">
              <w:t>Device antenna</w:t>
            </w:r>
          </w:p>
        </w:tc>
        <w:tc>
          <w:tcPr>
            <w:tcW w:w="0" w:type="auto"/>
          </w:tcPr>
          <w:p w:rsidR="00BE2C48" w:rsidRPr="00B1174B" w:rsidRDefault="00BE2C48" w:rsidP="00B1174B">
            <w:pPr>
              <w:pStyle w:val="ECCTabletext"/>
            </w:pPr>
            <w:r w:rsidRPr="00B1174B">
              <w:t>2 orthogonal integral antennas</w:t>
            </w:r>
          </w:p>
        </w:tc>
        <w:tc>
          <w:tcPr>
            <w:tcW w:w="0" w:type="auto"/>
          </w:tcPr>
          <w:p w:rsidR="00BE2C48" w:rsidRPr="00B1174B" w:rsidRDefault="00BE2C48" w:rsidP="00B1174B">
            <w:pPr>
              <w:pStyle w:val="ECCTabletext"/>
            </w:pPr>
            <w:r w:rsidRPr="00B1174B">
              <w:t>(</w:t>
            </w:r>
            <w:r w:rsidR="00CD0C98" w:rsidRPr="00B1174B">
              <w:t xml:space="preserve">ETSI </w:t>
            </w:r>
            <w:r w:rsidRPr="00B1174B">
              <w:t>EN 300</w:t>
            </w:r>
            <w:r w:rsidR="00CF7E90" w:rsidRPr="00B1174B">
              <w:t xml:space="preserve"> </w:t>
            </w:r>
            <w:r w:rsidRPr="00B1174B">
              <w:t>330</w:t>
            </w:r>
            <w:r w:rsidR="00D42192" w:rsidRPr="00B1174B">
              <w:t xml:space="preserve"> </w:t>
            </w:r>
            <w:r w:rsidR="00D42192" w:rsidRPr="00B1174B">
              <w:fldChar w:fldCharType="begin"/>
            </w:r>
            <w:r w:rsidR="00D42192" w:rsidRPr="00B1174B">
              <w:instrText xml:space="preserve"> REF _Ref512352089 \r \h </w:instrText>
            </w:r>
            <w:r w:rsidR="00B1174B">
              <w:instrText xml:space="preserve"> \* MERGEFORMAT </w:instrText>
            </w:r>
            <w:r w:rsidR="00D42192" w:rsidRPr="00B1174B">
              <w:fldChar w:fldCharType="separate"/>
            </w:r>
            <w:r w:rsidR="00812D56" w:rsidRPr="00B1174B">
              <w:t>[8]</w:t>
            </w:r>
            <w:r w:rsidR="00D42192" w:rsidRPr="00B1174B">
              <w:fldChar w:fldCharType="end"/>
            </w:r>
            <w:r w:rsidRPr="00B1174B">
              <w:t>: Product Class 1)</w:t>
            </w:r>
          </w:p>
        </w:tc>
      </w:tr>
      <w:tr w:rsidR="00BE2C48" w:rsidRPr="000174A9" w:rsidTr="00E855DA">
        <w:tc>
          <w:tcPr>
            <w:tcW w:w="0" w:type="auto"/>
          </w:tcPr>
          <w:p w:rsidR="00BE2C48" w:rsidRPr="00B1174B" w:rsidRDefault="00BE2C48" w:rsidP="00B1174B">
            <w:pPr>
              <w:pStyle w:val="ECCTabletext"/>
            </w:pPr>
            <w:r w:rsidRPr="00B1174B">
              <w:t>Envisaged frequency range</w:t>
            </w:r>
          </w:p>
        </w:tc>
        <w:tc>
          <w:tcPr>
            <w:tcW w:w="0" w:type="auto"/>
          </w:tcPr>
          <w:p w:rsidR="00BE2C48" w:rsidRPr="00B1174B" w:rsidRDefault="00BE2C48" w:rsidP="00B1174B">
            <w:pPr>
              <w:pStyle w:val="ECCTabletext"/>
            </w:pPr>
            <w:r w:rsidRPr="00B1174B">
              <w:t>446-457.1 kHz</w:t>
            </w:r>
          </w:p>
        </w:tc>
        <w:tc>
          <w:tcPr>
            <w:tcW w:w="0" w:type="auto"/>
          </w:tcPr>
          <w:p w:rsidR="00BE2C48" w:rsidRPr="00B1174B" w:rsidRDefault="00BE2C48" w:rsidP="00B1174B">
            <w:pPr>
              <w:pStyle w:val="ECCTabletext"/>
            </w:pPr>
          </w:p>
        </w:tc>
      </w:tr>
    </w:tbl>
    <w:p w:rsidR="00BE2C48" w:rsidRPr="000174A9" w:rsidRDefault="00BE2C48" w:rsidP="00BE2C48">
      <w:pPr>
        <w:pStyle w:val="Caption"/>
        <w:rPr>
          <w:lang w:val="en-GB"/>
        </w:rPr>
      </w:pPr>
    </w:p>
    <w:p w:rsidR="00BE2C48" w:rsidRPr="00CE2D31" w:rsidRDefault="00BE2C48">
      <w:r w:rsidRPr="00CE2D31">
        <w:br w:type="page"/>
      </w:r>
    </w:p>
    <w:p w:rsidR="00BE2C48" w:rsidRPr="000174A9" w:rsidRDefault="00BE2C48" w:rsidP="00BE2C48">
      <w:pPr>
        <w:pStyle w:val="Heading1"/>
        <w:rPr>
          <w:lang w:val="en-GB"/>
        </w:rPr>
      </w:pPr>
      <w:bookmarkStart w:id="32" w:name="_Toc512946851"/>
      <w:r w:rsidRPr="000174A9">
        <w:rPr>
          <w:lang w:val="en-GB"/>
        </w:rPr>
        <w:lastRenderedPageBreak/>
        <w:t>Incumbent systems/Application</w:t>
      </w:r>
      <w:r w:rsidR="00723E92">
        <w:rPr>
          <w:lang w:val="en-GB"/>
        </w:rPr>
        <w:t>s</w:t>
      </w:r>
      <w:bookmarkEnd w:id="32"/>
    </w:p>
    <w:p w:rsidR="00BE2C48" w:rsidRPr="004B4440" w:rsidRDefault="00BE2C48" w:rsidP="00BE2C48">
      <w:r w:rsidRPr="00CE2D31">
        <w:t xml:space="preserve">According to the ECA </w:t>
      </w:r>
      <w:r w:rsidR="00612B4D">
        <w:t>T</w:t>
      </w:r>
      <w:r w:rsidRPr="00CE2D31">
        <w:t>able</w:t>
      </w:r>
      <w:r w:rsidR="00723E92">
        <w:t xml:space="preserve"> (ERC Report 25</w:t>
      </w:r>
      <w:r w:rsidR="00D42192">
        <w:t xml:space="preserve"> </w:t>
      </w:r>
      <w:r w:rsidR="00D42192">
        <w:fldChar w:fldCharType="begin"/>
      </w:r>
      <w:r w:rsidR="00D42192">
        <w:instrText xml:space="preserve"> REF _Ref512352024 \r \h </w:instrText>
      </w:r>
      <w:r w:rsidR="00D42192">
        <w:fldChar w:fldCharType="separate"/>
      </w:r>
      <w:r w:rsidR="00812D56">
        <w:t>[6]</w:t>
      </w:r>
      <w:r w:rsidR="00D42192">
        <w:fldChar w:fldCharType="end"/>
      </w:r>
      <w:r w:rsidR="00723E92">
        <w:t>)</w:t>
      </w:r>
      <w:r w:rsidRPr="00CE2D31">
        <w:t>, the band 415-495 kHz is allocated to Maritime Mobile (radiotelegraphy) on a primary</w:t>
      </w:r>
      <w:r w:rsidRPr="004B4440">
        <w:t xml:space="preserve"> basis and to Aeronautical Radionavigation on a secondary basis. Aeronautical Military Systems and Maritime Military Systems, but no land military systems, are also indicated as applications in the ECA Table in the range 255-526.5 kHz as these usages are harmonised by NATO and NATO members, and identified in the NATO Joint Civil/Military Frequency Agreement (NJFA).</w:t>
      </w:r>
    </w:p>
    <w:p w:rsidR="00BE2C48" w:rsidRPr="00060EA3" w:rsidRDefault="00BE2C48" w:rsidP="00BE2C48">
      <w:r w:rsidRPr="00983FD0">
        <w:t>In the ERC Recommendation 70-03</w:t>
      </w:r>
      <w:r w:rsidR="00D42192">
        <w:t xml:space="preserve"> </w:t>
      </w:r>
      <w:r w:rsidR="00D42192">
        <w:fldChar w:fldCharType="begin"/>
      </w:r>
      <w:r w:rsidR="00D42192">
        <w:instrText xml:space="preserve"> REF _Ref512351844 \r \h </w:instrText>
      </w:r>
      <w:r w:rsidR="00D42192">
        <w:fldChar w:fldCharType="separate"/>
      </w:r>
      <w:r w:rsidR="00812D56">
        <w:t>[1]</w:t>
      </w:r>
      <w:r w:rsidR="00D42192">
        <w:fldChar w:fldCharType="end"/>
      </w:r>
      <w:r w:rsidRPr="00983FD0">
        <w:t>, the frequency range from 456.9 to 457.1 kHz is explicitly allocated for use by "emergency detection of buried victims and valuable items", i.e. to avalanche tr</w:t>
      </w:r>
      <w:r w:rsidRPr="00060EA3">
        <w:t>ansceiver applications.</w:t>
      </w:r>
    </w:p>
    <w:p w:rsidR="00BE2C48" w:rsidRPr="00827EFC" w:rsidRDefault="00BE2C48">
      <w:r w:rsidRPr="00827EFC">
        <w:br w:type="page"/>
      </w:r>
    </w:p>
    <w:p w:rsidR="00BE2C48" w:rsidRPr="000174A9" w:rsidRDefault="00BE2C48" w:rsidP="00BE2C48">
      <w:pPr>
        <w:pStyle w:val="Heading1"/>
        <w:rPr>
          <w:lang w:val="en-GB"/>
        </w:rPr>
      </w:pPr>
      <w:bookmarkStart w:id="33" w:name="_Toc512946852"/>
      <w:r w:rsidRPr="000174A9">
        <w:rPr>
          <w:lang w:val="en-GB"/>
        </w:rPr>
        <w:lastRenderedPageBreak/>
        <w:t>Spectrum coexistence consideration</w:t>
      </w:r>
      <w:bookmarkEnd w:id="33"/>
    </w:p>
    <w:p w:rsidR="00BE2C48" w:rsidRPr="00CE2D31" w:rsidRDefault="00BE2C48" w:rsidP="00BE2C48">
      <w:r w:rsidRPr="00CE2D31">
        <w:t xml:space="preserve">Existing studies and methodology in ECC Report 67 </w:t>
      </w:r>
      <w:r w:rsidR="00D42192">
        <w:fldChar w:fldCharType="begin"/>
      </w:r>
      <w:r w:rsidR="00D42192">
        <w:instrText xml:space="preserve"> REF _Ref512351919 \r \h </w:instrText>
      </w:r>
      <w:r w:rsidR="00D42192">
        <w:fldChar w:fldCharType="separate"/>
      </w:r>
      <w:r w:rsidR="00812D56">
        <w:t>[3]</w:t>
      </w:r>
      <w:r w:rsidR="00D42192">
        <w:fldChar w:fldCharType="end"/>
      </w:r>
      <w:r w:rsidR="00D42192">
        <w:t xml:space="preserve"> </w:t>
      </w:r>
      <w:r w:rsidRPr="00CE2D31">
        <w:t>(and possibly also E</w:t>
      </w:r>
      <w:r w:rsidR="007B0C04">
        <w:t>C</w:t>
      </w:r>
      <w:r w:rsidRPr="00CE2D31">
        <w:t>C Report 107</w:t>
      </w:r>
      <w:r w:rsidR="00D42192">
        <w:t xml:space="preserve"> </w:t>
      </w:r>
      <w:r w:rsidR="00D42192">
        <w:fldChar w:fldCharType="begin"/>
      </w:r>
      <w:r w:rsidR="00D42192">
        <w:instrText xml:space="preserve"> REF _Ref512352008 \r \h </w:instrText>
      </w:r>
      <w:r w:rsidR="00D42192">
        <w:fldChar w:fldCharType="separate"/>
      </w:r>
      <w:r w:rsidR="00812D56">
        <w:t>[5]</w:t>
      </w:r>
      <w:r w:rsidR="00D42192">
        <w:fldChar w:fldCharType="end"/>
      </w:r>
      <w:r w:rsidRPr="00CE2D31">
        <w:t>) are used as a starting point for considerations.</w:t>
      </w:r>
    </w:p>
    <w:p w:rsidR="00BE2C48" w:rsidRPr="004B4440" w:rsidRDefault="00BE2C48" w:rsidP="00BE2C48">
      <w:pPr>
        <w:rPr>
          <w:rStyle w:val="ECCParagraph"/>
        </w:rPr>
      </w:pPr>
      <w:r w:rsidRPr="004B4440">
        <w:rPr>
          <w:rStyle w:val="ECCParagraph"/>
        </w:rPr>
        <w:t>As explained in both ERC Report 69</w:t>
      </w:r>
      <w:r w:rsidR="00D42192">
        <w:rPr>
          <w:rStyle w:val="ECCParagraph"/>
        </w:rPr>
        <w:t xml:space="preserve"> </w:t>
      </w:r>
      <w:r w:rsidR="00D42192">
        <w:rPr>
          <w:rStyle w:val="ECCParagraph"/>
        </w:rPr>
        <w:fldChar w:fldCharType="begin"/>
      </w:r>
      <w:r w:rsidR="00D42192">
        <w:rPr>
          <w:rStyle w:val="ECCParagraph"/>
        </w:rPr>
        <w:instrText xml:space="preserve"> REF _Ref512351983 \r \h </w:instrText>
      </w:r>
      <w:r w:rsidR="00D42192">
        <w:rPr>
          <w:rStyle w:val="ECCParagraph"/>
        </w:rPr>
      </w:r>
      <w:r w:rsidR="00D42192">
        <w:rPr>
          <w:rStyle w:val="ECCParagraph"/>
        </w:rPr>
        <w:fldChar w:fldCharType="separate"/>
      </w:r>
      <w:r w:rsidR="00812D56">
        <w:rPr>
          <w:rStyle w:val="ECCParagraph"/>
        </w:rPr>
        <w:t>[4]</w:t>
      </w:r>
      <w:r w:rsidR="00D42192">
        <w:rPr>
          <w:rStyle w:val="ECCParagraph"/>
        </w:rPr>
        <w:fldChar w:fldCharType="end"/>
      </w:r>
      <w:r w:rsidRPr="004B4440">
        <w:rPr>
          <w:rStyle w:val="ECCParagraph"/>
        </w:rPr>
        <w:t xml:space="preserve"> and ECC Report 67</w:t>
      </w:r>
      <w:r w:rsidR="00D42192">
        <w:rPr>
          <w:rStyle w:val="ECCParagraph"/>
        </w:rPr>
        <w:t xml:space="preserve"> </w:t>
      </w:r>
      <w:r w:rsidR="00D42192">
        <w:rPr>
          <w:rStyle w:val="ECCParagraph"/>
        </w:rPr>
        <w:fldChar w:fldCharType="begin"/>
      </w:r>
      <w:r w:rsidR="00D42192">
        <w:rPr>
          <w:rStyle w:val="ECCParagraph"/>
        </w:rPr>
        <w:instrText xml:space="preserve"> REF _Ref512351919 \r \h </w:instrText>
      </w:r>
      <w:r w:rsidR="00D42192">
        <w:rPr>
          <w:rStyle w:val="ECCParagraph"/>
        </w:rPr>
      </w:r>
      <w:r w:rsidR="00D42192">
        <w:rPr>
          <w:rStyle w:val="ECCParagraph"/>
        </w:rPr>
        <w:fldChar w:fldCharType="separate"/>
      </w:r>
      <w:r w:rsidR="0095122F">
        <w:rPr>
          <w:rStyle w:val="ECCParagraph"/>
        </w:rPr>
        <w:t>[3]</w:t>
      </w:r>
      <w:r w:rsidR="00D42192">
        <w:rPr>
          <w:rStyle w:val="ECCParagraph"/>
        </w:rPr>
        <w:fldChar w:fldCharType="end"/>
      </w:r>
      <w:r w:rsidRPr="004B4440">
        <w:rPr>
          <w:rStyle w:val="ECCParagraph"/>
        </w:rPr>
        <w:t xml:space="preserve"> section A5.5, the distance limit between near field and far field is given by the following formula:</w:t>
      </w:r>
    </w:p>
    <w:p w:rsidR="00BE2C48" w:rsidRPr="00CE2D31" w:rsidRDefault="00073062" w:rsidP="00BE2C48">
      <w:pPr>
        <w:rPr>
          <w:rStyle w:val="ECCParagraph"/>
        </w:rPr>
      </w:pPr>
      <m:oMathPara>
        <m:oMathParaPr>
          <m:jc m:val="center"/>
        </m:oMathParaPr>
        <m:oMath>
          <m:sSub>
            <m:sSubPr>
              <m:ctrlPr>
                <w:rPr>
                  <w:rStyle w:val="ECCParagraph"/>
                  <w:rFonts w:ascii="Cambria Math" w:hAnsi="Cambria Math"/>
                </w:rPr>
              </m:ctrlPr>
            </m:sSubPr>
            <m:e>
              <m:r>
                <w:rPr>
                  <w:rStyle w:val="ECCParagraph"/>
                  <w:rFonts w:ascii="Cambria Math" w:hAnsi="Cambria Math"/>
                </w:rPr>
                <m:t>d</m:t>
              </m:r>
            </m:e>
            <m:sub>
              <m:r>
                <w:rPr>
                  <w:rStyle w:val="ECCParagraph"/>
                  <w:rFonts w:ascii="Cambria Math" w:hAnsi="Cambria Math"/>
                </w:rPr>
                <m:t>r</m:t>
              </m:r>
            </m:sub>
          </m:sSub>
          <m:r>
            <w:rPr>
              <w:rStyle w:val="ECCParagraph"/>
              <w:rFonts w:ascii="Cambria Math" w:hAnsi="Cambria Math"/>
            </w:rPr>
            <m:t>=</m:t>
          </m:r>
          <m:f>
            <m:fPr>
              <m:ctrlPr>
                <w:rPr>
                  <w:rStyle w:val="ECCParagraph"/>
                  <w:rFonts w:ascii="Cambria Math" w:hAnsi="Cambria Math"/>
                </w:rPr>
              </m:ctrlPr>
            </m:fPr>
            <m:num>
              <m:r>
                <w:rPr>
                  <w:rStyle w:val="ECCParagraph"/>
                  <w:rFonts w:ascii="Cambria Math" w:hAnsi="Cambria Math"/>
                  <w:i/>
                </w:rPr>
                <w:sym w:font="Symbol" w:char="F06C"/>
              </m:r>
            </m:num>
            <m:den>
              <m:r>
                <w:rPr>
                  <w:rStyle w:val="ECCParagraph"/>
                  <w:rFonts w:ascii="Cambria Math" w:hAnsi="Cambria Math"/>
                </w:rPr>
                <m:t>2π</m:t>
              </m:r>
            </m:den>
          </m:f>
        </m:oMath>
      </m:oMathPara>
    </w:p>
    <w:p w:rsidR="00BE2C48" w:rsidRPr="004B4440" w:rsidRDefault="00BE2C48" w:rsidP="00BE2C48">
      <w:pPr>
        <w:rPr>
          <w:rStyle w:val="ECCParagraph"/>
        </w:rPr>
      </w:pPr>
      <w:r w:rsidRPr="004B4440">
        <w:rPr>
          <w:rStyle w:val="ECCParagraph"/>
        </w:rPr>
        <w:t xml:space="preserve">Below this distance limit, the field strength </w:t>
      </w:r>
      <w:r w:rsidR="003D50D8" w:rsidRPr="004B4440">
        <w:rPr>
          <w:rStyle w:val="ECCParagraph"/>
        </w:rPr>
        <w:t>roll-off</w:t>
      </w:r>
      <w:r w:rsidRPr="004B4440">
        <w:rPr>
          <w:rStyle w:val="ECCParagraph"/>
        </w:rPr>
        <w:t xml:space="preserve"> is </w:t>
      </w:r>
      <w:proofErr w:type="gramStart"/>
      <w:r w:rsidRPr="004B4440">
        <w:rPr>
          <w:rStyle w:val="ECCParagraph"/>
        </w:rPr>
        <w:t>60 dB/decade</w:t>
      </w:r>
      <w:proofErr w:type="gramEnd"/>
      <w:r w:rsidRPr="004B4440">
        <w:rPr>
          <w:rStyle w:val="ECCParagraph"/>
        </w:rPr>
        <w:t xml:space="preserve">; above this limit, the </w:t>
      </w:r>
      <w:r w:rsidR="003D50D8" w:rsidRPr="004B4440">
        <w:rPr>
          <w:rStyle w:val="ECCParagraph"/>
        </w:rPr>
        <w:t>roll-off</w:t>
      </w:r>
      <w:r w:rsidRPr="004B4440">
        <w:rPr>
          <w:rStyle w:val="ECCParagraph"/>
        </w:rPr>
        <w:t xml:space="preserve"> is 20 dB/decade assuming free space. With regard to the new detection and collision avoidance application, which operates around 446 kHz, the near field frontier is at 107</w:t>
      </w:r>
      <w:r w:rsidR="00CF7E90">
        <w:rPr>
          <w:rStyle w:val="ECCParagraph"/>
        </w:rPr>
        <w:t xml:space="preserve"> </w:t>
      </w:r>
      <w:r w:rsidRPr="004B4440">
        <w:rPr>
          <w:rStyle w:val="ECCParagraph"/>
        </w:rPr>
        <w:t>m.</w:t>
      </w:r>
    </w:p>
    <w:p w:rsidR="00BE2C48" w:rsidRPr="00983FD0" w:rsidRDefault="00BE2C48" w:rsidP="00BE2C48">
      <w:pPr>
        <w:pStyle w:val="Heading2"/>
        <w:rPr>
          <w:rStyle w:val="ECCParagraph"/>
        </w:rPr>
      </w:pPr>
      <w:bookmarkStart w:id="34" w:name="_Toc512946853"/>
      <w:r w:rsidRPr="00983FD0">
        <w:rPr>
          <w:rStyle w:val="ECCParagraph"/>
        </w:rPr>
        <w:t>Sharing with aeronautical radionavigation service</w:t>
      </w:r>
      <w:bookmarkEnd w:id="34"/>
    </w:p>
    <w:p w:rsidR="00BE2C48" w:rsidRPr="00B91273" w:rsidRDefault="00BE2C48" w:rsidP="00BE2C48">
      <w:r w:rsidRPr="00827EFC">
        <w:rPr>
          <w:rStyle w:val="ECCParagraph"/>
        </w:rPr>
        <w:t>As explained in section 3.2.1.4 of ECC Report 67, the 255-526.5 kHz band is used by ground-based Non-</w:t>
      </w:r>
      <w:r w:rsidR="00DB2C86">
        <w:rPr>
          <w:rStyle w:val="ECCParagraph"/>
        </w:rPr>
        <w:t>d</w:t>
      </w:r>
      <w:r w:rsidRPr="00827EFC">
        <w:rPr>
          <w:rStyle w:val="ECCParagraph"/>
        </w:rPr>
        <w:t xml:space="preserve">irectional </w:t>
      </w:r>
      <w:r w:rsidR="00DB2C86">
        <w:rPr>
          <w:rStyle w:val="ECCParagraph"/>
        </w:rPr>
        <w:t>b</w:t>
      </w:r>
      <w:r w:rsidRPr="00827EFC">
        <w:rPr>
          <w:rStyle w:val="ECCParagraph"/>
        </w:rPr>
        <w:t xml:space="preserve">eacons (NDB) </w:t>
      </w:r>
      <w:r w:rsidR="00DB2C86">
        <w:rPr>
          <w:rStyle w:val="ECCParagraph"/>
        </w:rPr>
        <w:t>A</w:t>
      </w:r>
      <w:r w:rsidRPr="00827EFC">
        <w:rPr>
          <w:rStyle w:val="ECCParagraph"/>
        </w:rPr>
        <w:t>utomatic direction finder (ADF) receiver o</w:t>
      </w:r>
      <w:r w:rsidRPr="00B8628B">
        <w:rPr>
          <w:rStyle w:val="ECCParagraph"/>
        </w:rPr>
        <w:t>n board aircraft. The parameters for this system</w:t>
      </w:r>
      <w:r w:rsidR="00CF7E90" w:rsidRPr="00CF7E90">
        <w:rPr>
          <w:rStyle w:val="ECCParagraph"/>
        </w:rPr>
        <w:t xml:space="preserve"> </w:t>
      </w:r>
      <w:r w:rsidR="00CF7E90" w:rsidRPr="00B8628B">
        <w:rPr>
          <w:rStyle w:val="ECCParagraph"/>
        </w:rPr>
        <w:t>are depicted</w:t>
      </w:r>
      <w:r w:rsidR="00CF7E90">
        <w:rPr>
          <w:rStyle w:val="ECCParagraph"/>
        </w:rPr>
        <w:t xml:space="preserve"> in Table 3</w:t>
      </w:r>
      <w:r w:rsidRPr="00B8628B">
        <w:rPr>
          <w:rStyle w:val="ECCParagraph"/>
        </w:rPr>
        <w:t>:</w:t>
      </w:r>
    </w:p>
    <w:p w:rsidR="00BE2C48" w:rsidRPr="00CE2D31" w:rsidRDefault="007A2754" w:rsidP="007A2754">
      <w:pPr>
        <w:pStyle w:val="Caption"/>
        <w:rPr>
          <w:lang w:val="en-GB"/>
        </w:rPr>
      </w:pPr>
      <w:bookmarkStart w:id="35" w:name="_Ref517165611"/>
      <w:r w:rsidRPr="007A2754">
        <w:rPr>
          <w:lang w:val="en-GB"/>
        </w:rPr>
        <w:t xml:space="preserve">Table </w:t>
      </w:r>
      <w:r>
        <w:fldChar w:fldCharType="begin"/>
      </w:r>
      <w:r w:rsidRPr="007A2754">
        <w:rPr>
          <w:lang w:val="en-GB"/>
        </w:rPr>
        <w:instrText xml:space="preserve"> SEQ Table \* ARABIC </w:instrText>
      </w:r>
      <w:r>
        <w:fldChar w:fldCharType="separate"/>
      </w:r>
      <w:r w:rsidR="00812D56">
        <w:rPr>
          <w:noProof/>
          <w:lang w:val="en-GB"/>
        </w:rPr>
        <w:t>3</w:t>
      </w:r>
      <w:r>
        <w:fldChar w:fldCharType="end"/>
      </w:r>
      <w:bookmarkEnd w:id="35"/>
      <w:r w:rsidR="000174A9">
        <w:rPr>
          <w:lang w:val="en-GB"/>
        </w:rPr>
        <w:t>:</w:t>
      </w:r>
      <w:r w:rsidR="00BE2C48" w:rsidRPr="00CE2D31">
        <w:rPr>
          <w:lang w:val="en-GB"/>
        </w:rPr>
        <w:t xml:space="preserve"> AFD/NDB Receiver </w:t>
      </w:r>
      <w:r w:rsidR="00CF7E90" w:rsidRPr="00CE2D31">
        <w:rPr>
          <w:lang w:val="en-GB"/>
        </w:rPr>
        <w:t>characteristics</w:t>
      </w:r>
      <w:r w:rsidR="00BE2C48" w:rsidRPr="00CE2D31">
        <w:rPr>
          <w:lang w:val="en-GB"/>
        </w:rPr>
        <w:t xml:space="preserve"> according to ECC </w:t>
      </w:r>
      <w:r w:rsidR="00CF7E90">
        <w:rPr>
          <w:lang w:val="en-GB"/>
        </w:rPr>
        <w:t>R</w:t>
      </w:r>
      <w:r w:rsidR="00BE2C48" w:rsidRPr="00CE2D31">
        <w:rPr>
          <w:lang w:val="en-GB"/>
        </w:rPr>
        <w:t>eport 067</w:t>
      </w:r>
      <w:r w:rsidR="00D42192">
        <w:rPr>
          <w:lang w:val="en-GB"/>
        </w:rPr>
        <w:t xml:space="preserve"> </w:t>
      </w:r>
      <w:r w:rsidR="00D42192">
        <w:rPr>
          <w:lang w:val="en-GB"/>
        </w:rPr>
        <w:fldChar w:fldCharType="begin"/>
      </w:r>
      <w:r w:rsidR="00D42192">
        <w:rPr>
          <w:lang w:val="en-GB"/>
        </w:rPr>
        <w:instrText xml:space="preserve"> REF _Ref512351919 \r \h </w:instrText>
      </w:r>
      <w:r w:rsidR="00D42192">
        <w:rPr>
          <w:lang w:val="en-GB"/>
        </w:rPr>
      </w:r>
      <w:r w:rsidR="00D42192">
        <w:rPr>
          <w:lang w:val="en-GB"/>
        </w:rPr>
        <w:fldChar w:fldCharType="separate"/>
      </w:r>
      <w:r w:rsidR="00812D56">
        <w:rPr>
          <w:lang w:val="en-GB"/>
        </w:rPr>
        <w:t>[3]</w:t>
      </w:r>
      <w:r w:rsidR="00D42192">
        <w:rPr>
          <w:lang w:val="en-GB"/>
        </w:rPr>
        <w:fldChar w:fldCharType="end"/>
      </w:r>
    </w:p>
    <w:tbl>
      <w:tblPr>
        <w:tblStyle w:val="ECCTable-redheader"/>
        <w:tblW w:w="0" w:type="auto"/>
        <w:tblInd w:w="0" w:type="dxa"/>
        <w:tblLook w:val="04A0" w:firstRow="1" w:lastRow="0" w:firstColumn="1" w:lastColumn="0" w:noHBand="0" w:noVBand="1"/>
      </w:tblPr>
      <w:tblGrid>
        <w:gridCol w:w="1760"/>
        <w:gridCol w:w="1962"/>
        <w:gridCol w:w="1639"/>
        <w:gridCol w:w="1842"/>
        <w:gridCol w:w="1701"/>
      </w:tblGrid>
      <w:tr w:rsidR="000376E5" w:rsidRPr="00CE2D31" w:rsidTr="00612B4D">
        <w:trPr>
          <w:cnfStyle w:val="100000000000" w:firstRow="1" w:lastRow="0" w:firstColumn="0" w:lastColumn="0" w:oddVBand="0" w:evenVBand="0" w:oddHBand="0" w:evenHBand="0" w:firstRowFirstColumn="0" w:firstRowLastColumn="0" w:lastRowFirstColumn="0" w:lastRowLastColumn="0"/>
        </w:trPr>
        <w:tc>
          <w:tcPr>
            <w:tcW w:w="1760" w:type="dxa"/>
            <w:vMerge w:val="restart"/>
            <w:vAlign w:val="top"/>
          </w:tcPr>
          <w:p w:rsidR="000376E5" w:rsidRPr="002D2B48" w:rsidRDefault="000376E5" w:rsidP="00FA2897">
            <w:pPr>
              <w:pStyle w:val="ECCTableHeaderwhitefont"/>
              <w:rPr>
                <w:rStyle w:val="ECCParagraph"/>
              </w:rPr>
            </w:pPr>
            <w:r w:rsidRPr="002D2B48">
              <w:rPr>
                <w:rStyle w:val="ECCParagraph"/>
              </w:rPr>
              <w:t>Service</w:t>
            </w:r>
          </w:p>
        </w:tc>
        <w:tc>
          <w:tcPr>
            <w:tcW w:w="1962" w:type="dxa"/>
            <w:vAlign w:val="top"/>
          </w:tcPr>
          <w:p w:rsidR="000376E5" w:rsidRPr="002D2B48" w:rsidRDefault="000376E5" w:rsidP="000376E5">
            <w:pPr>
              <w:pStyle w:val="ECCTableHeaderwhitefont"/>
              <w:rPr>
                <w:rStyle w:val="ECCParagraph"/>
              </w:rPr>
            </w:pPr>
            <w:r w:rsidRPr="002D2B48">
              <w:rPr>
                <w:rStyle w:val="ECCParagraph"/>
              </w:rPr>
              <w:t xml:space="preserve">Frequency </w:t>
            </w:r>
            <w:r>
              <w:rPr>
                <w:rStyle w:val="ECCParagraph"/>
              </w:rPr>
              <w:t>r</w:t>
            </w:r>
            <w:r w:rsidRPr="002D2B48">
              <w:rPr>
                <w:rStyle w:val="ECCParagraph"/>
              </w:rPr>
              <w:t>ange</w:t>
            </w:r>
          </w:p>
        </w:tc>
        <w:tc>
          <w:tcPr>
            <w:tcW w:w="1639" w:type="dxa"/>
            <w:vAlign w:val="top"/>
          </w:tcPr>
          <w:p w:rsidR="000376E5" w:rsidRPr="002D2B48" w:rsidRDefault="000376E5" w:rsidP="002D2B48">
            <w:pPr>
              <w:pStyle w:val="ECCTableHeaderwhitefont"/>
              <w:rPr>
                <w:rStyle w:val="ECCParagraph"/>
              </w:rPr>
            </w:pPr>
            <w:r w:rsidRPr="002D2B48">
              <w:rPr>
                <w:rStyle w:val="ECCParagraph"/>
              </w:rPr>
              <w:t>ADF/NDB receiver BW</w:t>
            </w:r>
          </w:p>
        </w:tc>
        <w:tc>
          <w:tcPr>
            <w:tcW w:w="1842" w:type="dxa"/>
            <w:vAlign w:val="top"/>
          </w:tcPr>
          <w:p w:rsidR="000376E5" w:rsidRPr="008445AF" w:rsidRDefault="000376E5" w:rsidP="002D2B48">
            <w:pPr>
              <w:pStyle w:val="ECCTableHeaderwhitefont"/>
              <w:rPr>
                <w:rStyle w:val="ECCParagraph"/>
                <w:b w:val="0"/>
                <w:color w:val="D2232A"/>
                <w:lang w:eastAsia="en-US"/>
              </w:rPr>
            </w:pPr>
            <w:r w:rsidRPr="008445AF">
              <w:rPr>
                <w:rStyle w:val="ECCParagraph"/>
              </w:rPr>
              <w:t>E_1kW at 1 km Land</w:t>
            </w:r>
          </w:p>
        </w:tc>
        <w:tc>
          <w:tcPr>
            <w:tcW w:w="1701" w:type="dxa"/>
            <w:vAlign w:val="top"/>
          </w:tcPr>
          <w:p w:rsidR="000376E5" w:rsidRPr="002D2B48" w:rsidRDefault="000376E5" w:rsidP="002D2B48">
            <w:pPr>
              <w:pStyle w:val="ECCTableHeaderwhitefont"/>
              <w:rPr>
                <w:rStyle w:val="ECCParagraph"/>
              </w:rPr>
            </w:pPr>
            <w:r w:rsidRPr="002D2B48">
              <w:rPr>
                <w:rStyle w:val="ECCParagraph"/>
              </w:rPr>
              <w:t>Permissible Interference</w:t>
            </w:r>
          </w:p>
        </w:tc>
      </w:tr>
      <w:tr w:rsidR="000376E5" w:rsidRPr="00CE2D31" w:rsidTr="00612B4D">
        <w:tc>
          <w:tcPr>
            <w:tcW w:w="1760" w:type="dxa"/>
            <w:vMerge/>
            <w:vAlign w:val="top"/>
          </w:tcPr>
          <w:p w:rsidR="000376E5" w:rsidRPr="00CE2D31" w:rsidRDefault="000376E5" w:rsidP="00BE2C48">
            <w:pPr>
              <w:pStyle w:val="ECCTabletext"/>
            </w:pPr>
          </w:p>
        </w:tc>
        <w:tc>
          <w:tcPr>
            <w:tcW w:w="1962" w:type="dxa"/>
            <w:vAlign w:val="top"/>
          </w:tcPr>
          <w:p w:rsidR="000376E5" w:rsidRPr="00CE2D31" w:rsidRDefault="000376E5" w:rsidP="00BE2C48">
            <w:pPr>
              <w:pStyle w:val="ECCTabletext"/>
            </w:pPr>
            <w:r w:rsidRPr="00CE2D31">
              <w:t>MHz</w:t>
            </w:r>
          </w:p>
        </w:tc>
        <w:tc>
          <w:tcPr>
            <w:tcW w:w="1639" w:type="dxa"/>
            <w:vAlign w:val="top"/>
          </w:tcPr>
          <w:p w:rsidR="000376E5" w:rsidRPr="00CE2D31" w:rsidRDefault="000376E5" w:rsidP="00BE2C48">
            <w:pPr>
              <w:pStyle w:val="ECCTabletext"/>
            </w:pPr>
            <w:r w:rsidRPr="00CE2D31">
              <w:t>kHz</w:t>
            </w:r>
          </w:p>
        </w:tc>
        <w:tc>
          <w:tcPr>
            <w:tcW w:w="1842" w:type="dxa"/>
            <w:vAlign w:val="top"/>
          </w:tcPr>
          <w:p w:rsidR="000376E5" w:rsidRPr="00CE2D31" w:rsidRDefault="000376E5" w:rsidP="00BE2C48">
            <w:pPr>
              <w:pStyle w:val="ECCTabletext"/>
            </w:pPr>
            <w:r w:rsidRPr="00CE2D31">
              <w:t>dBµV/m</w:t>
            </w:r>
          </w:p>
        </w:tc>
        <w:tc>
          <w:tcPr>
            <w:tcW w:w="1701" w:type="dxa"/>
            <w:vAlign w:val="top"/>
          </w:tcPr>
          <w:p w:rsidR="000376E5" w:rsidRPr="00CE2D31" w:rsidRDefault="000376E5" w:rsidP="00BE2C48">
            <w:pPr>
              <w:pStyle w:val="ECCTabletext"/>
            </w:pPr>
            <w:r w:rsidRPr="00CE2D31">
              <w:t>dBµV/m</w:t>
            </w:r>
          </w:p>
        </w:tc>
      </w:tr>
      <w:tr w:rsidR="00BE2C48" w:rsidRPr="00CE2D31" w:rsidTr="00612B4D">
        <w:tc>
          <w:tcPr>
            <w:tcW w:w="1760" w:type="dxa"/>
            <w:vAlign w:val="top"/>
          </w:tcPr>
          <w:p w:rsidR="00BE2C48" w:rsidRPr="00CE2D31" w:rsidRDefault="00BE2C48" w:rsidP="00BE2C48">
            <w:pPr>
              <w:pStyle w:val="ECCTabletext"/>
            </w:pPr>
            <w:r w:rsidRPr="00CE2D31">
              <w:t>Aeronautical Radionavigation</w:t>
            </w:r>
          </w:p>
        </w:tc>
        <w:tc>
          <w:tcPr>
            <w:tcW w:w="1962" w:type="dxa"/>
            <w:vAlign w:val="top"/>
          </w:tcPr>
          <w:p w:rsidR="00BE2C48" w:rsidRPr="00CE2D31" w:rsidRDefault="00BE2C48" w:rsidP="00CF7E90">
            <w:pPr>
              <w:pStyle w:val="ECCTabletext"/>
            </w:pPr>
            <w:r w:rsidRPr="00CE2D31">
              <w:t>0.225-0.495</w:t>
            </w:r>
          </w:p>
        </w:tc>
        <w:tc>
          <w:tcPr>
            <w:tcW w:w="1639" w:type="dxa"/>
            <w:vAlign w:val="top"/>
          </w:tcPr>
          <w:p w:rsidR="00BE2C48" w:rsidRPr="00CE2D31" w:rsidRDefault="00BE2C48" w:rsidP="00BE2C48">
            <w:pPr>
              <w:pStyle w:val="ECCTabletext"/>
            </w:pPr>
            <w:r w:rsidRPr="00CE2D31">
              <w:t>2.7</w:t>
            </w:r>
          </w:p>
        </w:tc>
        <w:tc>
          <w:tcPr>
            <w:tcW w:w="1842" w:type="dxa"/>
            <w:vAlign w:val="top"/>
          </w:tcPr>
          <w:p w:rsidR="00BE2C48" w:rsidRPr="00CE2D31" w:rsidRDefault="00BE2C48" w:rsidP="00BE2C48">
            <w:pPr>
              <w:pStyle w:val="ECCTabletext"/>
            </w:pPr>
            <w:r w:rsidRPr="00CE2D31">
              <w:t>147</w:t>
            </w:r>
          </w:p>
        </w:tc>
        <w:tc>
          <w:tcPr>
            <w:tcW w:w="1701" w:type="dxa"/>
            <w:vAlign w:val="top"/>
          </w:tcPr>
          <w:p w:rsidR="00BE2C48" w:rsidRPr="00CE2D31" w:rsidRDefault="00BE2C48" w:rsidP="00BE2C48">
            <w:pPr>
              <w:pStyle w:val="ECCTabletext"/>
            </w:pPr>
            <w:r w:rsidRPr="00CE2D31">
              <w:t>21.9</w:t>
            </w:r>
          </w:p>
        </w:tc>
      </w:tr>
    </w:tbl>
    <w:p w:rsidR="00BE2C48" w:rsidRPr="0095122F" w:rsidRDefault="00BE2C48" w:rsidP="00BE2C48">
      <w:pPr>
        <w:pStyle w:val="Heading3"/>
        <w:rPr>
          <w:rStyle w:val="ECCParagraph"/>
        </w:rPr>
      </w:pPr>
      <w:bookmarkStart w:id="36" w:name="_Toc512946854"/>
      <w:r w:rsidRPr="00CE2D31">
        <w:rPr>
          <w:rStyle w:val="ECCParagraph"/>
        </w:rPr>
        <w:t>Single interference case</w:t>
      </w:r>
      <w:bookmarkEnd w:id="36"/>
    </w:p>
    <w:p w:rsidR="00BE2C48" w:rsidRPr="0095122F" w:rsidRDefault="00BE2C48" w:rsidP="00BE2C48">
      <w:pPr>
        <w:rPr>
          <w:rStyle w:val="ECCParagraph"/>
        </w:rPr>
      </w:pPr>
      <w:r w:rsidRPr="00CE2D31">
        <w:rPr>
          <w:rStyle w:val="ECCParagraph"/>
        </w:rPr>
        <w:t xml:space="preserve">ECC Report 67 </w:t>
      </w:r>
      <w:r w:rsidR="00D42192">
        <w:rPr>
          <w:rStyle w:val="ECCParagraph"/>
        </w:rPr>
        <w:fldChar w:fldCharType="begin"/>
      </w:r>
      <w:r w:rsidR="00D42192">
        <w:rPr>
          <w:rStyle w:val="ECCParagraph"/>
        </w:rPr>
        <w:instrText xml:space="preserve"> REF _Ref512351919 \r \h </w:instrText>
      </w:r>
      <w:r w:rsidR="00D42192">
        <w:rPr>
          <w:rStyle w:val="ECCParagraph"/>
        </w:rPr>
      </w:r>
      <w:r w:rsidR="00D42192">
        <w:rPr>
          <w:rStyle w:val="ECCParagraph"/>
        </w:rPr>
        <w:fldChar w:fldCharType="separate"/>
      </w:r>
      <w:r w:rsidR="00812D56">
        <w:rPr>
          <w:rStyle w:val="ECCParagraph"/>
        </w:rPr>
        <w:t>[3]</w:t>
      </w:r>
      <w:r w:rsidR="00D42192">
        <w:rPr>
          <w:rStyle w:val="ECCParagraph"/>
        </w:rPr>
        <w:fldChar w:fldCharType="end"/>
      </w:r>
      <w:r w:rsidR="00D42192">
        <w:rPr>
          <w:rStyle w:val="ECCParagraph"/>
        </w:rPr>
        <w:t xml:space="preserve"> </w:t>
      </w:r>
      <w:r w:rsidRPr="00CE2D31">
        <w:rPr>
          <w:rStyle w:val="ECCParagraph"/>
        </w:rPr>
        <w:t>provides also protection distances for this system for a range of magnetic field strength in dBµA/m at 10</w:t>
      </w:r>
      <w:r w:rsidR="00CF7E90">
        <w:rPr>
          <w:rStyle w:val="ECCParagraph"/>
        </w:rPr>
        <w:t xml:space="preserve"> </w:t>
      </w:r>
      <w:r w:rsidRPr="00CE2D31">
        <w:rPr>
          <w:rStyle w:val="ECCParagraph"/>
        </w:rPr>
        <w:t xml:space="preserve">m (from -25 dBµA/m </w:t>
      </w:r>
      <w:proofErr w:type="gramStart"/>
      <w:r w:rsidRPr="00CE2D31">
        <w:rPr>
          <w:rStyle w:val="ECCParagraph"/>
        </w:rPr>
        <w:t>to -5 dBµA/m at 10</w:t>
      </w:r>
      <w:r w:rsidR="00CF7E90">
        <w:rPr>
          <w:rStyle w:val="ECCParagraph"/>
        </w:rPr>
        <w:t xml:space="preserve"> </w:t>
      </w:r>
      <w:r w:rsidRPr="00CE2D31">
        <w:rPr>
          <w:rStyle w:val="ECCParagraph"/>
        </w:rPr>
        <w:t>m</w:t>
      </w:r>
      <w:proofErr w:type="gramEnd"/>
      <w:r w:rsidRPr="00CE2D31">
        <w:rPr>
          <w:rStyle w:val="ECCParagraph"/>
        </w:rPr>
        <w:t>). This distance of 10</w:t>
      </w:r>
      <w:r w:rsidR="00CF7E90">
        <w:rPr>
          <w:rStyle w:val="ECCParagraph"/>
        </w:rPr>
        <w:t xml:space="preserve"> </w:t>
      </w:r>
      <w:r w:rsidRPr="00CE2D31">
        <w:rPr>
          <w:rStyle w:val="ECCParagraph"/>
        </w:rPr>
        <w:t>m is within the near field for the new detection and collision avoidance application.</w:t>
      </w:r>
    </w:p>
    <w:p w:rsidR="00BE2C48" w:rsidRPr="00CE2D31" w:rsidRDefault="007A2754" w:rsidP="007A2754">
      <w:pPr>
        <w:pStyle w:val="Caption"/>
        <w:rPr>
          <w:lang w:val="en-GB"/>
        </w:rPr>
      </w:pPr>
      <w:r w:rsidRPr="007A2754">
        <w:rPr>
          <w:lang w:val="en-GB"/>
        </w:rPr>
        <w:t xml:space="preserve">Table </w:t>
      </w:r>
      <w:r>
        <w:fldChar w:fldCharType="begin"/>
      </w:r>
      <w:r w:rsidRPr="007A2754">
        <w:rPr>
          <w:lang w:val="en-GB"/>
        </w:rPr>
        <w:instrText xml:space="preserve"> SEQ Table \* ARABIC </w:instrText>
      </w:r>
      <w:r>
        <w:fldChar w:fldCharType="separate"/>
      </w:r>
      <w:r w:rsidR="00812D56">
        <w:rPr>
          <w:noProof/>
          <w:lang w:val="en-GB"/>
        </w:rPr>
        <w:t>4</w:t>
      </w:r>
      <w:r>
        <w:fldChar w:fldCharType="end"/>
      </w:r>
      <w:r w:rsidR="000174A9">
        <w:rPr>
          <w:lang w:val="en-GB"/>
        </w:rPr>
        <w:t>:</w:t>
      </w:r>
      <w:r w:rsidR="00BE2C48" w:rsidRPr="00CE2D31">
        <w:rPr>
          <w:lang w:val="en-GB"/>
        </w:rPr>
        <w:t xml:space="preserve"> Extract from Table 2 in ECC Report 67</w:t>
      </w:r>
    </w:p>
    <w:tbl>
      <w:tblPr>
        <w:tblStyle w:val="ECCTable-redheader"/>
        <w:tblW w:w="0" w:type="auto"/>
        <w:tblInd w:w="0" w:type="dxa"/>
        <w:tblLook w:val="04A0" w:firstRow="1" w:lastRow="0" w:firstColumn="1" w:lastColumn="0" w:noHBand="0" w:noVBand="1"/>
      </w:tblPr>
      <w:tblGrid>
        <w:gridCol w:w="1711"/>
        <w:gridCol w:w="1237"/>
        <w:gridCol w:w="1171"/>
        <w:gridCol w:w="1172"/>
        <w:gridCol w:w="1171"/>
        <w:gridCol w:w="1172"/>
        <w:gridCol w:w="1172"/>
      </w:tblGrid>
      <w:tr w:rsidR="00BE2C48" w:rsidRPr="00CE2D31" w:rsidTr="00612B4D">
        <w:trPr>
          <w:cnfStyle w:val="100000000000" w:firstRow="1" w:lastRow="0" w:firstColumn="0" w:lastColumn="0" w:oddVBand="0" w:evenVBand="0" w:oddHBand="0" w:evenHBand="0" w:firstRowFirstColumn="0" w:firstRowLastColumn="0" w:lastRowFirstColumn="0" w:lastRowLastColumn="0"/>
        </w:trPr>
        <w:tc>
          <w:tcPr>
            <w:tcW w:w="1711" w:type="dxa"/>
            <w:vMerge w:val="restart"/>
          </w:tcPr>
          <w:p w:rsidR="00BE2C48" w:rsidRPr="004B4440" w:rsidRDefault="00BE2C48" w:rsidP="00BE2C48">
            <w:r w:rsidRPr="004B4440">
              <w:t>Service</w:t>
            </w:r>
          </w:p>
        </w:tc>
        <w:tc>
          <w:tcPr>
            <w:tcW w:w="1237" w:type="dxa"/>
          </w:tcPr>
          <w:p w:rsidR="00BE2C48" w:rsidRPr="004B4440" w:rsidRDefault="00BE2C48" w:rsidP="00BE2C48">
            <w:r w:rsidRPr="004B4440">
              <w:t xml:space="preserve">Frequency </w:t>
            </w:r>
            <w:r w:rsidRPr="004B4440">
              <w:br/>
              <w:t>range</w:t>
            </w:r>
          </w:p>
        </w:tc>
        <w:tc>
          <w:tcPr>
            <w:tcW w:w="5858" w:type="dxa"/>
            <w:gridSpan w:val="5"/>
          </w:tcPr>
          <w:p w:rsidR="00BE2C48" w:rsidRPr="00060EA3" w:rsidRDefault="00BE2C48" w:rsidP="00612B4D">
            <w:r w:rsidRPr="00983FD0">
              <w:t xml:space="preserve">Protection distance in </w:t>
            </w:r>
            <w:r w:rsidR="00612B4D" w:rsidRPr="00983FD0">
              <w:t>met</w:t>
            </w:r>
            <w:r w:rsidR="00612B4D">
              <w:t>re</w:t>
            </w:r>
            <w:r w:rsidR="00612B4D" w:rsidRPr="00983FD0">
              <w:t xml:space="preserve">s </w:t>
            </w:r>
            <w:r w:rsidRPr="00983FD0">
              <w:t>for a magnetic field str</w:t>
            </w:r>
            <w:r w:rsidRPr="00060EA3">
              <w:t xml:space="preserve">ength limit </w:t>
            </w:r>
            <w:r w:rsidR="00612B4D">
              <w:t>expressed</w:t>
            </w:r>
            <w:r w:rsidR="00A96E44">
              <w:t xml:space="preserve"> </w:t>
            </w:r>
            <w:r w:rsidRPr="00060EA3">
              <w:t xml:space="preserve">in dBµA/m at 10m, in 10 kHz, </w:t>
            </w:r>
            <w:r w:rsidRPr="00060EA3">
              <w:br/>
              <w:t>for a 3 dB degradation at the victim receiver</w:t>
            </w:r>
          </w:p>
        </w:tc>
      </w:tr>
      <w:tr w:rsidR="00BE2C48" w:rsidRPr="00CE2D31" w:rsidTr="00612B4D">
        <w:tc>
          <w:tcPr>
            <w:tcW w:w="1711" w:type="dxa"/>
            <w:vMerge/>
          </w:tcPr>
          <w:p w:rsidR="00BE2C48" w:rsidRPr="00CE2D31" w:rsidRDefault="00BE2C48" w:rsidP="00BE2C48"/>
        </w:tc>
        <w:tc>
          <w:tcPr>
            <w:tcW w:w="1237" w:type="dxa"/>
          </w:tcPr>
          <w:p w:rsidR="00BE2C48" w:rsidRPr="00CE2D31" w:rsidRDefault="00BE2C48" w:rsidP="00BE2C48">
            <w:r w:rsidRPr="00CE2D31">
              <w:t>kHz</w:t>
            </w:r>
          </w:p>
        </w:tc>
        <w:tc>
          <w:tcPr>
            <w:tcW w:w="1171" w:type="dxa"/>
          </w:tcPr>
          <w:p w:rsidR="00BE2C48" w:rsidRPr="00CE2D31" w:rsidRDefault="00BE2C48" w:rsidP="00BE2C48">
            <w:r w:rsidRPr="00CE2D31">
              <w:t>-5</w:t>
            </w:r>
          </w:p>
        </w:tc>
        <w:tc>
          <w:tcPr>
            <w:tcW w:w="1172" w:type="dxa"/>
          </w:tcPr>
          <w:p w:rsidR="00BE2C48" w:rsidRPr="00CE2D31" w:rsidRDefault="00BE2C48" w:rsidP="00BE2C48">
            <w:r w:rsidRPr="00CE2D31">
              <w:t>-10</w:t>
            </w:r>
          </w:p>
        </w:tc>
        <w:tc>
          <w:tcPr>
            <w:tcW w:w="1171" w:type="dxa"/>
          </w:tcPr>
          <w:p w:rsidR="00BE2C48" w:rsidRPr="00CE2D31" w:rsidRDefault="00BE2C48" w:rsidP="00BE2C48">
            <w:r w:rsidRPr="00CE2D31">
              <w:t>-15</w:t>
            </w:r>
          </w:p>
        </w:tc>
        <w:tc>
          <w:tcPr>
            <w:tcW w:w="1172" w:type="dxa"/>
          </w:tcPr>
          <w:p w:rsidR="00BE2C48" w:rsidRPr="00CE2D31" w:rsidRDefault="00BE2C48" w:rsidP="00BE2C48">
            <w:r w:rsidRPr="00CE2D31">
              <w:t>-20</w:t>
            </w:r>
          </w:p>
        </w:tc>
        <w:tc>
          <w:tcPr>
            <w:tcW w:w="1172" w:type="dxa"/>
          </w:tcPr>
          <w:p w:rsidR="00BE2C48" w:rsidRPr="00CE2D31" w:rsidRDefault="00BE2C48" w:rsidP="00BE2C48">
            <w:r w:rsidRPr="00CE2D31">
              <w:t>-25</w:t>
            </w:r>
          </w:p>
        </w:tc>
      </w:tr>
      <w:tr w:rsidR="00BE2C48" w:rsidRPr="00CE2D31" w:rsidTr="00612B4D">
        <w:tc>
          <w:tcPr>
            <w:tcW w:w="1711" w:type="dxa"/>
          </w:tcPr>
          <w:p w:rsidR="00BE2C48" w:rsidRPr="00CE2D31" w:rsidRDefault="00BE2C48" w:rsidP="00BE2C48">
            <w:r w:rsidRPr="00CE2D31">
              <w:t xml:space="preserve">Aeronautical </w:t>
            </w:r>
            <w:r w:rsidRPr="00CE2D31">
              <w:br/>
              <w:t>Radionavigation</w:t>
            </w:r>
          </w:p>
        </w:tc>
        <w:tc>
          <w:tcPr>
            <w:tcW w:w="1237" w:type="dxa"/>
          </w:tcPr>
          <w:p w:rsidR="00BE2C48" w:rsidRPr="00CE2D31" w:rsidRDefault="00BE2C48" w:rsidP="00BE2C48">
            <w:r w:rsidRPr="00CE2D31">
              <w:t>255-495</w:t>
            </w:r>
          </w:p>
        </w:tc>
        <w:tc>
          <w:tcPr>
            <w:tcW w:w="1171" w:type="dxa"/>
          </w:tcPr>
          <w:p w:rsidR="00BE2C48" w:rsidRPr="00CE2D31" w:rsidRDefault="00BE2C48" w:rsidP="00BE2C48">
            <w:r w:rsidRPr="00CE2D31">
              <w:t>17</w:t>
            </w:r>
          </w:p>
        </w:tc>
        <w:tc>
          <w:tcPr>
            <w:tcW w:w="1172" w:type="dxa"/>
          </w:tcPr>
          <w:p w:rsidR="00BE2C48" w:rsidRPr="00CE2D31" w:rsidRDefault="00BE2C48" w:rsidP="00BE2C48">
            <w:r w:rsidRPr="00CE2D31">
              <w:t>14</w:t>
            </w:r>
          </w:p>
        </w:tc>
        <w:tc>
          <w:tcPr>
            <w:tcW w:w="1171" w:type="dxa"/>
          </w:tcPr>
          <w:p w:rsidR="00BE2C48" w:rsidRPr="00CE2D31" w:rsidRDefault="00BE2C48" w:rsidP="00BE2C48">
            <w:r w:rsidRPr="00CE2D31">
              <w:t>12</w:t>
            </w:r>
          </w:p>
        </w:tc>
        <w:tc>
          <w:tcPr>
            <w:tcW w:w="1172" w:type="dxa"/>
          </w:tcPr>
          <w:p w:rsidR="00BE2C48" w:rsidRPr="00CE2D31" w:rsidRDefault="00BE2C48" w:rsidP="00BE2C48">
            <w:r w:rsidRPr="00CE2D31">
              <w:t>10</w:t>
            </w:r>
          </w:p>
        </w:tc>
        <w:tc>
          <w:tcPr>
            <w:tcW w:w="1172" w:type="dxa"/>
          </w:tcPr>
          <w:p w:rsidR="00BE2C48" w:rsidRPr="00CE2D31" w:rsidRDefault="00BE2C48" w:rsidP="00BE2C48">
            <w:r w:rsidRPr="00CE2D31">
              <w:t>8</w:t>
            </w:r>
          </w:p>
        </w:tc>
      </w:tr>
    </w:tbl>
    <w:p w:rsidR="00BE2C48" w:rsidRPr="0095122F" w:rsidRDefault="00BE2C48" w:rsidP="00BE2C48">
      <w:pPr>
        <w:rPr>
          <w:rStyle w:val="ECCParagraph"/>
        </w:rPr>
      </w:pPr>
      <w:r w:rsidRPr="00CE2D31">
        <w:rPr>
          <w:rStyle w:val="ECCParagraph"/>
        </w:rPr>
        <w:t xml:space="preserve">By applying the field strength </w:t>
      </w:r>
      <w:r w:rsidR="00766020" w:rsidRPr="00CE2D31">
        <w:rPr>
          <w:rStyle w:val="ECCParagraph"/>
        </w:rPr>
        <w:t>roll-off</w:t>
      </w:r>
      <w:r w:rsidRPr="00CE2D31">
        <w:rPr>
          <w:rStyle w:val="ECCParagraph"/>
        </w:rPr>
        <w:t xml:space="preserve"> </w:t>
      </w:r>
      <w:proofErr w:type="gramStart"/>
      <w:r w:rsidRPr="00CE2D31">
        <w:rPr>
          <w:rStyle w:val="ECCParagraph"/>
        </w:rPr>
        <w:t>of 60 dB/decade for near field,</w:t>
      </w:r>
      <w:proofErr w:type="gramEnd"/>
      <w:r w:rsidRPr="00CE2D31">
        <w:rPr>
          <w:rStyle w:val="ECCParagraph"/>
        </w:rPr>
        <w:t xml:space="preserve"> it is possible to derive the protection distance required for NDB with regard to a magnetic field strength of 7 dBµA/m at 10</w:t>
      </w:r>
      <w:r w:rsidR="00CF7E90">
        <w:rPr>
          <w:rStyle w:val="ECCParagraph"/>
        </w:rPr>
        <w:t xml:space="preserve"> </w:t>
      </w:r>
      <w:r w:rsidRPr="00CE2D31">
        <w:rPr>
          <w:rStyle w:val="ECCParagraph"/>
        </w:rPr>
        <w:t>m, which is requested by the new detection and collision avoidance application, using the equation below.</w:t>
      </w:r>
    </w:p>
    <w:p w:rsidR="00BE2C48" w:rsidRPr="00CE2D31" w:rsidRDefault="00BE2C48" w:rsidP="00BE2C48">
      <m:oMathPara>
        <m:oMathParaPr>
          <m:jc m:val="center"/>
        </m:oMathParaPr>
        <m:oMath>
          <m:r>
            <w:rPr>
              <w:rFonts w:ascii="Cambria Math" w:hAnsi="Cambria Math"/>
            </w:rPr>
            <m:t>7-Hfield=60×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7</m:t>
                      </m:r>
                    </m:sub>
                  </m:sSub>
                </m:num>
                <m:den>
                  <m:sSub>
                    <m:sSubPr>
                      <m:ctrlPr>
                        <w:rPr>
                          <w:rFonts w:ascii="Cambria Math" w:hAnsi="Cambria Math"/>
                        </w:rPr>
                      </m:ctrlPr>
                    </m:sSubPr>
                    <m:e>
                      <m:r>
                        <w:rPr>
                          <w:rFonts w:ascii="Cambria Math" w:hAnsi="Cambria Math"/>
                        </w:rPr>
                        <m:t>d</m:t>
                      </m:r>
                    </m:e>
                    <m:sub>
                      <m:r>
                        <w:rPr>
                          <w:rFonts w:ascii="Cambria Math" w:hAnsi="Cambria Math"/>
                        </w:rPr>
                        <m:t>Hfield</m:t>
                      </m:r>
                    </m:sub>
                  </m:sSub>
                </m:den>
              </m:f>
            </m:e>
          </m:d>
        </m:oMath>
      </m:oMathPara>
    </w:p>
    <w:p w:rsidR="00BE2C48" w:rsidRPr="004B4440" w:rsidRDefault="00BE2C48" w:rsidP="00BE2C48">
      <w:pPr>
        <w:rPr>
          <w:rStyle w:val="ECCParagraph"/>
        </w:rPr>
      </w:pPr>
      <w:r w:rsidRPr="004B4440">
        <w:rPr>
          <w:rStyle w:val="ECCParagraph"/>
        </w:rPr>
        <w:lastRenderedPageBreak/>
        <w:t>The protection distance required between the ADF receiver on board aircraft and the new detection and collision avoidance application is therefore 27.5</w:t>
      </w:r>
      <w:r w:rsidR="00CF7E90">
        <w:rPr>
          <w:rStyle w:val="ECCParagraph"/>
        </w:rPr>
        <w:t xml:space="preserve"> </w:t>
      </w:r>
      <w:r w:rsidRPr="004B4440">
        <w:rPr>
          <w:rStyle w:val="ECCParagraph"/>
        </w:rPr>
        <w:t>m for a single interferer.</w:t>
      </w:r>
    </w:p>
    <w:p w:rsidR="00BE2C48" w:rsidRPr="00827EFC" w:rsidRDefault="00BE2C48" w:rsidP="00BE2C48">
      <w:pPr>
        <w:pStyle w:val="Heading3"/>
        <w:rPr>
          <w:rStyle w:val="ECCParagraph"/>
        </w:rPr>
      </w:pPr>
      <w:r w:rsidRPr="004B4440" w:rsidDel="00B30DF1">
        <w:rPr>
          <w:rStyle w:val="ECCParagraph"/>
        </w:rPr>
        <w:t xml:space="preserve"> </w:t>
      </w:r>
      <w:bookmarkStart w:id="37" w:name="_Toc512946855"/>
      <w:r w:rsidRPr="00983FD0">
        <w:rPr>
          <w:rStyle w:val="ECCParagraph"/>
          <w:rFonts w:eastAsia="Calibri"/>
        </w:rPr>
        <w:t xml:space="preserve">Multiple interference </w:t>
      </w:r>
      <w:r w:rsidRPr="00060EA3">
        <w:rPr>
          <w:rStyle w:val="ECCParagraph"/>
          <w:rFonts w:eastAsia="Calibri"/>
        </w:rPr>
        <w:t>case</w:t>
      </w:r>
      <w:bookmarkEnd w:id="37"/>
    </w:p>
    <w:p w:rsidR="00BE2C48" w:rsidRPr="00B8628B" w:rsidRDefault="00BE2C48" w:rsidP="00BE2C48">
      <w:r w:rsidRPr="00827EFC">
        <w:t xml:space="preserve">The multiple interference case consists in the case where multiple transmitters fall into the 2.7 kHz bandwidth of the ADF/NDB receiver. Considering the channel spacing depicted in </w:t>
      </w:r>
      <w:r w:rsidR="003D50D8">
        <w:fldChar w:fldCharType="begin"/>
      </w:r>
      <w:r w:rsidR="003D50D8">
        <w:instrText xml:space="preserve"> REF _Ref512940358 \h </w:instrText>
      </w:r>
      <w:r w:rsidR="003D50D8">
        <w:fldChar w:fldCharType="separate"/>
      </w:r>
      <w:r w:rsidR="003D50D8" w:rsidRPr="00106171">
        <w:t xml:space="preserve">Table </w:t>
      </w:r>
      <w:r w:rsidR="003D50D8">
        <w:rPr>
          <w:noProof/>
        </w:rPr>
        <w:t>2</w:t>
      </w:r>
      <w:r w:rsidR="003D50D8">
        <w:fldChar w:fldCharType="end"/>
      </w:r>
      <w:r w:rsidRPr="00827EFC">
        <w:t>, up to 30 incident waves could fall into the ADF/NDB receiver</w:t>
      </w:r>
      <w:r w:rsidRPr="00B8628B">
        <w:t>. The aggregate incident intensity would thus be:</w:t>
      </w:r>
    </w:p>
    <w:p w:rsidR="00BE2C48" w:rsidRPr="00CE2D31" w:rsidRDefault="00073062" w:rsidP="00612B4D">
      <w:pPr>
        <w:jc w:val="center"/>
      </w:pPr>
      <m:oMath>
        <m:sSub>
          <m:sSubPr>
            <m:ctrlPr>
              <w:rPr>
                <w:rFonts w:ascii="Cambria Math" w:hAnsi="Cambria Math"/>
              </w:rPr>
            </m:ctrlPr>
          </m:sSubPr>
          <m:e>
            <m:r>
              <w:rPr>
                <w:rFonts w:ascii="Cambria Math" w:hAnsi="Cambria Math"/>
              </w:rPr>
              <m:t>H</m:t>
            </m:r>
          </m:e>
          <m:sub>
            <m:r>
              <w:rPr>
                <w:rFonts w:ascii="Cambria Math" w:hAnsi="Cambria Math"/>
              </w:rPr>
              <m:t>agg</m:t>
            </m:r>
          </m:sub>
        </m:sSub>
        <m:r>
          <w:rPr>
            <w:rFonts w:ascii="Cambria Math" w:hAnsi="Cambria Math"/>
          </w:rPr>
          <m:t>=7+20*</m:t>
        </m:r>
        <m:func>
          <m:funcPr>
            <m:ctrlPr>
              <w:rPr>
                <w:rFonts w:ascii="Cambria Math" w:hAnsi="Cambria Math"/>
              </w:rPr>
            </m:ctrlPr>
          </m:funcPr>
          <m:fName>
            <m:r>
              <m:rPr>
                <m:sty m:val="p"/>
              </m:rPr>
              <w:rPr>
                <w:rFonts w:ascii="Cambria Math" w:hAnsi="Cambria Math"/>
              </w:rPr>
              <m:t>log</m:t>
            </m:r>
          </m:fName>
          <m:e>
            <m:r>
              <w:rPr>
                <w:rFonts w:ascii="Cambria Math" w:hAnsi="Cambria Math"/>
              </w:rPr>
              <m:t>30</m:t>
            </m:r>
          </m:e>
        </m:func>
        <m:r>
          <w:rPr>
            <w:rFonts w:ascii="Cambria Math" w:hAnsi="Cambria Math"/>
          </w:rPr>
          <m:t>=36.5</m:t>
        </m:r>
        <m:f>
          <m:fPr>
            <m:ctrlPr>
              <w:rPr>
                <w:rFonts w:ascii="Cambria Math" w:hAnsi="Cambria Math"/>
              </w:rPr>
            </m:ctrlPr>
          </m:fPr>
          <m:num>
            <m:r>
              <w:rPr>
                <w:rFonts w:ascii="Cambria Math" w:hAnsi="Cambria Math"/>
              </w:rPr>
              <m:t>dBμA</m:t>
            </m:r>
          </m:num>
          <m:den>
            <m:r>
              <w:rPr>
                <w:rFonts w:ascii="Cambria Math" w:hAnsi="Cambria Math"/>
              </w:rPr>
              <m:t>m</m:t>
            </m:r>
          </m:den>
        </m:f>
      </m:oMath>
      <w:r w:rsidR="00BE2C48" w:rsidRPr="00CE2D31">
        <w:t>.</w:t>
      </w:r>
    </w:p>
    <w:p w:rsidR="00BE2C48" w:rsidRPr="004B4440" w:rsidRDefault="00BE2C48" w:rsidP="00BE2C48">
      <w:r w:rsidRPr="004B4440">
        <w:t xml:space="preserve">By applying the field strength roll-off </w:t>
      </w:r>
      <w:proofErr w:type="gramStart"/>
      <w:r w:rsidRPr="004B4440">
        <w:t xml:space="preserve">of 60 dB/decade for near </w:t>
      </w:r>
      <w:r w:rsidR="00FC2F3C" w:rsidRPr="004B4440">
        <w:t>field,</w:t>
      </w:r>
      <w:proofErr w:type="gramEnd"/>
      <w:r w:rsidRPr="004B4440">
        <w:t xml:space="preserve"> the corresponding protection distance for such </w:t>
      </w:r>
      <w:r w:rsidR="00FC2F3C" w:rsidRPr="004B4440">
        <w:t>intensity</w:t>
      </w:r>
      <w:r w:rsidRPr="004B4440">
        <w:t xml:space="preserve"> is around 85.3</w:t>
      </w:r>
      <w:r w:rsidR="00CF7E90">
        <w:t xml:space="preserve"> </w:t>
      </w:r>
      <w:r w:rsidRPr="004B4440">
        <w:t>m (cf</w:t>
      </w:r>
      <w:r w:rsidR="00CF7E90">
        <w:t>.</w:t>
      </w:r>
      <w:r w:rsidR="003D50D8">
        <w:t xml:space="preserve"> </w:t>
      </w:r>
      <w:r w:rsidR="003D50D8">
        <w:fldChar w:fldCharType="begin"/>
      </w:r>
      <w:r w:rsidR="003D50D8">
        <w:instrText xml:space="preserve"> REF _Ref512940170 \h </w:instrText>
      </w:r>
      <w:r w:rsidR="003D50D8">
        <w:fldChar w:fldCharType="separate"/>
      </w:r>
      <w:r w:rsidR="003D50D8" w:rsidRPr="00106171">
        <w:t xml:space="preserve">Table </w:t>
      </w:r>
      <w:r w:rsidR="003D50D8">
        <w:rPr>
          <w:noProof/>
        </w:rPr>
        <w:t>11</w:t>
      </w:r>
      <w:r w:rsidR="003D50D8">
        <w:fldChar w:fldCharType="end"/>
      </w:r>
      <w:r w:rsidRPr="004B4440">
        <w:t>).</w:t>
      </w:r>
    </w:p>
    <w:p w:rsidR="00BE2C48" w:rsidRPr="000174A9" w:rsidRDefault="00BE2C48" w:rsidP="00BE2C48">
      <w:pPr>
        <w:pStyle w:val="Heading3"/>
        <w:rPr>
          <w:lang w:val="en-GB"/>
        </w:rPr>
      </w:pPr>
      <w:bookmarkStart w:id="38" w:name="_Toc512946856"/>
      <w:r w:rsidRPr="000174A9">
        <w:rPr>
          <w:rFonts w:eastAsia="Calibri"/>
          <w:lang w:val="en-GB"/>
        </w:rPr>
        <w:t>Conclusion on the aeronautical service</w:t>
      </w:r>
      <w:bookmarkEnd w:id="38"/>
    </w:p>
    <w:p w:rsidR="00BE2C48" w:rsidRPr="00CE2D31" w:rsidRDefault="00BE2C48" w:rsidP="00BE2C48">
      <w:r w:rsidRPr="00CE2D31">
        <w:t xml:space="preserve">For the single </w:t>
      </w:r>
      <w:r w:rsidR="00612B4D">
        <w:t xml:space="preserve">interferer </w:t>
      </w:r>
      <w:r w:rsidRPr="00CE2D31">
        <w:t>case scenario</w:t>
      </w:r>
      <w:r w:rsidR="00812D56">
        <w:t>,</w:t>
      </w:r>
      <w:r w:rsidRPr="00CE2D31">
        <w:t xml:space="preserve"> the protection distance is 27.5</w:t>
      </w:r>
      <w:r w:rsidR="00CF7E90">
        <w:t xml:space="preserve"> </w:t>
      </w:r>
      <w:r w:rsidRPr="00CE2D31">
        <w:t>m. When considering a multiple interferers case, up to 30 interferers could fall into the aeronautical service bandwidth, leading to a required protection distance of 85.3</w:t>
      </w:r>
      <w:r w:rsidR="00CF7E90">
        <w:t xml:space="preserve"> </w:t>
      </w:r>
      <w:r w:rsidRPr="00CE2D31">
        <w:t xml:space="preserve">m. ICAO considers that a </w:t>
      </w:r>
      <w:r w:rsidRPr="004B4440">
        <w:t>protection distance of 75</w:t>
      </w:r>
      <w:r w:rsidR="00CF7E90">
        <w:t xml:space="preserve"> </w:t>
      </w:r>
      <w:r w:rsidRPr="004B4440">
        <w:t xml:space="preserve">m should be respected to ensure the protection of the aeronautical service operating in this band. A solution is proposed in section </w:t>
      </w:r>
      <w:r w:rsidRPr="00CE2D31">
        <w:fldChar w:fldCharType="begin"/>
      </w:r>
      <w:r w:rsidRPr="000174A9">
        <w:instrText xml:space="preserve"> REF _Ref510992259 \r \h </w:instrText>
      </w:r>
      <w:r w:rsidRPr="00CE2D31">
        <w:fldChar w:fldCharType="separate"/>
      </w:r>
      <w:r w:rsidR="00812D56">
        <w:t>5.5.4.2</w:t>
      </w:r>
      <w:r w:rsidRPr="00CE2D31">
        <w:fldChar w:fldCharType="end"/>
      </w:r>
      <w:r w:rsidRPr="00CE2D31">
        <w:t xml:space="preserve"> to </w:t>
      </w:r>
      <w:r w:rsidR="000174A9" w:rsidRPr="00CE2D31">
        <w:t>satisfy</w:t>
      </w:r>
      <w:r w:rsidRPr="00CE2D31">
        <w:t xml:space="preserve"> this need.</w:t>
      </w:r>
    </w:p>
    <w:p w:rsidR="00BE2C48" w:rsidRPr="004B4440" w:rsidRDefault="00BE2C48" w:rsidP="00BE2C48">
      <w:pPr>
        <w:pStyle w:val="Heading2"/>
        <w:rPr>
          <w:rStyle w:val="ECCParagraph"/>
        </w:rPr>
      </w:pPr>
      <w:bookmarkStart w:id="39" w:name="_Toc512946857"/>
      <w:r w:rsidRPr="004B4440">
        <w:rPr>
          <w:rStyle w:val="ECCParagraph"/>
        </w:rPr>
        <w:t>Sharing with military systems</w:t>
      </w:r>
      <w:bookmarkEnd w:id="39"/>
    </w:p>
    <w:p w:rsidR="00BE2C48" w:rsidRPr="00983FD0" w:rsidRDefault="00BE2C48" w:rsidP="00BE2C48">
      <w:r w:rsidRPr="004B4440">
        <w:t>Aeronautical Military Systems and Maritime Military Systems, but no land military systems, are indicated in the ERC Report 25</w:t>
      </w:r>
      <w:r w:rsidR="00D42192">
        <w:t xml:space="preserve"> </w:t>
      </w:r>
      <w:r w:rsidR="00D42192">
        <w:fldChar w:fldCharType="begin"/>
      </w:r>
      <w:r w:rsidR="00D42192">
        <w:instrText xml:space="preserve"> REF _Ref512352024 \r \h </w:instrText>
      </w:r>
      <w:r w:rsidR="00D42192">
        <w:fldChar w:fldCharType="separate"/>
      </w:r>
      <w:r w:rsidR="00812D56">
        <w:t>[6]</w:t>
      </w:r>
      <w:r w:rsidR="00D42192">
        <w:fldChar w:fldCharType="end"/>
      </w:r>
      <w:r w:rsidRPr="004B4440">
        <w:t xml:space="preserve"> (ECA Table) in the range 255-526.5 kHz as these usages are harmonise</w:t>
      </w:r>
      <w:r w:rsidRPr="00983FD0">
        <w:t>d by NATO and NATO members, and identified in the NATO Joint Civil/Military Frequency Agreement (NJFA).</w:t>
      </w:r>
    </w:p>
    <w:p w:rsidR="00BE2C48" w:rsidRPr="00827EFC" w:rsidRDefault="00BE2C48" w:rsidP="00BE2C48">
      <w:r w:rsidRPr="00827EFC">
        <w:t>No characteristics for such type of systems have been found.</w:t>
      </w:r>
    </w:p>
    <w:p w:rsidR="00BE2C48" w:rsidRPr="00B8628B" w:rsidRDefault="00BE2C48" w:rsidP="00BE2C48">
      <w:pPr>
        <w:pStyle w:val="Heading2"/>
        <w:rPr>
          <w:lang w:val="en-GB"/>
        </w:rPr>
      </w:pPr>
      <w:bookmarkStart w:id="40" w:name="_Ref511144909"/>
      <w:bookmarkStart w:id="41" w:name="_Toc512946858"/>
      <w:r w:rsidRPr="00B8628B">
        <w:rPr>
          <w:lang w:val="en-GB"/>
        </w:rPr>
        <w:t>sharing with avalanche victim detection applications</w:t>
      </w:r>
      <w:bookmarkEnd w:id="40"/>
      <w:bookmarkEnd w:id="41"/>
    </w:p>
    <w:p w:rsidR="00BE2C48" w:rsidRPr="000174A9" w:rsidRDefault="00BE2C48" w:rsidP="00BE2C48">
      <w:r w:rsidRPr="00B91273">
        <w:t>In the ERC Recommendation 70-03</w:t>
      </w:r>
      <w:r w:rsidR="00D42192">
        <w:t xml:space="preserve"> </w:t>
      </w:r>
      <w:r w:rsidR="00D42192">
        <w:fldChar w:fldCharType="begin"/>
      </w:r>
      <w:r w:rsidR="00D42192">
        <w:instrText xml:space="preserve"> REF _Ref512351844 \r \h </w:instrText>
      </w:r>
      <w:r w:rsidR="00D42192">
        <w:fldChar w:fldCharType="separate"/>
      </w:r>
      <w:r w:rsidR="00812D56">
        <w:t>[1]</w:t>
      </w:r>
      <w:r w:rsidR="00D42192">
        <w:fldChar w:fldCharType="end"/>
      </w:r>
      <w:r w:rsidRPr="00B91273">
        <w:t>, the f</w:t>
      </w:r>
      <w:r w:rsidRPr="00CE2D31">
        <w:t>requency range from 456.9 to 457.1 kHz is explicitly allocated for use by "emergency detection of buried victims and valuable items", i.e. to avalanche transceiver applications.</w:t>
      </w:r>
    </w:p>
    <w:p w:rsidR="00BE2C48" w:rsidRPr="000174A9" w:rsidRDefault="00BE2C48" w:rsidP="00BE2C48">
      <w:pPr>
        <w:pStyle w:val="Heading3"/>
        <w:rPr>
          <w:lang w:val="en-GB"/>
        </w:rPr>
      </w:pPr>
      <w:bookmarkStart w:id="42" w:name="_Toc512946859"/>
      <w:r w:rsidRPr="000174A9">
        <w:rPr>
          <w:lang w:val="en-GB"/>
        </w:rPr>
        <w:t>System characteristics</w:t>
      </w:r>
      <w:bookmarkEnd w:id="42"/>
    </w:p>
    <w:p w:rsidR="00BE2C48" w:rsidRPr="000174A9" w:rsidRDefault="00BE2C48" w:rsidP="00BE2C48">
      <w:pPr>
        <w:pStyle w:val="Heading4"/>
        <w:rPr>
          <w:lang w:val="en-GB"/>
        </w:rPr>
      </w:pPr>
      <w:bookmarkStart w:id="43" w:name="_Toc512946860"/>
      <w:r w:rsidRPr="000174A9">
        <w:rPr>
          <w:lang w:val="en-GB"/>
        </w:rPr>
        <w:t>Transmitter</w:t>
      </w:r>
      <w:bookmarkEnd w:id="43"/>
    </w:p>
    <w:p w:rsidR="00BE2C48" w:rsidRPr="00CE2D31" w:rsidRDefault="00BE2C48" w:rsidP="00BE2C48">
      <w:r w:rsidRPr="00CE2D31">
        <w:t>During normal wear, transmitters emit a signal with the following typical characteristics:</w:t>
      </w:r>
    </w:p>
    <w:p w:rsidR="00BE2C48" w:rsidRPr="000174A9" w:rsidRDefault="000174A9" w:rsidP="00827EFC">
      <w:pPr>
        <w:pStyle w:val="ECCBulletsLv1"/>
      </w:pPr>
      <w:r w:rsidRPr="000174A9">
        <w:t>Frequency:</w:t>
      </w:r>
      <w:r w:rsidR="00BE2C48" w:rsidRPr="000174A9">
        <w:t xml:space="preserve"> 457 kHz (±80 Hz)</w:t>
      </w:r>
      <w:r w:rsidR="00791C49">
        <w:t>;</w:t>
      </w:r>
    </w:p>
    <w:p w:rsidR="00BE2C48" w:rsidRPr="004B4440" w:rsidRDefault="00BE2C48" w:rsidP="00827EFC">
      <w:pPr>
        <w:pStyle w:val="ECCBulletsLv1"/>
      </w:pPr>
      <w:r w:rsidRPr="004B4440">
        <w:t>Pulse interval: 900 to 1200 ms</w:t>
      </w:r>
      <w:r w:rsidR="00791C49">
        <w:t>;</w:t>
      </w:r>
    </w:p>
    <w:p w:rsidR="00BE2C48" w:rsidRPr="004B4440" w:rsidRDefault="00BE2C48" w:rsidP="00827EFC">
      <w:pPr>
        <w:pStyle w:val="ECCBulletsLv1"/>
      </w:pPr>
      <w:r w:rsidRPr="004B4440">
        <w:t>Pulse duration: 90 to 120 ms</w:t>
      </w:r>
      <w:r w:rsidR="00791C49">
        <w:t>;</w:t>
      </w:r>
    </w:p>
    <w:p w:rsidR="00BE2C48" w:rsidRPr="00983FD0" w:rsidRDefault="00BE2C48" w:rsidP="00827EFC">
      <w:pPr>
        <w:pStyle w:val="ECCBulletsLv1"/>
      </w:pPr>
      <w:r w:rsidRPr="00983FD0">
        <w:t xml:space="preserve">Field strength: 1.5 to 2.23 </w:t>
      </w:r>
      <w:proofErr w:type="spellStart"/>
      <w:r w:rsidRPr="00983FD0">
        <w:t>μA</w:t>
      </w:r>
      <w:proofErr w:type="spellEnd"/>
      <w:r w:rsidRPr="00983FD0">
        <w:t xml:space="preserve">/m </w:t>
      </w:r>
      <w:r w:rsidR="00CF7E90">
        <w:t>at</w:t>
      </w:r>
      <w:r w:rsidR="00CF7E90" w:rsidRPr="00983FD0">
        <w:t xml:space="preserve"> </w:t>
      </w:r>
      <w:r w:rsidRPr="00983FD0">
        <w:t xml:space="preserve">10 m, the upper limit corresponding to 7 dBμA/m </w:t>
      </w:r>
      <w:r w:rsidR="00CF7E90">
        <w:t>at</w:t>
      </w:r>
      <w:r w:rsidR="00CF7E90" w:rsidRPr="00983FD0">
        <w:t xml:space="preserve"> </w:t>
      </w:r>
      <w:r w:rsidRPr="00983FD0">
        <w:t>10 m</w:t>
      </w:r>
      <w:r w:rsidR="00791C49">
        <w:t>;</w:t>
      </w:r>
    </w:p>
    <w:p w:rsidR="00BE2C48" w:rsidRPr="00827EFC" w:rsidRDefault="00BE2C48" w:rsidP="00827EFC">
      <w:pPr>
        <w:pStyle w:val="ECCBulletsLv1"/>
      </w:pPr>
      <w:r w:rsidRPr="00827EFC">
        <w:t>Modulation: none.</w:t>
      </w:r>
    </w:p>
    <w:p w:rsidR="00BE2C48" w:rsidRPr="000174A9" w:rsidRDefault="00BE2C48" w:rsidP="00827EFC">
      <w:pPr>
        <w:pStyle w:val="Heading4"/>
        <w:keepNext/>
        <w:rPr>
          <w:lang w:val="en-GB"/>
        </w:rPr>
      </w:pPr>
      <w:bookmarkStart w:id="44" w:name="_Ref512874001"/>
      <w:bookmarkStart w:id="45" w:name="_Toc512946861"/>
      <w:r w:rsidRPr="000174A9">
        <w:rPr>
          <w:lang w:val="en-GB"/>
        </w:rPr>
        <w:lastRenderedPageBreak/>
        <w:t>Receiver</w:t>
      </w:r>
      <w:bookmarkEnd w:id="44"/>
      <w:bookmarkEnd w:id="45"/>
    </w:p>
    <w:p w:rsidR="00BE2C48" w:rsidRPr="00CE2D31" w:rsidRDefault="00BE2C48" w:rsidP="00827EFC">
      <w:pPr>
        <w:keepNext/>
      </w:pPr>
      <w:r w:rsidRPr="00CE2D31">
        <w:t xml:space="preserve">In case of a person buried in an avalanche, survivors or rescue staff will switch their </w:t>
      </w:r>
      <w:r w:rsidR="00041FB4" w:rsidRPr="00041FB4">
        <w:t>Lawinen-Verschütteten Suchgerät (Avalanche Victim Detection System)</w:t>
      </w:r>
      <w:r w:rsidR="00041FB4">
        <w:t xml:space="preserve"> (</w:t>
      </w:r>
      <w:r w:rsidRPr="00CE2D31">
        <w:t>LVS</w:t>
      </w:r>
      <w:r w:rsidR="00041FB4">
        <w:t>)</w:t>
      </w:r>
      <w:r w:rsidRPr="00CE2D31">
        <w:t xml:space="preserve"> from transmit mode to receive (search) mode with the following typical characteristics:</w:t>
      </w:r>
    </w:p>
    <w:p w:rsidR="00BE2C48" w:rsidRPr="00827EFC" w:rsidRDefault="00BE2C48" w:rsidP="00827EFC">
      <w:pPr>
        <w:keepNext/>
        <w:rPr>
          <w:rStyle w:val="ECCHLbold"/>
        </w:rPr>
      </w:pPr>
      <w:r w:rsidRPr="00827EFC">
        <w:rPr>
          <w:rStyle w:val="ECCHLbold"/>
        </w:rPr>
        <w:t>Sensitivity</w:t>
      </w:r>
    </w:p>
    <w:p w:rsidR="00BE2C48" w:rsidRPr="00827EFC" w:rsidRDefault="00BE2C48" w:rsidP="00BE2C48">
      <w:r w:rsidRPr="004B4440">
        <w:t>The minimum receiver sensitivity for a distinguishable audio tone</w:t>
      </w:r>
      <w:r w:rsidRPr="00983FD0">
        <w:t xml:space="preserve"> </w:t>
      </w:r>
      <w:r w:rsidRPr="00827EFC">
        <w:t xml:space="preserve">for </w:t>
      </w:r>
      <w:r w:rsidR="00827EFC" w:rsidRPr="00827EFC">
        <w:t>analogue</w:t>
      </w:r>
      <w:r w:rsidRPr="00827EFC">
        <w:t xml:space="preserve"> receivers, and for a change in indication for digital receivers with a SNR of 6 dB is </w:t>
      </w:r>
      <w:proofErr w:type="gramStart"/>
      <w:r w:rsidRPr="00827EFC">
        <w:t>80 nA/m</w:t>
      </w:r>
      <w:proofErr w:type="gramEnd"/>
      <w:r w:rsidRPr="00827EFC">
        <w:t xml:space="preserve">. At this sensitivity, the range is well below what users expect from a good LVS. Actual ranges of commercially available LVS are about 50 m to 70 m for digital LVS and up to 100 m for </w:t>
      </w:r>
      <w:r w:rsidR="004B4440" w:rsidRPr="00827EFC">
        <w:t>analogue</w:t>
      </w:r>
      <w:r w:rsidRPr="00827EFC">
        <w:t xml:space="preserve"> LVS. Special systems that are used in organi</w:t>
      </w:r>
      <w:r w:rsidR="00041FB4">
        <w:t>s</w:t>
      </w:r>
      <w:r w:rsidRPr="00827EFC">
        <w:t xml:space="preserve">ed rescue for searching avalanches by means of a helicopter achieve an even higher range of up to 120 m. So the sensitivities of high quality LVS are </w:t>
      </w:r>
      <w:proofErr w:type="gramStart"/>
      <w:r w:rsidRPr="00827EFC">
        <w:t>well below 10 nA/m</w:t>
      </w:r>
      <w:proofErr w:type="gramEnd"/>
      <w:r w:rsidR="00041FB4">
        <w:t>.</w:t>
      </w:r>
    </w:p>
    <w:p w:rsidR="00BE2C48" w:rsidRPr="00B91273" w:rsidRDefault="00BE2C48" w:rsidP="00BE2C48">
      <w:r w:rsidRPr="00B8628B">
        <w:t xml:space="preserve">The near field limit at 457 kHz is at 104.5 m. At this distance, the components of the magnetic field that </w:t>
      </w:r>
      <w:r w:rsidR="00612B4D">
        <w:t>rolls</w:t>
      </w:r>
      <w:r w:rsidR="00612B4D" w:rsidRPr="00B8628B">
        <w:t xml:space="preserve"> </w:t>
      </w:r>
      <w:r w:rsidRPr="00B8628B">
        <w:t>off at 1/r</w:t>
      </w:r>
      <w:r w:rsidR="00CF7E90" w:rsidRPr="00675D62">
        <w:rPr>
          <w:vertAlign w:val="superscript"/>
        </w:rPr>
        <w:t>3</w:t>
      </w:r>
      <w:r w:rsidRPr="00B8628B">
        <w:t>, 1/r² and at 1/r are of equal strength. At this distance, the roll</w:t>
      </w:r>
      <w:r w:rsidR="00CB7FCB">
        <w:t>-</w:t>
      </w:r>
      <w:r w:rsidRPr="00B8628B">
        <w:t xml:space="preserve">off </w:t>
      </w:r>
      <w:r w:rsidR="00612B4D">
        <w:t>changes</w:t>
      </w:r>
      <w:r w:rsidR="000B5B07">
        <w:t xml:space="preserve"> </w:t>
      </w:r>
      <w:r w:rsidRPr="00B8628B">
        <w:t>to 1/r</w:t>
      </w:r>
      <w:r w:rsidR="00CF7E90">
        <w:rPr>
          <w:vertAlign w:val="superscript"/>
        </w:rPr>
        <w:t>2</w:t>
      </w:r>
      <w:r w:rsidRPr="00B8628B">
        <w:t xml:space="preserve"> for the coaxial component an</w:t>
      </w:r>
      <w:r w:rsidRPr="00B91273">
        <w:t>d to 1/r for the coplanar component. For rough estimations, a roll</w:t>
      </w:r>
      <w:r w:rsidR="00CB7FCB">
        <w:t>-</w:t>
      </w:r>
      <w:r w:rsidRPr="00B91273">
        <w:t xml:space="preserve">off of 60 dB/decade is assumed if operating below the near field </w:t>
      </w:r>
      <w:proofErr w:type="gramStart"/>
      <w:r w:rsidRPr="00B91273">
        <w:t>limit,</w:t>
      </w:r>
      <w:proofErr w:type="gramEnd"/>
      <w:r w:rsidRPr="00B91273">
        <w:t xml:space="preserve"> and a roll</w:t>
      </w:r>
      <w:r w:rsidR="00CB7FCB">
        <w:t>-</w:t>
      </w:r>
      <w:r w:rsidRPr="00B91273">
        <w:t>off of 20 dB/decade is assumed above the near field limit.</w:t>
      </w:r>
    </w:p>
    <w:p w:rsidR="00BE2C48" w:rsidRPr="00CE2D31" w:rsidRDefault="00BE2C48" w:rsidP="00BE2C48">
      <w:r w:rsidRPr="00CE2D31">
        <w:t xml:space="preserve">By means of advanced signal processing techniques for digital receivers, the minimum required signal to noise ratio for acceptable receiver performance can be as low as 6 dB. For </w:t>
      </w:r>
      <w:r w:rsidR="004B4440" w:rsidRPr="00CE2D31">
        <w:t>analogue</w:t>
      </w:r>
      <w:r w:rsidRPr="00CE2D31">
        <w:t xml:space="preserve"> receivers, a minimum signal to noise ratio of 6 dB allows for the intended use of the LVS. The corresponding values for evaluated maximum receiver noise and maximum interference levels are shown in </w:t>
      </w:r>
      <w:r w:rsidR="00791C49">
        <w:fldChar w:fldCharType="begin"/>
      </w:r>
      <w:r w:rsidR="00791C49">
        <w:instrText xml:space="preserve"> REF _Ref512939937 \h </w:instrText>
      </w:r>
      <w:r w:rsidR="00791C49">
        <w:fldChar w:fldCharType="separate"/>
      </w:r>
      <w:r w:rsidR="007A2754" w:rsidRPr="007A2754">
        <w:t xml:space="preserve">Table </w:t>
      </w:r>
      <w:r w:rsidR="007A2754">
        <w:rPr>
          <w:noProof/>
        </w:rPr>
        <w:t>5</w:t>
      </w:r>
      <w:r w:rsidR="00791C49">
        <w:fldChar w:fldCharType="end"/>
      </w:r>
      <w:r w:rsidRPr="00CE2D31">
        <w:t xml:space="preserve"> below. A protection criterion I/N of –6</w:t>
      </w:r>
      <w:r w:rsidR="00CF7E90">
        <w:t xml:space="preserve"> </w:t>
      </w:r>
      <w:r w:rsidRPr="00CE2D31">
        <w:t xml:space="preserve">dB </w:t>
      </w:r>
      <w:proofErr w:type="gramStart"/>
      <w:r w:rsidRPr="00CE2D31">
        <w:t>is</w:t>
      </w:r>
      <w:proofErr w:type="gramEnd"/>
      <w:r w:rsidRPr="00CE2D31">
        <w:t xml:space="preserve"> assumed, which results in a signal to noise degradation of 1 dB.</w:t>
      </w:r>
    </w:p>
    <w:p w:rsidR="00BE2C48" w:rsidRPr="00CE2D31" w:rsidRDefault="00BE2C48" w:rsidP="00BE2C48">
      <w:pPr>
        <w:pStyle w:val="Caption"/>
        <w:rPr>
          <w:lang w:val="en-GB"/>
        </w:rPr>
      </w:pPr>
    </w:p>
    <w:p w:rsidR="00BE2C48" w:rsidRPr="00CE2D31" w:rsidRDefault="00106171" w:rsidP="00106171">
      <w:pPr>
        <w:pStyle w:val="Caption"/>
        <w:rPr>
          <w:lang w:val="en-GB"/>
        </w:rPr>
      </w:pPr>
      <w:bookmarkStart w:id="46" w:name="_Ref512939937"/>
      <w:r w:rsidRPr="007A2754">
        <w:rPr>
          <w:lang w:val="en-GB"/>
        </w:rPr>
        <w:t xml:space="preserve">Table </w:t>
      </w:r>
      <w:r>
        <w:fldChar w:fldCharType="begin"/>
      </w:r>
      <w:r w:rsidRPr="007A2754">
        <w:rPr>
          <w:lang w:val="en-GB"/>
        </w:rPr>
        <w:instrText xml:space="preserve"> SEQ Table \* ARABIC </w:instrText>
      </w:r>
      <w:r>
        <w:fldChar w:fldCharType="separate"/>
      </w:r>
      <w:r w:rsidR="00812D56">
        <w:rPr>
          <w:noProof/>
          <w:lang w:val="en-GB"/>
        </w:rPr>
        <w:t>5</w:t>
      </w:r>
      <w:r>
        <w:fldChar w:fldCharType="end"/>
      </w:r>
      <w:bookmarkEnd w:id="46"/>
      <w:r w:rsidR="004B4440">
        <w:rPr>
          <w:lang w:val="en-GB"/>
        </w:rPr>
        <w:t>:</w:t>
      </w:r>
      <w:r w:rsidR="00BE2C48" w:rsidRPr="00CE2D31">
        <w:rPr>
          <w:lang w:val="en-GB"/>
        </w:rPr>
        <w:t xml:space="preserve"> Avalanche </w:t>
      </w:r>
      <w:r w:rsidR="00880722" w:rsidRPr="00F96D57">
        <w:rPr>
          <w:lang w:val="en-GB"/>
        </w:rPr>
        <w:t>r</w:t>
      </w:r>
      <w:r w:rsidR="00BE2C48" w:rsidRPr="00CE2D31">
        <w:rPr>
          <w:lang w:val="en-GB"/>
        </w:rPr>
        <w:t>eceiver sensitivity and noise level</w:t>
      </w:r>
    </w:p>
    <w:tbl>
      <w:tblPr>
        <w:tblStyle w:val="ECCTable-redheader"/>
        <w:tblW w:w="0" w:type="auto"/>
        <w:tblInd w:w="0" w:type="dxa"/>
        <w:tblLook w:val="04A0" w:firstRow="1" w:lastRow="0" w:firstColumn="1" w:lastColumn="0" w:noHBand="0" w:noVBand="1"/>
      </w:tblPr>
      <w:tblGrid>
        <w:gridCol w:w="1601"/>
        <w:gridCol w:w="1956"/>
        <w:gridCol w:w="1956"/>
        <w:gridCol w:w="1956"/>
        <w:gridCol w:w="1956"/>
      </w:tblGrid>
      <w:tr w:rsidR="00A96E44" w:rsidRPr="00CE2D31" w:rsidTr="005337E4">
        <w:trPr>
          <w:cnfStyle w:val="100000000000" w:firstRow="1" w:lastRow="0" w:firstColumn="0" w:lastColumn="0" w:oddVBand="0" w:evenVBand="0" w:oddHBand="0" w:evenHBand="0" w:firstRowFirstColumn="0" w:firstRowLastColumn="0" w:lastRowFirstColumn="0" w:lastRowLastColumn="0"/>
        </w:trPr>
        <w:tc>
          <w:tcPr>
            <w:tcW w:w="1601" w:type="dxa"/>
          </w:tcPr>
          <w:p w:rsidR="00A96E44" w:rsidRPr="00675D62" w:rsidRDefault="00A96E44" w:rsidP="00C93463">
            <w:pPr>
              <w:pStyle w:val="ECCTableHeaderwhitefont"/>
              <w:rPr>
                <w:i/>
              </w:rPr>
            </w:pPr>
            <w:r w:rsidRPr="00675D62">
              <w:t>Receiver type</w:t>
            </w:r>
          </w:p>
        </w:tc>
        <w:tc>
          <w:tcPr>
            <w:tcW w:w="1956" w:type="dxa"/>
          </w:tcPr>
          <w:p w:rsidR="00A96E44" w:rsidRPr="00675D62" w:rsidRDefault="00A96E44" w:rsidP="00A96E44">
            <w:pPr>
              <w:pStyle w:val="ECCTableHeaderwhitefont"/>
              <w:rPr>
                <w:i/>
              </w:rPr>
            </w:pPr>
            <w:r w:rsidRPr="00675D62">
              <w:t>Range</w:t>
            </w:r>
            <w:r>
              <w:t>(m)</w:t>
            </w:r>
          </w:p>
        </w:tc>
        <w:tc>
          <w:tcPr>
            <w:tcW w:w="1956" w:type="dxa"/>
          </w:tcPr>
          <w:p w:rsidR="00A96E44" w:rsidRPr="00675D62" w:rsidRDefault="00A96E44" w:rsidP="00C93463">
            <w:pPr>
              <w:pStyle w:val="ECCTableHeaderwhitefont"/>
              <w:rPr>
                <w:i/>
              </w:rPr>
            </w:pPr>
            <w:r w:rsidRPr="00675D62">
              <w:t>Minimum Signal level (dBμA/m)</w:t>
            </w:r>
          </w:p>
        </w:tc>
        <w:tc>
          <w:tcPr>
            <w:tcW w:w="1956" w:type="dxa"/>
          </w:tcPr>
          <w:p w:rsidR="00A96E44" w:rsidRPr="00675D62" w:rsidRDefault="00A96E44" w:rsidP="00C93463">
            <w:pPr>
              <w:pStyle w:val="ECCTableHeaderwhitefont"/>
              <w:rPr>
                <w:i/>
              </w:rPr>
            </w:pPr>
            <w:r w:rsidRPr="00675D62">
              <w:t>Maximum Receiver Noise level (dBμA/m)</w:t>
            </w:r>
          </w:p>
        </w:tc>
        <w:tc>
          <w:tcPr>
            <w:tcW w:w="1956" w:type="dxa"/>
          </w:tcPr>
          <w:p w:rsidR="00A96E44" w:rsidRPr="00675D62" w:rsidRDefault="00A96E44" w:rsidP="00C93463">
            <w:pPr>
              <w:pStyle w:val="ECCTableHeaderwhitefont"/>
              <w:rPr>
                <w:i/>
              </w:rPr>
            </w:pPr>
            <w:r w:rsidRPr="00675D62">
              <w:t>Maximum Interference level (dBμA/m)</w:t>
            </w:r>
          </w:p>
        </w:tc>
      </w:tr>
      <w:tr w:rsidR="00BE2C48" w:rsidRPr="00CE2D31" w:rsidTr="005337E4">
        <w:tc>
          <w:tcPr>
            <w:tcW w:w="1601" w:type="dxa"/>
          </w:tcPr>
          <w:p w:rsidR="00BE2C48" w:rsidRPr="00CE2D31" w:rsidRDefault="00BE2C48" w:rsidP="003D50D8">
            <w:pPr>
              <w:pStyle w:val="ECCTabletext"/>
            </w:pPr>
            <w:r w:rsidRPr="00CE2D31">
              <w:t>Digital</w:t>
            </w:r>
          </w:p>
        </w:tc>
        <w:tc>
          <w:tcPr>
            <w:tcW w:w="1956" w:type="dxa"/>
          </w:tcPr>
          <w:p w:rsidR="00BE2C48" w:rsidRPr="00CE2D31" w:rsidRDefault="00BE2C48" w:rsidP="003D50D8">
            <w:pPr>
              <w:pStyle w:val="ECCTabletext"/>
            </w:pPr>
            <w:r w:rsidRPr="00CE2D31">
              <w:t>70</w:t>
            </w:r>
          </w:p>
        </w:tc>
        <w:tc>
          <w:tcPr>
            <w:tcW w:w="1956" w:type="dxa"/>
          </w:tcPr>
          <w:p w:rsidR="00BE2C48" w:rsidRPr="00CE2D31" w:rsidRDefault="00BE2C48" w:rsidP="003D50D8">
            <w:pPr>
              <w:pStyle w:val="ECCTabletext"/>
            </w:pPr>
            <w:r w:rsidRPr="00CE2D31">
              <w:t>-43.7</w:t>
            </w:r>
          </w:p>
        </w:tc>
        <w:tc>
          <w:tcPr>
            <w:tcW w:w="1956" w:type="dxa"/>
          </w:tcPr>
          <w:p w:rsidR="00BE2C48" w:rsidRPr="00CE2D31" w:rsidRDefault="00BE2C48" w:rsidP="003D50D8">
            <w:pPr>
              <w:pStyle w:val="ECCTabletext"/>
            </w:pPr>
            <w:r w:rsidRPr="00CE2D31">
              <w:t>-49.7</w:t>
            </w:r>
          </w:p>
        </w:tc>
        <w:tc>
          <w:tcPr>
            <w:tcW w:w="1956" w:type="dxa"/>
          </w:tcPr>
          <w:p w:rsidR="00BE2C48" w:rsidRPr="00CE2D31" w:rsidRDefault="00BE2C48" w:rsidP="003D50D8">
            <w:pPr>
              <w:pStyle w:val="ECCTabletext"/>
            </w:pPr>
            <w:r w:rsidRPr="00CE2D31">
              <w:t>-55.7</w:t>
            </w:r>
          </w:p>
        </w:tc>
      </w:tr>
      <w:tr w:rsidR="00BE2C48" w:rsidRPr="00CE2D31" w:rsidTr="005337E4">
        <w:tc>
          <w:tcPr>
            <w:tcW w:w="1601" w:type="dxa"/>
          </w:tcPr>
          <w:p w:rsidR="00BE2C48" w:rsidRPr="003D50D8" w:rsidRDefault="00BE2C48" w:rsidP="001F5F55">
            <w:pPr>
              <w:pStyle w:val="ECCTabletext"/>
            </w:pPr>
            <w:r w:rsidRPr="003D50D8">
              <w:t>Analog</w:t>
            </w:r>
            <w:r w:rsidR="003D50D8">
              <w:t>ue</w:t>
            </w:r>
          </w:p>
        </w:tc>
        <w:tc>
          <w:tcPr>
            <w:tcW w:w="1956" w:type="dxa"/>
          </w:tcPr>
          <w:p w:rsidR="00BE2C48" w:rsidRPr="00CE2D31" w:rsidRDefault="00BE2C48" w:rsidP="001F5F55">
            <w:pPr>
              <w:pStyle w:val="ECCTabletext"/>
            </w:pPr>
            <w:r w:rsidRPr="00CE2D31">
              <w:t>100</w:t>
            </w:r>
          </w:p>
        </w:tc>
        <w:tc>
          <w:tcPr>
            <w:tcW w:w="1956" w:type="dxa"/>
          </w:tcPr>
          <w:p w:rsidR="00BE2C48" w:rsidRPr="00CE2D31" w:rsidRDefault="00BE2C48" w:rsidP="001F5F55">
            <w:pPr>
              <w:pStyle w:val="ECCTabletext"/>
            </w:pPr>
            <w:r w:rsidRPr="00CE2D31">
              <w:t>-53</w:t>
            </w:r>
          </w:p>
        </w:tc>
        <w:tc>
          <w:tcPr>
            <w:tcW w:w="1956" w:type="dxa"/>
          </w:tcPr>
          <w:p w:rsidR="00BE2C48" w:rsidRPr="00CE2D31" w:rsidRDefault="00BE2C48" w:rsidP="001F5F55">
            <w:pPr>
              <w:pStyle w:val="ECCTabletext"/>
            </w:pPr>
            <w:r w:rsidRPr="00CE2D31">
              <w:t>-59</w:t>
            </w:r>
          </w:p>
        </w:tc>
        <w:tc>
          <w:tcPr>
            <w:tcW w:w="1956" w:type="dxa"/>
          </w:tcPr>
          <w:p w:rsidR="00BE2C48" w:rsidRPr="00CE2D31" w:rsidRDefault="00BE2C48" w:rsidP="001F5F55">
            <w:pPr>
              <w:pStyle w:val="ECCTabletext"/>
            </w:pPr>
            <w:r w:rsidRPr="00CE2D31">
              <w:t>-65</w:t>
            </w:r>
          </w:p>
        </w:tc>
      </w:tr>
      <w:tr w:rsidR="00BE2C48" w:rsidRPr="00CE2D31" w:rsidTr="005337E4">
        <w:tc>
          <w:tcPr>
            <w:tcW w:w="1601" w:type="dxa"/>
          </w:tcPr>
          <w:p w:rsidR="00BE2C48" w:rsidRPr="00CE2D31" w:rsidRDefault="00BE2C48" w:rsidP="001F5F55">
            <w:pPr>
              <w:pStyle w:val="ECCTabletext"/>
            </w:pPr>
            <w:r w:rsidRPr="00CE2D31">
              <w:t>Helicopter</w:t>
            </w:r>
          </w:p>
        </w:tc>
        <w:tc>
          <w:tcPr>
            <w:tcW w:w="1956" w:type="dxa"/>
          </w:tcPr>
          <w:p w:rsidR="00BE2C48" w:rsidRPr="00CE2D31" w:rsidRDefault="00BE2C48" w:rsidP="001F5F55">
            <w:pPr>
              <w:pStyle w:val="ECCTabletext"/>
            </w:pPr>
            <w:r w:rsidRPr="00CE2D31">
              <w:t>120</w:t>
            </w:r>
          </w:p>
        </w:tc>
        <w:tc>
          <w:tcPr>
            <w:tcW w:w="1956" w:type="dxa"/>
          </w:tcPr>
          <w:p w:rsidR="00BE2C48" w:rsidRPr="00CE2D31" w:rsidRDefault="00BE2C48" w:rsidP="001F5F55">
            <w:pPr>
              <w:pStyle w:val="ECCTabletext"/>
            </w:pPr>
            <w:r w:rsidRPr="00CE2D31">
              <w:t>-57.8</w:t>
            </w:r>
          </w:p>
        </w:tc>
        <w:tc>
          <w:tcPr>
            <w:tcW w:w="1956" w:type="dxa"/>
          </w:tcPr>
          <w:p w:rsidR="00BE2C48" w:rsidRPr="00CE2D31" w:rsidRDefault="00BE2C48" w:rsidP="001F5F55">
            <w:pPr>
              <w:pStyle w:val="ECCTabletext"/>
            </w:pPr>
            <w:r w:rsidRPr="00CE2D31">
              <w:t>-63.8</w:t>
            </w:r>
          </w:p>
        </w:tc>
        <w:tc>
          <w:tcPr>
            <w:tcW w:w="1956" w:type="dxa"/>
          </w:tcPr>
          <w:p w:rsidR="00BE2C48" w:rsidRPr="00CE2D31" w:rsidRDefault="00BE2C48" w:rsidP="001F5F55">
            <w:pPr>
              <w:pStyle w:val="ECCTabletext"/>
            </w:pPr>
            <w:r w:rsidRPr="00CE2D31">
              <w:t>-69.8</w:t>
            </w:r>
          </w:p>
        </w:tc>
      </w:tr>
    </w:tbl>
    <w:p w:rsidR="00BE2C48" w:rsidRPr="0095122F" w:rsidRDefault="00BE2C48" w:rsidP="00BE2C48">
      <w:pPr>
        <w:rPr>
          <w:rStyle w:val="ECCHLbold"/>
        </w:rPr>
      </w:pPr>
      <w:r w:rsidRPr="0095122F">
        <w:rPr>
          <w:rStyle w:val="ECCHLbold"/>
        </w:rPr>
        <w:t xml:space="preserve">Selection  </w:t>
      </w:r>
    </w:p>
    <w:p w:rsidR="00BE2C48" w:rsidRPr="00827EFC" w:rsidRDefault="00BE2C48" w:rsidP="00BE2C48">
      <w:r w:rsidRPr="00827EFC">
        <w:t>The LVS perform selection at 3 levels;</w:t>
      </w:r>
    </w:p>
    <w:p w:rsidR="00BE2C48" w:rsidRPr="0095122F" w:rsidRDefault="00BE2C48" w:rsidP="0095122F">
      <w:pPr>
        <w:pStyle w:val="ECCLetteredList"/>
        <w:rPr>
          <w:lang w:val="en-GB"/>
        </w:rPr>
      </w:pPr>
      <w:r w:rsidRPr="0095122F">
        <w:rPr>
          <w:rStyle w:val="ECCHLbold"/>
          <w:lang w:val="en-GB"/>
        </w:rPr>
        <w:t xml:space="preserve">Resonant </w:t>
      </w:r>
      <w:r w:rsidR="00880722" w:rsidRPr="00F96D57">
        <w:rPr>
          <w:rStyle w:val="ECCHLbold"/>
          <w:lang w:val="en-GB"/>
        </w:rPr>
        <w:t>a</w:t>
      </w:r>
      <w:r w:rsidRPr="0095122F">
        <w:rPr>
          <w:rStyle w:val="ECCHLbold"/>
          <w:lang w:val="en-GB"/>
        </w:rPr>
        <w:t>ntenna:</w:t>
      </w:r>
      <w:r w:rsidR="00CF7E90">
        <w:rPr>
          <w:lang w:val="en-GB"/>
        </w:rPr>
        <w:t xml:space="preserve"> </w:t>
      </w:r>
      <w:r w:rsidR="003D50D8">
        <w:rPr>
          <w:lang w:val="en-GB"/>
        </w:rPr>
        <w:t>T</w:t>
      </w:r>
      <w:r w:rsidRPr="0095122F">
        <w:rPr>
          <w:lang w:val="en-GB"/>
        </w:rPr>
        <w:t xml:space="preserve">he antennas are tuned to 457 kHz. The </w:t>
      </w:r>
      <w:r w:rsidR="005337E4" w:rsidRPr="00F2448E">
        <w:rPr>
          <w:lang w:val="en-GB"/>
        </w:rPr>
        <w:t>quality factor (</w:t>
      </w:r>
      <w:r w:rsidRPr="0095122F">
        <w:rPr>
          <w:lang w:val="en-GB"/>
        </w:rPr>
        <w:t>Q</w:t>
      </w:r>
      <w:r w:rsidR="005337E4" w:rsidRPr="00F2448E">
        <w:rPr>
          <w:lang w:val="en-GB"/>
        </w:rPr>
        <w:t>)</w:t>
      </w:r>
      <w:r w:rsidRPr="0095122F">
        <w:rPr>
          <w:lang w:val="en-GB"/>
        </w:rPr>
        <w:t xml:space="preserve"> of the resonant circuit is about 80 to 100.</w:t>
      </w:r>
    </w:p>
    <w:p w:rsidR="00BE2C48" w:rsidRPr="00CE2D31" w:rsidRDefault="00BE2C48" w:rsidP="004B4440">
      <w:pPr>
        <w:jc w:val="center"/>
      </w:pPr>
      <w:r w:rsidRPr="00CE2D31">
        <w:rPr>
          <w:noProof/>
          <w:lang w:val="da-DK" w:eastAsia="da-DK"/>
        </w:rPr>
        <w:lastRenderedPageBreak/>
        <w:drawing>
          <wp:inline distT="0" distB="0" distL="0" distR="0" wp14:anchorId="2C5364DB" wp14:editId="16510372">
            <wp:extent cx="5018258" cy="3521208"/>
            <wp:effectExtent l="0" t="0" r="0" b="3175"/>
            <wp:docPr id="3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15296" cy="3519130"/>
                    </a:xfrm>
                    <a:prstGeom prst="rect">
                      <a:avLst/>
                    </a:prstGeom>
                  </pic:spPr>
                </pic:pic>
              </a:graphicData>
            </a:graphic>
          </wp:inline>
        </w:drawing>
      </w:r>
    </w:p>
    <w:p w:rsidR="00BE2C48" w:rsidRPr="00CE2D31" w:rsidRDefault="00BE2C48" w:rsidP="00BE2C48">
      <w:pPr>
        <w:pStyle w:val="Caption"/>
        <w:rPr>
          <w:lang w:val="en-GB"/>
        </w:rPr>
      </w:pPr>
      <w:r w:rsidRPr="00CE2D31">
        <w:rPr>
          <w:lang w:val="en-GB"/>
        </w:rPr>
        <w:t xml:space="preserve">Figure </w:t>
      </w:r>
      <w:r w:rsidRPr="004B4440">
        <w:rPr>
          <w:lang w:val="en-GB"/>
        </w:rPr>
        <w:fldChar w:fldCharType="begin"/>
      </w:r>
      <w:r w:rsidRPr="004B4440">
        <w:rPr>
          <w:lang w:val="en-GB"/>
        </w:rPr>
        <w:instrText xml:space="preserve"> SEQ Figure \* ARABIC </w:instrText>
      </w:r>
      <w:r w:rsidRPr="004B4440">
        <w:rPr>
          <w:lang w:val="en-GB"/>
        </w:rPr>
        <w:fldChar w:fldCharType="separate"/>
      </w:r>
      <w:r w:rsidR="00812D56">
        <w:rPr>
          <w:noProof/>
          <w:lang w:val="en-GB"/>
        </w:rPr>
        <w:t>2</w:t>
      </w:r>
      <w:r w:rsidRPr="004B4440">
        <w:rPr>
          <w:lang w:val="en-GB"/>
        </w:rPr>
        <w:fldChar w:fldCharType="end"/>
      </w:r>
      <w:r w:rsidR="004B4440">
        <w:rPr>
          <w:lang w:val="en-GB"/>
        </w:rPr>
        <w:t>:</w:t>
      </w:r>
      <w:r w:rsidRPr="00CE2D31">
        <w:rPr>
          <w:lang w:val="en-GB"/>
        </w:rPr>
        <w:t xml:space="preserve"> Avalanche receiver antenna circuit frequency response</w:t>
      </w:r>
    </w:p>
    <w:p w:rsidR="00BE2C48" w:rsidRPr="0095122F" w:rsidRDefault="00BE2C48" w:rsidP="0009334D">
      <w:pPr>
        <w:pStyle w:val="ECCLetteredList"/>
        <w:rPr>
          <w:lang w:val="en-GB"/>
        </w:rPr>
      </w:pPr>
      <w:r w:rsidRPr="0095122F">
        <w:rPr>
          <w:rStyle w:val="ECCHLbold"/>
          <w:lang w:val="en-GB"/>
        </w:rPr>
        <w:t>Ceramic Filter</w:t>
      </w:r>
      <w:r w:rsidRPr="0095122F">
        <w:rPr>
          <w:lang w:val="en-GB"/>
        </w:rPr>
        <w:t>: Since XTAL filter</w:t>
      </w:r>
      <w:r w:rsidR="00CF7E90">
        <w:rPr>
          <w:lang w:val="en-GB"/>
        </w:rPr>
        <w:t>s</w:t>
      </w:r>
      <w:r w:rsidRPr="0095122F">
        <w:rPr>
          <w:lang w:val="en-GB"/>
        </w:rPr>
        <w:t xml:space="preserve"> are too sharp, sensitive to shock and expensive, and since ceramic filters </w:t>
      </w:r>
      <w:r w:rsidR="004B4440" w:rsidRPr="0095122F">
        <w:rPr>
          <w:lang w:val="en-GB"/>
        </w:rPr>
        <w:t>centred</w:t>
      </w:r>
      <w:r w:rsidRPr="0095122F">
        <w:rPr>
          <w:lang w:val="en-GB"/>
        </w:rPr>
        <w:t xml:space="preserve"> at 455 kHz have been available for</w:t>
      </w:r>
      <w:r w:rsidR="005337E4" w:rsidRPr="00F2448E">
        <w:rPr>
          <w:lang w:val="en-GB"/>
        </w:rPr>
        <w:t xml:space="preserve"> intermediate frequency</w:t>
      </w:r>
      <w:r w:rsidRPr="0095122F">
        <w:rPr>
          <w:lang w:val="en-GB"/>
        </w:rPr>
        <w:t xml:space="preserve"> </w:t>
      </w:r>
      <w:r w:rsidR="005337E4" w:rsidRPr="00F2448E">
        <w:rPr>
          <w:lang w:val="en-GB"/>
        </w:rPr>
        <w:t>(</w:t>
      </w:r>
      <w:r w:rsidRPr="0095122F">
        <w:rPr>
          <w:lang w:val="en-GB"/>
        </w:rPr>
        <w:t>IF</w:t>
      </w:r>
      <w:r w:rsidR="005337E4" w:rsidRPr="00F2448E">
        <w:rPr>
          <w:lang w:val="en-GB"/>
        </w:rPr>
        <w:t>)</w:t>
      </w:r>
      <w:r w:rsidRPr="0095122F">
        <w:rPr>
          <w:lang w:val="en-GB"/>
        </w:rPr>
        <w:t xml:space="preserve"> filtering in medium wave receivers, most LVS manufacturers have asked ceramic filter manufacturers to produce a ceramic filter </w:t>
      </w:r>
      <w:r w:rsidR="00CF7E90" w:rsidRPr="0095122F">
        <w:rPr>
          <w:lang w:val="en-GB"/>
        </w:rPr>
        <w:t>cent</w:t>
      </w:r>
      <w:r w:rsidR="00CF7E90">
        <w:rPr>
          <w:lang w:val="en-GB"/>
        </w:rPr>
        <w:t>red</w:t>
      </w:r>
      <w:r w:rsidR="00CF7E90" w:rsidRPr="0095122F">
        <w:rPr>
          <w:lang w:val="en-GB"/>
        </w:rPr>
        <w:t xml:space="preserve"> </w:t>
      </w:r>
      <w:r w:rsidRPr="0095122F">
        <w:rPr>
          <w:lang w:val="en-GB"/>
        </w:rPr>
        <w:t>at 457 kHz. These filters are configured into the front end after 1 to 3 amplification stages with switchable gain in order to avoid overdriving the filters.</w:t>
      </w:r>
    </w:p>
    <w:p w:rsidR="00BE2C48" w:rsidRPr="00CE2D31" w:rsidRDefault="00BE2C48" w:rsidP="0095122F">
      <w:pPr>
        <w:jc w:val="center"/>
      </w:pPr>
      <w:r w:rsidRPr="00CE2D31">
        <w:rPr>
          <w:noProof/>
          <w:lang w:val="da-DK" w:eastAsia="da-DK"/>
        </w:rPr>
        <w:drawing>
          <wp:inline distT="0" distB="0" distL="0" distR="0" wp14:anchorId="3CFDF6BE" wp14:editId="75EFB80D">
            <wp:extent cx="5216942" cy="3555242"/>
            <wp:effectExtent l="0" t="0" r="3175" b="7620"/>
            <wp:docPr id="3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31101" cy="3564891"/>
                    </a:xfrm>
                    <a:prstGeom prst="rect">
                      <a:avLst/>
                    </a:prstGeom>
                  </pic:spPr>
                </pic:pic>
              </a:graphicData>
            </a:graphic>
          </wp:inline>
        </w:drawing>
      </w:r>
    </w:p>
    <w:p w:rsidR="00BE2C48" w:rsidRPr="00CE2D31" w:rsidRDefault="00BE2C48" w:rsidP="00BE2C48">
      <w:pPr>
        <w:pStyle w:val="Caption"/>
        <w:rPr>
          <w:lang w:val="en-GB"/>
        </w:rPr>
      </w:pPr>
      <w:r w:rsidRPr="00CE2D31">
        <w:rPr>
          <w:lang w:val="en-GB"/>
        </w:rPr>
        <w:t xml:space="preserve">Figure </w:t>
      </w:r>
      <w:r w:rsidRPr="004B4440">
        <w:rPr>
          <w:lang w:val="en-GB"/>
        </w:rPr>
        <w:fldChar w:fldCharType="begin"/>
      </w:r>
      <w:r w:rsidRPr="004B4440">
        <w:rPr>
          <w:lang w:val="en-GB"/>
        </w:rPr>
        <w:instrText xml:space="preserve"> SEQ Figure \* ARABIC </w:instrText>
      </w:r>
      <w:r w:rsidRPr="004B4440">
        <w:rPr>
          <w:lang w:val="en-GB"/>
        </w:rPr>
        <w:fldChar w:fldCharType="separate"/>
      </w:r>
      <w:r w:rsidR="00812D56">
        <w:rPr>
          <w:noProof/>
          <w:lang w:val="en-GB"/>
        </w:rPr>
        <w:t>3</w:t>
      </w:r>
      <w:r w:rsidRPr="004B4440">
        <w:rPr>
          <w:lang w:val="en-GB"/>
        </w:rPr>
        <w:fldChar w:fldCharType="end"/>
      </w:r>
      <w:r w:rsidR="004B4440">
        <w:rPr>
          <w:lang w:val="en-GB"/>
        </w:rPr>
        <w:t>:</w:t>
      </w:r>
      <w:r w:rsidRPr="00CE2D31">
        <w:rPr>
          <w:lang w:val="en-GB"/>
        </w:rPr>
        <w:t xml:space="preserve"> Avalanche receiver ceramic filter frequency response</w:t>
      </w:r>
    </w:p>
    <w:p w:rsidR="00BE2C48" w:rsidRPr="0095122F" w:rsidRDefault="00BE2C48" w:rsidP="0009334D">
      <w:pPr>
        <w:pStyle w:val="ECCLetteredList"/>
        <w:tabs>
          <w:tab w:val="clear" w:pos="680"/>
          <w:tab w:val="left" w:pos="284"/>
        </w:tabs>
        <w:ind w:left="709" w:hanging="425"/>
        <w:rPr>
          <w:lang w:val="en-GB"/>
        </w:rPr>
      </w:pPr>
      <w:r w:rsidRPr="0095122F">
        <w:rPr>
          <w:rStyle w:val="ECCHLbold"/>
          <w:lang w:val="en-GB"/>
        </w:rPr>
        <w:lastRenderedPageBreak/>
        <w:t>DSP Filtering</w:t>
      </w:r>
      <w:r w:rsidRPr="0095122F">
        <w:rPr>
          <w:lang w:val="en-GB"/>
        </w:rPr>
        <w:t xml:space="preserve">: A third level of filtering is applied after </w:t>
      </w:r>
      <w:r w:rsidR="004B4440" w:rsidRPr="0095122F">
        <w:rPr>
          <w:lang w:val="en-GB"/>
        </w:rPr>
        <w:t>analogue</w:t>
      </w:r>
      <w:r w:rsidRPr="0095122F">
        <w:rPr>
          <w:lang w:val="en-GB"/>
        </w:rPr>
        <w:t xml:space="preserve"> to digital conversion of the received signal by means of </w:t>
      </w:r>
      <w:r w:rsidR="00632F28" w:rsidRPr="00632F28">
        <w:rPr>
          <w:lang w:val="en-GB"/>
        </w:rPr>
        <w:t>Digital Signal Processing</w:t>
      </w:r>
      <w:r w:rsidR="00632F28" w:rsidRPr="0095122F">
        <w:rPr>
          <w:lang w:val="en-GB"/>
        </w:rPr>
        <w:t xml:space="preserve"> </w:t>
      </w:r>
      <w:r w:rsidR="00632F28">
        <w:rPr>
          <w:lang w:val="en-GB"/>
        </w:rPr>
        <w:t>(</w:t>
      </w:r>
      <w:r w:rsidRPr="0095122F">
        <w:rPr>
          <w:lang w:val="en-GB"/>
        </w:rPr>
        <w:t>DSP</w:t>
      </w:r>
      <w:r w:rsidR="00632F28">
        <w:rPr>
          <w:lang w:val="en-GB"/>
        </w:rPr>
        <w:t>)</w:t>
      </w:r>
      <w:r w:rsidRPr="0095122F">
        <w:rPr>
          <w:lang w:val="en-GB"/>
        </w:rPr>
        <w:t xml:space="preserve"> algorithms. Typical sampling rates for the digital filters are around 16 kHz. </w:t>
      </w:r>
      <w:r w:rsidR="001F5F55">
        <w:rPr>
          <w:lang w:val="en-GB"/>
        </w:rPr>
        <w:t>Out-of-band</w:t>
      </w:r>
      <w:r w:rsidRPr="0095122F">
        <w:rPr>
          <w:lang w:val="en-GB"/>
        </w:rPr>
        <w:t xml:space="preserve"> signals that are offset by more than 8 kHz might therefore alias into the inner band. Note that such a filter would not accommodate signals from a transmitter operating at 457 kHz ±80 Hz. Manufacturers have therefore been using various proprietary methods to meet the requirements as stipulated in ETSI EN 300 718</w:t>
      </w:r>
      <w:r w:rsidR="0017423E">
        <w:rPr>
          <w:lang w:val="en-GB"/>
        </w:rPr>
        <w:t xml:space="preserve"> </w:t>
      </w:r>
      <w:r w:rsidR="0017423E">
        <w:rPr>
          <w:lang w:val="en-GB"/>
        </w:rPr>
        <w:fldChar w:fldCharType="begin"/>
      </w:r>
      <w:r w:rsidR="0017423E">
        <w:rPr>
          <w:lang w:val="en-GB"/>
        </w:rPr>
        <w:instrText xml:space="preserve"> REF _Ref512352164 \r \h </w:instrText>
      </w:r>
      <w:r w:rsidR="0017423E">
        <w:rPr>
          <w:lang w:val="en-GB"/>
        </w:rPr>
      </w:r>
      <w:r w:rsidR="0017423E">
        <w:rPr>
          <w:lang w:val="en-GB"/>
        </w:rPr>
        <w:fldChar w:fldCharType="separate"/>
      </w:r>
      <w:r w:rsidR="00812D56">
        <w:rPr>
          <w:lang w:val="en-GB"/>
        </w:rPr>
        <w:t>[9]</w:t>
      </w:r>
      <w:r w:rsidR="0017423E">
        <w:rPr>
          <w:lang w:val="en-GB"/>
        </w:rPr>
        <w:fldChar w:fldCharType="end"/>
      </w:r>
      <w:r w:rsidRPr="0095122F">
        <w:rPr>
          <w:lang w:val="en-GB"/>
        </w:rPr>
        <w:t>.</w:t>
      </w:r>
    </w:p>
    <w:p w:rsidR="00BE2C48" w:rsidRPr="00CE2D31" w:rsidRDefault="00BE2C48" w:rsidP="001C3629">
      <w:pPr>
        <w:jc w:val="center"/>
      </w:pPr>
      <w:r w:rsidRPr="00CE2D31">
        <w:rPr>
          <w:noProof/>
          <w:lang w:val="da-DK" w:eastAsia="da-DK"/>
        </w:rPr>
        <w:drawing>
          <wp:inline distT="0" distB="0" distL="0" distR="0" wp14:anchorId="0874D38C" wp14:editId="04E448E7">
            <wp:extent cx="5778380" cy="2045716"/>
            <wp:effectExtent l="0" t="0" r="0" b="0"/>
            <wp:docPr id="3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79815" cy="2046224"/>
                    </a:xfrm>
                    <a:prstGeom prst="rect">
                      <a:avLst/>
                    </a:prstGeom>
                  </pic:spPr>
                </pic:pic>
              </a:graphicData>
            </a:graphic>
          </wp:inline>
        </w:drawing>
      </w:r>
    </w:p>
    <w:p w:rsidR="00BE2C48" w:rsidRPr="00CE2D31" w:rsidRDefault="00BE2C48" w:rsidP="00BE2C48">
      <w:pPr>
        <w:pStyle w:val="Caption"/>
        <w:rPr>
          <w:lang w:val="en-GB"/>
        </w:rPr>
      </w:pPr>
      <w:r w:rsidRPr="00CE2D31">
        <w:rPr>
          <w:lang w:val="en-GB"/>
        </w:rPr>
        <w:t xml:space="preserve">Figure </w:t>
      </w:r>
      <w:r w:rsidRPr="004B4440">
        <w:rPr>
          <w:lang w:val="en-GB"/>
        </w:rPr>
        <w:fldChar w:fldCharType="begin"/>
      </w:r>
      <w:r w:rsidRPr="004B4440">
        <w:rPr>
          <w:lang w:val="en-GB"/>
        </w:rPr>
        <w:instrText xml:space="preserve"> SEQ Figure \* ARABIC </w:instrText>
      </w:r>
      <w:r w:rsidRPr="004B4440">
        <w:rPr>
          <w:lang w:val="en-GB"/>
        </w:rPr>
        <w:fldChar w:fldCharType="separate"/>
      </w:r>
      <w:r w:rsidR="00812D56">
        <w:rPr>
          <w:noProof/>
          <w:lang w:val="en-GB"/>
        </w:rPr>
        <w:t>4</w:t>
      </w:r>
      <w:r w:rsidRPr="004B4440">
        <w:rPr>
          <w:lang w:val="en-GB"/>
        </w:rPr>
        <w:fldChar w:fldCharType="end"/>
      </w:r>
      <w:r w:rsidR="004B4440">
        <w:rPr>
          <w:lang w:val="en-GB"/>
        </w:rPr>
        <w:t>:</w:t>
      </w:r>
      <w:r w:rsidRPr="00CE2D31">
        <w:rPr>
          <w:lang w:val="en-GB"/>
        </w:rPr>
        <w:t xml:space="preserve"> Avalanche receiver </w:t>
      </w:r>
      <w:r w:rsidR="00CF7E90">
        <w:rPr>
          <w:lang w:val="en-GB"/>
        </w:rPr>
        <w:t>d</w:t>
      </w:r>
      <w:r w:rsidRPr="00CE2D31">
        <w:rPr>
          <w:lang w:val="en-GB"/>
        </w:rPr>
        <w:t>igital filter frequency response</w:t>
      </w:r>
    </w:p>
    <w:p w:rsidR="00BE2C48" w:rsidRPr="0095122F" w:rsidRDefault="00BE2C48" w:rsidP="0095122F">
      <w:pPr>
        <w:pStyle w:val="ECCLetteredList"/>
        <w:rPr>
          <w:lang w:val="en-GB"/>
        </w:rPr>
      </w:pPr>
      <w:r w:rsidRPr="0095122F">
        <w:rPr>
          <w:rStyle w:val="ECCHLbold"/>
          <w:lang w:val="en-GB"/>
        </w:rPr>
        <w:t>Gain Control</w:t>
      </w:r>
      <w:r w:rsidRPr="0095122F">
        <w:rPr>
          <w:lang w:val="en-GB"/>
        </w:rPr>
        <w:t xml:space="preserve">: </w:t>
      </w:r>
      <w:r w:rsidR="009A4639" w:rsidRPr="00632F28">
        <w:rPr>
          <w:lang w:val="en-GB"/>
        </w:rPr>
        <w:t>A</w:t>
      </w:r>
      <w:r w:rsidRPr="0095122F">
        <w:rPr>
          <w:lang w:val="en-GB"/>
        </w:rPr>
        <w:t xml:space="preserve">valanche transceiver receivers must be capable of detecting pulsed signals ranging </w:t>
      </w:r>
      <w:proofErr w:type="gramStart"/>
      <w:r w:rsidRPr="0095122F">
        <w:rPr>
          <w:lang w:val="en-GB"/>
        </w:rPr>
        <w:t>from about 5 nA/m</w:t>
      </w:r>
      <w:proofErr w:type="gramEnd"/>
      <w:r w:rsidRPr="0095122F">
        <w:rPr>
          <w:lang w:val="en-GB"/>
        </w:rPr>
        <w:t xml:space="preserve"> to 2.23 A/m </w:t>
      </w:r>
      <w:r w:rsidR="00CF7E90" w:rsidRPr="0095122F">
        <w:rPr>
          <w:lang w:val="en-GB"/>
        </w:rPr>
        <w:t>(</w:t>
      </w:r>
      <w:r w:rsidR="00CF7E90">
        <w:rPr>
          <w:lang w:val="en-GB"/>
        </w:rPr>
        <w:t xml:space="preserve">at </w:t>
      </w:r>
      <w:r w:rsidRPr="0095122F">
        <w:rPr>
          <w:lang w:val="en-GB"/>
        </w:rPr>
        <w:t xml:space="preserve">r = 0.1 meters), i.e. over a dynamic range of at least 170 dB. This is obviously not possible without some hardware gain control. </w:t>
      </w:r>
    </w:p>
    <w:p w:rsidR="00BE2C48" w:rsidRPr="00827EFC" w:rsidRDefault="00BE2C48" w:rsidP="0095122F">
      <w:pPr>
        <w:ind w:left="709"/>
      </w:pPr>
      <w:r w:rsidRPr="00983FD0">
        <w:t xml:space="preserve">A typical receiver will have switchable gain stages in its front end circuitry, e.g. 5 levels separated by 24 dB of gain, for a total dynamic range of 96 dB. The signal is then usually converted </w:t>
      </w:r>
      <w:r w:rsidRPr="00827EFC">
        <w:t>to digital with a resolution of 15 plus 1 (sign) bits. Of these bits, about 12 can be used for an additional dynamic range of 72 dB, yielding a total dynamic range of 96 + 72 = 168 dB. Gain control is based on two criteria:</w:t>
      </w:r>
    </w:p>
    <w:p w:rsidR="00BE2C48" w:rsidRPr="00827EFC" w:rsidRDefault="00BE2C48" w:rsidP="0095122F">
      <w:pPr>
        <w:pStyle w:val="ECCBulletsLv3"/>
      </w:pPr>
      <w:r w:rsidRPr="0095122F">
        <w:rPr>
          <w:rStyle w:val="Emphasis"/>
        </w:rPr>
        <w:t>The Peak Level of Received Pulsed Signals</w:t>
      </w:r>
      <w:r w:rsidRPr="00827EFC">
        <w:t>: When the peak level of received pulsed signals is near the saturation limit of the front end hardware, then the hardware gain is reduced in order to avoid signal distortion and amplifier saturation</w:t>
      </w:r>
      <w:r w:rsidR="009A4639">
        <w:t>;</w:t>
      </w:r>
    </w:p>
    <w:p w:rsidR="00BE2C48" w:rsidRPr="00B8628B" w:rsidRDefault="00BE2C48" w:rsidP="0095122F">
      <w:pPr>
        <w:pStyle w:val="ECCBulletsLv3"/>
      </w:pPr>
      <w:r w:rsidRPr="0095122F">
        <w:rPr>
          <w:rStyle w:val="Emphasis"/>
        </w:rPr>
        <w:t>The Mean Level of the Received Signal in Between Pulses</w:t>
      </w:r>
      <w:r w:rsidRPr="00B8628B">
        <w:t>: When the received signal in between pulses is above a given threshold, then the hardware gain is reduced in order to allow for optimum use of the dynamic range of the digitized signal.</w:t>
      </w:r>
    </w:p>
    <w:p w:rsidR="00BE2C48" w:rsidRPr="0095122F" w:rsidRDefault="00BE2C48" w:rsidP="0095122F">
      <w:pPr>
        <w:pStyle w:val="ECCLetteredList"/>
        <w:rPr>
          <w:lang w:val="en-GB"/>
        </w:rPr>
      </w:pPr>
      <w:r w:rsidRPr="00306A73">
        <w:rPr>
          <w:rStyle w:val="ECCHLbold"/>
          <w:lang w:val="en-GB"/>
        </w:rPr>
        <w:t>Antennas</w:t>
      </w:r>
      <w:r w:rsidRPr="0095122F">
        <w:rPr>
          <w:lang w:val="en-GB"/>
        </w:rPr>
        <w:t>: All LVS devices use ferrite rod antennas. The signal received by a single rod antenna depends heavily on the antenna orientation relative to the incident magnetic field. To avoid any black spots in orientation, LVS receivers use 3 orthogonal rod antennas. For providing a direction indication, the signals from the two antennas in the main plane of LVS devices are compared to each other in terms of amplitude and phase.</w:t>
      </w:r>
    </w:p>
    <w:p w:rsidR="00BE2C48" w:rsidRPr="004B4440" w:rsidRDefault="00BE2C48" w:rsidP="00BE2C48">
      <w:pPr>
        <w:pStyle w:val="Heading3"/>
        <w:rPr>
          <w:lang w:val="en-GB"/>
        </w:rPr>
      </w:pPr>
      <w:bookmarkStart w:id="47" w:name="_Toc512946862"/>
      <w:r w:rsidRPr="004B4440">
        <w:rPr>
          <w:lang w:val="en-GB"/>
        </w:rPr>
        <w:t xml:space="preserve">Interference </w:t>
      </w:r>
      <w:r w:rsidR="004B4440" w:rsidRPr="004B4440">
        <w:rPr>
          <w:lang w:val="en-GB"/>
        </w:rPr>
        <w:t>scenarios</w:t>
      </w:r>
      <w:r w:rsidRPr="004B4440">
        <w:rPr>
          <w:lang w:val="en-GB"/>
        </w:rPr>
        <w:t xml:space="preserve"> and separation </w:t>
      </w:r>
      <w:r w:rsidR="00CF7E90">
        <w:rPr>
          <w:lang w:val="en-GB"/>
        </w:rPr>
        <w:t>d</w:t>
      </w:r>
      <w:r w:rsidRPr="004B4440">
        <w:rPr>
          <w:lang w:val="en-GB"/>
        </w:rPr>
        <w:t>istances</w:t>
      </w:r>
      <w:bookmarkEnd w:id="47"/>
    </w:p>
    <w:p w:rsidR="00BE2C48" w:rsidRPr="00CE2D31" w:rsidRDefault="00BE2C48" w:rsidP="008C3A76">
      <w:r w:rsidRPr="00CE2D31">
        <w:t>The possible effects of DCA signals on LVS receiver operation are:</w:t>
      </w:r>
    </w:p>
    <w:p w:rsidR="00BE2C48" w:rsidRPr="004B4440" w:rsidRDefault="00BE2C48" w:rsidP="0095122F">
      <w:pPr>
        <w:pStyle w:val="ECCBulletsLv1"/>
      </w:pPr>
      <w:r w:rsidRPr="004B4440">
        <w:t>Co-channel interference may lead to incorrect measurement results</w:t>
      </w:r>
      <w:r w:rsidR="00B8628B">
        <w:t>;</w:t>
      </w:r>
    </w:p>
    <w:p w:rsidR="00BE2C48" w:rsidRPr="004B4440" w:rsidRDefault="00BE2C48" w:rsidP="0095122F">
      <w:pPr>
        <w:pStyle w:val="ECCBulletsLv1"/>
      </w:pPr>
      <w:r w:rsidRPr="004B4440">
        <w:t>The receiver hardware may be driven into saturation by signals outside the LVS frequency band of about +</w:t>
      </w:r>
      <w:r w:rsidR="00CF7E90">
        <w:t>/</w:t>
      </w:r>
      <w:r w:rsidRPr="004B4440">
        <w:t>- 80 Hz</w:t>
      </w:r>
      <w:r w:rsidR="00B8628B">
        <w:t>;</w:t>
      </w:r>
    </w:p>
    <w:p w:rsidR="00BE2C48" w:rsidRPr="00827EFC" w:rsidRDefault="00BE2C48" w:rsidP="0095122F">
      <w:pPr>
        <w:pStyle w:val="ECCBulletsLv1"/>
      </w:pPr>
      <w:r w:rsidRPr="00983FD0">
        <w:t xml:space="preserve">The signal in between pulses is elevated to a level where the LVS gain control will reduce </w:t>
      </w:r>
      <w:r w:rsidRPr="00827EFC">
        <w:t xml:space="preserve">the hardware gain, thus reducing the range where LVS signals can be detected. Because the IF </w:t>
      </w:r>
      <w:proofErr w:type="gramStart"/>
      <w:r w:rsidRPr="00827EFC">
        <w:t>filter</w:t>
      </w:r>
      <w:proofErr w:type="gramEnd"/>
      <w:r w:rsidRPr="00827EFC">
        <w:t xml:space="preserve"> has a larger bandwidth than the base band filter, this effect occurs also for interfering signals on adjacent channels.</w:t>
      </w:r>
    </w:p>
    <w:p w:rsidR="00BE2C48" w:rsidRPr="00B8628B" w:rsidRDefault="00BE2C48" w:rsidP="00BE2C48">
      <w:proofErr w:type="gramStart"/>
      <w:r w:rsidRPr="00827EFC">
        <w:t xml:space="preserve">The chances of survival for persons buried in an avalanche decrease exponentially with </w:t>
      </w:r>
      <w:r w:rsidR="00CF7E90">
        <w:t xml:space="preserve">the </w:t>
      </w:r>
      <w:r w:rsidRPr="00827EFC">
        <w:t>burial time.</w:t>
      </w:r>
      <w:proofErr w:type="gramEnd"/>
      <w:r w:rsidRPr="00827EFC">
        <w:t xml:space="preserve"> Since the time for locating a buried victim is a substantial part of the total burial time, the achievable area </w:t>
      </w:r>
      <w:r w:rsidRPr="00827EFC">
        <w:lastRenderedPageBreak/>
        <w:t xml:space="preserve">search speed, which in turn depends on range, is very important. A reduction of </w:t>
      </w:r>
      <w:r w:rsidRPr="00B8628B">
        <w:t>the range by a factor of 2 causes a reduction of the area search speed by a factor of 4.</w:t>
      </w:r>
    </w:p>
    <w:p w:rsidR="00BE2C48" w:rsidRPr="00B8628B" w:rsidRDefault="00BE2C48" w:rsidP="00BE2C48">
      <w:r w:rsidRPr="00B8628B">
        <w:t>Any scenario where the collision detection device could be in the vicinity of an avalanche receiver is to be studied. In this section, the separation distances and the frequency guard band required to ensure a proper usage of the avalanche receiver</w:t>
      </w:r>
      <w:r w:rsidR="00CF7E90">
        <w:t xml:space="preserve"> are derived</w:t>
      </w:r>
      <w:r w:rsidRPr="00B8628B">
        <w:t>. The studies are conducted for single interferer and for multiple contiguous interferers.</w:t>
      </w:r>
    </w:p>
    <w:p w:rsidR="00BE2C48" w:rsidRPr="00B8628B" w:rsidRDefault="00B8628B" w:rsidP="00BE2C48">
      <w:r>
        <w:t>G</w:t>
      </w:r>
      <w:r w:rsidR="00BE2C48" w:rsidRPr="00B8628B">
        <w:t>round wave propagation</w:t>
      </w:r>
      <w:r>
        <w:t xml:space="preserve"> is not considered</w:t>
      </w:r>
      <w:r w:rsidR="00BE2C48" w:rsidRPr="00B8628B">
        <w:t>. As outlined in ERC Report 69</w:t>
      </w:r>
      <w:r w:rsidR="00D42192">
        <w:t xml:space="preserve"> </w:t>
      </w:r>
      <w:r w:rsidR="00D42192">
        <w:fldChar w:fldCharType="begin"/>
      </w:r>
      <w:r w:rsidR="00D42192">
        <w:instrText xml:space="preserve"> REF _Ref512351983 \r \h </w:instrText>
      </w:r>
      <w:r w:rsidR="00D42192">
        <w:fldChar w:fldCharType="separate"/>
      </w:r>
      <w:r w:rsidR="00812D56">
        <w:t>[4]</w:t>
      </w:r>
      <w:r w:rsidR="00D42192">
        <w:fldChar w:fldCharType="end"/>
      </w:r>
      <w:r w:rsidR="00BE2C48" w:rsidRPr="00B8628B">
        <w:t>, the minimum separation distances would be larger if ground wave propagation would be accounted for.</w:t>
      </w:r>
    </w:p>
    <w:p w:rsidR="00BE2C48" w:rsidRPr="004B4440" w:rsidRDefault="00BE2C48" w:rsidP="00BE2C48">
      <w:pPr>
        <w:pStyle w:val="Heading4"/>
        <w:rPr>
          <w:lang w:val="en-GB"/>
        </w:rPr>
      </w:pPr>
      <w:bookmarkStart w:id="48" w:name="_Toc512946863"/>
      <w:r w:rsidRPr="004B4440">
        <w:rPr>
          <w:lang w:val="en-GB"/>
        </w:rPr>
        <w:t>Co-channel Interference</w:t>
      </w:r>
      <w:bookmarkEnd w:id="48"/>
    </w:p>
    <w:p w:rsidR="00BE2C48" w:rsidRPr="004B4440" w:rsidRDefault="00BE2C48" w:rsidP="00BE2C48">
      <w:r w:rsidRPr="00CE2D31">
        <w:t>The following minimum separation distances for co-channel interference have been calculated using either the coplanar or the coaxial value (whichever is hi</w:t>
      </w:r>
      <w:r w:rsidRPr="004B4440">
        <w:t>gher) for the H field strength. Because the interference range is beyond the near field range of the interfering transmitter, roll</w:t>
      </w:r>
      <w:r w:rsidR="00A44B41">
        <w:t>-</w:t>
      </w:r>
      <w:r w:rsidRPr="004B4440">
        <w:t>off has been calculated using all components of the formulas for H field strength.</w:t>
      </w:r>
    </w:p>
    <w:p w:rsidR="00BE2C48" w:rsidRPr="004B4440" w:rsidRDefault="00BE2C48" w:rsidP="0095122F">
      <w:pPr>
        <w:pStyle w:val="ECCLetteredList"/>
        <w:numPr>
          <w:ilvl w:val="1"/>
          <w:numId w:val="23"/>
        </w:numPr>
        <w:rPr>
          <w:rStyle w:val="ECCHLbold"/>
          <w:rFonts w:eastAsia="Calibri"/>
          <w:szCs w:val="22"/>
          <w:lang w:val="en-GB"/>
        </w:rPr>
      </w:pPr>
      <w:r w:rsidRPr="004B4440">
        <w:rPr>
          <w:rStyle w:val="ECCHLbold"/>
        </w:rPr>
        <w:t xml:space="preserve">Single </w:t>
      </w:r>
      <w:r w:rsidR="00F20F64">
        <w:rPr>
          <w:rStyle w:val="ECCHLbold"/>
        </w:rPr>
        <w:t>i</w:t>
      </w:r>
      <w:r w:rsidRPr="004B4440">
        <w:rPr>
          <w:rStyle w:val="ECCHLbold"/>
        </w:rPr>
        <w:t>nterferer case</w:t>
      </w:r>
    </w:p>
    <w:p w:rsidR="00BE2C48" w:rsidRPr="00983FD0" w:rsidRDefault="00BE2C48" w:rsidP="00BE2C48">
      <w:r w:rsidRPr="00983FD0">
        <w:t>Because the interference range is beyond the near field range of the interfering transmitter, the near field propagation model is not applicable.</w:t>
      </w:r>
    </w:p>
    <w:p w:rsidR="00BE2C48" w:rsidRPr="00827EFC" w:rsidRDefault="00BE2C48" w:rsidP="00BE2C48">
      <w:pPr>
        <w:pStyle w:val="Caption"/>
        <w:rPr>
          <w:lang w:val="en-GB"/>
        </w:rPr>
      </w:pPr>
    </w:p>
    <w:p w:rsidR="00BE2C48" w:rsidRPr="00CE2D31" w:rsidRDefault="00791C49" w:rsidP="00791C49">
      <w:pPr>
        <w:pStyle w:val="Caption"/>
        <w:rPr>
          <w:lang w:val="en-GB"/>
        </w:rPr>
      </w:pPr>
      <w:r w:rsidRPr="007A2754">
        <w:rPr>
          <w:lang w:val="en-GB"/>
        </w:rPr>
        <w:t xml:space="preserve">Table </w:t>
      </w:r>
      <w:r>
        <w:fldChar w:fldCharType="begin"/>
      </w:r>
      <w:r w:rsidRPr="007A2754">
        <w:rPr>
          <w:lang w:val="en-GB"/>
        </w:rPr>
        <w:instrText xml:space="preserve"> SEQ Table \* ARABIC </w:instrText>
      </w:r>
      <w:r>
        <w:fldChar w:fldCharType="separate"/>
      </w:r>
      <w:r w:rsidR="00812D56">
        <w:rPr>
          <w:noProof/>
          <w:lang w:val="en-GB"/>
        </w:rPr>
        <w:t>6</w:t>
      </w:r>
      <w:r>
        <w:fldChar w:fldCharType="end"/>
      </w:r>
      <w:r w:rsidR="004B4440">
        <w:rPr>
          <w:lang w:val="en-GB"/>
        </w:rPr>
        <w:t>:</w:t>
      </w:r>
      <w:r w:rsidR="00BE2C48" w:rsidRPr="00CE2D31">
        <w:rPr>
          <w:lang w:val="en-GB"/>
        </w:rPr>
        <w:t xml:space="preserve"> Co-channel separation distances with the avalanche receiver for single interferer</w:t>
      </w:r>
    </w:p>
    <w:tbl>
      <w:tblPr>
        <w:tblStyle w:val="ECCTable-redheader"/>
        <w:tblW w:w="0" w:type="auto"/>
        <w:tblInd w:w="0" w:type="dxa"/>
        <w:tblLook w:val="04A0" w:firstRow="1" w:lastRow="0" w:firstColumn="1" w:lastColumn="0" w:noHBand="0" w:noVBand="1"/>
      </w:tblPr>
      <w:tblGrid>
        <w:gridCol w:w="1398"/>
        <w:gridCol w:w="1667"/>
        <w:gridCol w:w="1612"/>
        <w:gridCol w:w="1228"/>
        <w:gridCol w:w="2866"/>
        <w:gridCol w:w="1084"/>
      </w:tblGrid>
      <w:tr w:rsidR="00BE2C48" w:rsidRPr="00CE2D31" w:rsidTr="00E855DA">
        <w:trPr>
          <w:cnfStyle w:val="100000000000" w:firstRow="1" w:lastRow="0" w:firstColumn="0" w:lastColumn="0" w:oddVBand="0" w:evenVBand="0" w:oddHBand="0" w:evenHBand="0" w:firstRowFirstColumn="0" w:firstRowLastColumn="0" w:lastRowFirstColumn="0" w:lastRowLastColumn="0"/>
          <w:trHeight w:val="285"/>
        </w:trPr>
        <w:tc>
          <w:tcPr>
            <w:tcW w:w="0" w:type="auto"/>
            <w:vMerge w:val="restart"/>
            <w:hideMark/>
          </w:tcPr>
          <w:p w:rsidR="00BE2C48" w:rsidRPr="004B4440" w:rsidRDefault="00BE2C48" w:rsidP="00BE2C48">
            <w:pPr>
              <w:pStyle w:val="ECCTableHeaderwhitefont"/>
            </w:pPr>
            <w:r w:rsidRPr="004B4440">
              <w:t>Receiver type</w:t>
            </w:r>
          </w:p>
        </w:tc>
        <w:tc>
          <w:tcPr>
            <w:tcW w:w="0" w:type="auto"/>
            <w:vMerge w:val="restart"/>
            <w:hideMark/>
          </w:tcPr>
          <w:p w:rsidR="00BE2C48" w:rsidRPr="004B4440" w:rsidRDefault="00BE2C48" w:rsidP="00BE2C48">
            <w:pPr>
              <w:pStyle w:val="ECCTableHeaderwhitefont"/>
            </w:pPr>
            <w:r w:rsidRPr="004B4440">
              <w:t>Transmitter level</w:t>
            </w:r>
          </w:p>
          <w:p w:rsidR="00BE2C48" w:rsidRPr="00983FD0" w:rsidRDefault="00CF7E90" w:rsidP="00CF7E90">
            <w:pPr>
              <w:pStyle w:val="ECCTableHeaderwhitefont"/>
            </w:pPr>
            <w:r>
              <w:t>(</w:t>
            </w:r>
            <w:r w:rsidR="00BE2C48" w:rsidRPr="00983FD0">
              <w:t>dBμA/m</w:t>
            </w:r>
            <w:r>
              <w:t>)</w:t>
            </w:r>
          </w:p>
        </w:tc>
        <w:tc>
          <w:tcPr>
            <w:tcW w:w="0" w:type="auto"/>
            <w:gridSpan w:val="2"/>
            <w:noWrap/>
            <w:hideMark/>
          </w:tcPr>
          <w:p w:rsidR="00BE2C48" w:rsidRPr="00827EFC" w:rsidRDefault="00BE2C48" w:rsidP="00BE2C48">
            <w:pPr>
              <w:pStyle w:val="ECCTableHeaderwhitefont"/>
            </w:pPr>
            <w:r w:rsidRPr="00827EFC">
              <w:t>Maximum interference level</w:t>
            </w:r>
          </w:p>
        </w:tc>
        <w:tc>
          <w:tcPr>
            <w:tcW w:w="0" w:type="auto"/>
            <w:vMerge w:val="restart"/>
            <w:hideMark/>
          </w:tcPr>
          <w:p w:rsidR="00BE2C48" w:rsidRPr="00827EFC" w:rsidRDefault="00CF7E90" w:rsidP="00CF7E90">
            <w:pPr>
              <w:pStyle w:val="ECCTableHeaderwhitefont"/>
            </w:pPr>
            <w:r>
              <w:t>Minimum required attenuation (</w:t>
            </w:r>
            <w:r w:rsidR="00BE2C48" w:rsidRPr="00827EFC">
              <w:t>dB</w:t>
            </w:r>
            <w:r>
              <w:t>)</w:t>
            </w:r>
          </w:p>
        </w:tc>
        <w:tc>
          <w:tcPr>
            <w:tcW w:w="0" w:type="auto"/>
            <w:vMerge w:val="restart"/>
            <w:hideMark/>
          </w:tcPr>
          <w:p w:rsidR="00BE2C48" w:rsidRPr="00B8628B" w:rsidRDefault="00CF7E90" w:rsidP="00CF7E90">
            <w:pPr>
              <w:pStyle w:val="ECCTableHeaderwhitefont"/>
            </w:pPr>
            <w:r>
              <w:t>Range (</w:t>
            </w:r>
            <w:r w:rsidR="00BE2C48" w:rsidRPr="00B8628B">
              <w:t>m</w:t>
            </w:r>
            <w:r>
              <w:t>)</w:t>
            </w:r>
          </w:p>
        </w:tc>
      </w:tr>
      <w:tr w:rsidR="00BE2C48" w:rsidRPr="00CE2D31" w:rsidTr="00C62464">
        <w:trPr>
          <w:trHeight w:val="285"/>
        </w:trPr>
        <w:tc>
          <w:tcPr>
            <w:tcW w:w="0" w:type="auto"/>
            <w:vMerge/>
            <w:hideMark/>
          </w:tcPr>
          <w:p w:rsidR="00BE2C48" w:rsidRPr="00CE2D31" w:rsidRDefault="00BE2C48" w:rsidP="00BE2C48"/>
        </w:tc>
        <w:tc>
          <w:tcPr>
            <w:tcW w:w="0" w:type="auto"/>
            <w:vMerge/>
            <w:hideMark/>
          </w:tcPr>
          <w:p w:rsidR="00BE2C48" w:rsidRPr="00CE2D31" w:rsidRDefault="00BE2C48" w:rsidP="00BE2C48"/>
        </w:tc>
        <w:tc>
          <w:tcPr>
            <w:tcW w:w="0" w:type="auto"/>
            <w:shd w:val="clear" w:color="auto" w:fill="D2232A"/>
            <w:noWrap/>
            <w:hideMark/>
          </w:tcPr>
          <w:p w:rsidR="00BE2C48" w:rsidRPr="00C62464" w:rsidRDefault="00CF7E90" w:rsidP="00C62464">
            <w:pPr>
              <w:pStyle w:val="ECCTableHeaderwhitefont"/>
              <w:rPr>
                <w:b/>
              </w:rPr>
            </w:pPr>
            <w:r w:rsidRPr="00C62464">
              <w:rPr>
                <w:b/>
              </w:rPr>
              <w:t>(</w:t>
            </w:r>
            <w:r w:rsidR="00BE2C48" w:rsidRPr="00C62464">
              <w:rPr>
                <w:b/>
              </w:rPr>
              <w:t>dBμA/m</w:t>
            </w:r>
            <w:r w:rsidRPr="00C62464">
              <w:rPr>
                <w:b/>
              </w:rPr>
              <w:t>)</w:t>
            </w:r>
          </w:p>
        </w:tc>
        <w:tc>
          <w:tcPr>
            <w:tcW w:w="0" w:type="auto"/>
            <w:shd w:val="clear" w:color="auto" w:fill="D2232A"/>
            <w:noWrap/>
            <w:hideMark/>
          </w:tcPr>
          <w:p w:rsidR="00BE2C48" w:rsidRPr="00C62464" w:rsidRDefault="00CF7E90" w:rsidP="00C62464">
            <w:pPr>
              <w:pStyle w:val="ECCTableHeaderwhitefont"/>
              <w:rPr>
                <w:b/>
              </w:rPr>
            </w:pPr>
            <w:r w:rsidRPr="00C62464">
              <w:rPr>
                <w:b/>
              </w:rPr>
              <w:t>(</w:t>
            </w:r>
            <w:r w:rsidR="00BE2C48" w:rsidRPr="00C62464">
              <w:rPr>
                <w:b/>
              </w:rPr>
              <w:t>nA/m</w:t>
            </w:r>
            <w:r w:rsidRPr="00C62464">
              <w:rPr>
                <w:b/>
              </w:rPr>
              <w:t>)</w:t>
            </w:r>
          </w:p>
        </w:tc>
        <w:tc>
          <w:tcPr>
            <w:tcW w:w="0" w:type="auto"/>
            <w:vMerge/>
            <w:hideMark/>
          </w:tcPr>
          <w:p w:rsidR="00BE2C48" w:rsidRPr="00CE2D31" w:rsidRDefault="00BE2C48" w:rsidP="00BE2C48"/>
        </w:tc>
        <w:tc>
          <w:tcPr>
            <w:tcW w:w="0" w:type="auto"/>
            <w:vMerge/>
            <w:hideMark/>
          </w:tcPr>
          <w:p w:rsidR="00BE2C48" w:rsidRPr="00CE2D31" w:rsidRDefault="00BE2C48" w:rsidP="00BE2C48"/>
        </w:tc>
      </w:tr>
      <w:tr w:rsidR="00BE2C48" w:rsidRPr="00CE2D31" w:rsidTr="00E855DA">
        <w:trPr>
          <w:trHeight w:val="285"/>
        </w:trPr>
        <w:tc>
          <w:tcPr>
            <w:tcW w:w="0" w:type="auto"/>
            <w:hideMark/>
          </w:tcPr>
          <w:p w:rsidR="00BE2C48" w:rsidRPr="00CE2D31" w:rsidRDefault="00BE2C48" w:rsidP="00BE2C48">
            <w:r w:rsidRPr="00CE2D31">
              <w:t>Digital</w:t>
            </w:r>
          </w:p>
        </w:tc>
        <w:tc>
          <w:tcPr>
            <w:tcW w:w="0" w:type="auto"/>
            <w:hideMark/>
          </w:tcPr>
          <w:p w:rsidR="00BE2C48" w:rsidRPr="00CE2D31" w:rsidRDefault="00BE2C48" w:rsidP="00BE2C48">
            <w:r w:rsidRPr="00CE2D31">
              <w:t>7</w:t>
            </w:r>
          </w:p>
        </w:tc>
        <w:tc>
          <w:tcPr>
            <w:tcW w:w="0" w:type="auto"/>
            <w:hideMark/>
          </w:tcPr>
          <w:p w:rsidR="00BE2C48" w:rsidRPr="00CE2D31" w:rsidRDefault="00BE2C48" w:rsidP="00BE2C48">
            <w:r w:rsidRPr="00CE2D31">
              <w:t>-55.7</w:t>
            </w:r>
          </w:p>
        </w:tc>
        <w:tc>
          <w:tcPr>
            <w:tcW w:w="0" w:type="auto"/>
            <w:hideMark/>
          </w:tcPr>
          <w:p w:rsidR="00BE2C48" w:rsidRPr="00CE2D31" w:rsidRDefault="00BE2C48" w:rsidP="00BE2C48">
            <w:r w:rsidRPr="00CE2D31">
              <w:t>1.64</w:t>
            </w:r>
          </w:p>
        </w:tc>
        <w:tc>
          <w:tcPr>
            <w:tcW w:w="0" w:type="auto"/>
            <w:hideMark/>
          </w:tcPr>
          <w:p w:rsidR="00BE2C48" w:rsidRPr="00CE2D31" w:rsidRDefault="00BE2C48" w:rsidP="00BE2C48">
            <w:r w:rsidRPr="00CE2D31">
              <w:t>62.7</w:t>
            </w:r>
          </w:p>
        </w:tc>
        <w:tc>
          <w:tcPr>
            <w:tcW w:w="0" w:type="auto"/>
            <w:hideMark/>
          </w:tcPr>
          <w:p w:rsidR="00BE2C48" w:rsidRPr="00CE2D31" w:rsidRDefault="00BE2C48" w:rsidP="00BE2C48">
            <w:r w:rsidRPr="00CE2D31">
              <w:t>129</w:t>
            </w:r>
          </w:p>
        </w:tc>
      </w:tr>
      <w:tr w:rsidR="00BE2C48" w:rsidRPr="00CE2D31" w:rsidTr="00E855DA">
        <w:trPr>
          <w:trHeight w:val="285"/>
        </w:trPr>
        <w:tc>
          <w:tcPr>
            <w:tcW w:w="0" w:type="auto"/>
            <w:hideMark/>
          </w:tcPr>
          <w:p w:rsidR="00BE2C48" w:rsidRPr="00CE2D31" w:rsidRDefault="00BE2C48" w:rsidP="00BE2C48">
            <w:r w:rsidRPr="00CE2D31">
              <w:t>Analog</w:t>
            </w:r>
            <w:r w:rsidR="00A96E44">
              <w:t>ue</w:t>
            </w:r>
          </w:p>
        </w:tc>
        <w:tc>
          <w:tcPr>
            <w:tcW w:w="0" w:type="auto"/>
            <w:hideMark/>
          </w:tcPr>
          <w:p w:rsidR="00BE2C48" w:rsidRPr="00CE2D31" w:rsidRDefault="00BE2C48" w:rsidP="00BE2C48">
            <w:r w:rsidRPr="00CE2D31">
              <w:t>7</w:t>
            </w:r>
          </w:p>
        </w:tc>
        <w:tc>
          <w:tcPr>
            <w:tcW w:w="0" w:type="auto"/>
            <w:hideMark/>
          </w:tcPr>
          <w:p w:rsidR="00BE2C48" w:rsidRPr="00CE2D31" w:rsidRDefault="00BE2C48" w:rsidP="00BE2C48">
            <w:r w:rsidRPr="00CE2D31">
              <w:t>-65.0</w:t>
            </w:r>
          </w:p>
        </w:tc>
        <w:tc>
          <w:tcPr>
            <w:tcW w:w="0" w:type="auto"/>
            <w:hideMark/>
          </w:tcPr>
          <w:p w:rsidR="00BE2C48" w:rsidRPr="00CE2D31" w:rsidRDefault="00BE2C48" w:rsidP="00BE2C48">
            <w:r w:rsidRPr="00CE2D31">
              <w:t>0.56</w:t>
            </w:r>
          </w:p>
        </w:tc>
        <w:tc>
          <w:tcPr>
            <w:tcW w:w="0" w:type="auto"/>
            <w:hideMark/>
          </w:tcPr>
          <w:p w:rsidR="00BE2C48" w:rsidRPr="00CE2D31" w:rsidRDefault="00BE2C48" w:rsidP="00BE2C48">
            <w:r w:rsidRPr="00CE2D31">
              <w:t>72.0</w:t>
            </w:r>
          </w:p>
        </w:tc>
        <w:tc>
          <w:tcPr>
            <w:tcW w:w="0" w:type="auto"/>
            <w:hideMark/>
          </w:tcPr>
          <w:p w:rsidR="00BE2C48" w:rsidRPr="00CE2D31" w:rsidRDefault="00BE2C48" w:rsidP="00BE2C48">
            <w:r w:rsidRPr="00CE2D31">
              <w:t>207</w:t>
            </w:r>
          </w:p>
        </w:tc>
      </w:tr>
      <w:tr w:rsidR="00BE2C48" w:rsidRPr="00CE2D31" w:rsidTr="00E855DA">
        <w:trPr>
          <w:trHeight w:val="285"/>
        </w:trPr>
        <w:tc>
          <w:tcPr>
            <w:tcW w:w="0" w:type="auto"/>
            <w:hideMark/>
          </w:tcPr>
          <w:p w:rsidR="00BE2C48" w:rsidRPr="00CE2D31" w:rsidRDefault="00BE2C48" w:rsidP="00BE2C48">
            <w:r w:rsidRPr="00CE2D31">
              <w:t>Helicopter</w:t>
            </w:r>
          </w:p>
        </w:tc>
        <w:tc>
          <w:tcPr>
            <w:tcW w:w="0" w:type="auto"/>
            <w:hideMark/>
          </w:tcPr>
          <w:p w:rsidR="00BE2C48" w:rsidRPr="00CE2D31" w:rsidRDefault="00BE2C48" w:rsidP="00BE2C48">
            <w:r w:rsidRPr="00CE2D31">
              <w:t>7</w:t>
            </w:r>
          </w:p>
        </w:tc>
        <w:tc>
          <w:tcPr>
            <w:tcW w:w="0" w:type="auto"/>
            <w:hideMark/>
          </w:tcPr>
          <w:p w:rsidR="00BE2C48" w:rsidRPr="00CE2D31" w:rsidRDefault="00BE2C48" w:rsidP="00BE2C48">
            <w:r w:rsidRPr="00CE2D31">
              <w:t>-69.8</w:t>
            </w:r>
          </w:p>
        </w:tc>
        <w:tc>
          <w:tcPr>
            <w:tcW w:w="0" w:type="auto"/>
            <w:hideMark/>
          </w:tcPr>
          <w:p w:rsidR="00BE2C48" w:rsidRPr="00CE2D31" w:rsidRDefault="00BE2C48" w:rsidP="00BE2C48">
            <w:r w:rsidRPr="00CE2D31">
              <w:t>0.32</w:t>
            </w:r>
          </w:p>
        </w:tc>
        <w:tc>
          <w:tcPr>
            <w:tcW w:w="0" w:type="auto"/>
            <w:hideMark/>
          </w:tcPr>
          <w:p w:rsidR="00BE2C48" w:rsidRPr="00CE2D31" w:rsidRDefault="00BE2C48" w:rsidP="00BE2C48">
            <w:r w:rsidRPr="00CE2D31">
              <w:t>76.8</w:t>
            </w:r>
          </w:p>
        </w:tc>
        <w:tc>
          <w:tcPr>
            <w:tcW w:w="0" w:type="auto"/>
            <w:hideMark/>
          </w:tcPr>
          <w:p w:rsidR="00BE2C48" w:rsidRPr="00CE2D31" w:rsidRDefault="00BE2C48" w:rsidP="00BE2C48">
            <w:r w:rsidRPr="00CE2D31">
              <w:t>298</w:t>
            </w:r>
          </w:p>
        </w:tc>
      </w:tr>
    </w:tbl>
    <w:p w:rsidR="00BE2C48" w:rsidRPr="00B91273" w:rsidRDefault="00BE2C48" w:rsidP="00BE2C48">
      <w:r w:rsidRPr="00B91273">
        <w:t xml:space="preserve">The minimum separation distance for any co-channel interferer </w:t>
      </w:r>
      <w:r w:rsidR="00B07874">
        <w:t>at</w:t>
      </w:r>
      <w:r w:rsidRPr="00B91273">
        <w:t xml:space="preserve"> 457.0 kHz is in the range from 129 </w:t>
      </w:r>
      <w:r w:rsidR="00B07874" w:rsidRPr="00B91273">
        <w:t>met</w:t>
      </w:r>
      <w:r w:rsidR="00B07874">
        <w:t>res</w:t>
      </w:r>
      <w:r w:rsidR="00B07874" w:rsidRPr="00B91273">
        <w:t xml:space="preserve"> </w:t>
      </w:r>
      <w:r w:rsidRPr="00B91273">
        <w:t xml:space="preserve">to 298 </w:t>
      </w:r>
      <w:r w:rsidR="00B07874" w:rsidRPr="00B91273">
        <w:t>met</w:t>
      </w:r>
      <w:r w:rsidR="00B07874">
        <w:t>re</w:t>
      </w:r>
      <w:r w:rsidR="00B07874" w:rsidRPr="00B91273">
        <w:t>s</w:t>
      </w:r>
      <w:r w:rsidRPr="00B91273">
        <w:t xml:space="preserve">, depending on the victim LVS receiver type under consideration. </w:t>
      </w:r>
    </w:p>
    <w:p w:rsidR="00BE2C48" w:rsidRPr="00CE2D31" w:rsidRDefault="00BE2C48" w:rsidP="00BE2C48">
      <w:r w:rsidRPr="00CE2D31">
        <w:t>In order to avoid any range loss due to gain reduction, the maximum interference level for the most sensitive receivers would be -69.8 + 24 = -45.8 dBμA/m. This corresponds to a minimum separation distance of about 50 meters following the propagation model.</w:t>
      </w:r>
    </w:p>
    <w:p w:rsidR="00BE2C48" w:rsidRPr="0095122F" w:rsidRDefault="00BE2C48" w:rsidP="0095122F">
      <w:pPr>
        <w:pStyle w:val="ECCLetteredList"/>
        <w:rPr>
          <w:rStyle w:val="ECCHLbold"/>
        </w:rPr>
      </w:pPr>
      <w:r w:rsidRPr="00123F28">
        <w:rPr>
          <w:rStyle w:val="ECCHLbold"/>
        </w:rPr>
        <w:t>Multiple interferer case</w:t>
      </w:r>
    </w:p>
    <w:p w:rsidR="00BE2C48" w:rsidRPr="00123F28" w:rsidRDefault="00BE2C48" w:rsidP="00BE2C48">
      <w:pPr>
        <w:rPr>
          <w:rStyle w:val="ECCParagraph"/>
        </w:rPr>
      </w:pPr>
      <w:r w:rsidRPr="00CE2D31">
        <w:rPr>
          <w:rStyle w:val="ECCParagraph"/>
        </w:rPr>
        <w:t xml:space="preserve">Although the proposed system consists of a single transmitter per carrier frequency, the signals from multiple (N) neighbouring transmitters at slightly different frequencies may aggregate within the passband of the ceramic front end filter. Such signals will produce a beat with amplitudes of up to N times the amplitude of an individual signal and thus cause saturation in the front end of the receiver or receiver </w:t>
      </w:r>
      <w:r w:rsidR="00CB7FCB">
        <w:rPr>
          <w:rStyle w:val="ECCParagraph"/>
        </w:rPr>
        <w:t>desensitisation</w:t>
      </w:r>
      <w:r w:rsidRPr="00CE2D31">
        <w:rPr>
          <w:rStyle w:val="ECCParagraph"/>
        </w:rPr>
        <w:t>.</w:t>
      </w:r>
    </w:p>
    <w:p w:rsidR="00BE2C48" w:rsidRPr="00CE2D31" w:rsidRDefault="00BE2C48" w:rsidP="00BE2C48">
      <w:pPr>
        <w:rPr>
          <w:rStyle w:val="ECCParagraph"/>
        </w:rPr>
      </w:pPr>
      <w:r w:rsidRPr="00CE2D31">
        <w:rPr>
          <w:rStyle w:val="ECCParagraph"/>
        </w:rPr>
        <w:t>For the aggregated interference scenario of 10 interfering signals the minimum required separation distances are calculated. Those separation distances are calculated considering different guard band widths. The guard bands are centrally arranged to the LVS carrier. For the sake of simplicity it is assumed that the same separation distance applies to each interfering source and that the interfering signals are separated by 100 Hz to each other and symmetrically arranged on both sides of the LVS carrier.</w:t>
      </w:r>
    </w:p>
    <w:p w:rsidR="00BE2C48" w:rsidRPr="00CE2D31" w:rsidRDefault="00BE2C48" w:rsidP="00BE2C48">
      <w:r w:rsidRPr="00CE2D31">
        <w:rPr>
          <w:rStyle w:val="ECCParagraph"/>
        </w:rPr>
        <w:lastRenderedPageBreak/>
        <w:t xml:space="preserve">For the minimum separation distance calculation for multiple interferers, the receiver </w:t>
      </w:r>
      <w:r w:rsidR="00CB7FCB">
        <w:rPr>
          <w:rStyle w:val="ECCParagraph"/>
        </w:rPr>
        <w:t>desensitisation</w:t>
      </w:r>
      <w:r w:rsidRPr="00CE2D31">
        <w:rPr>
          <w:rStyle w:val="ECCParagraph"/>
        </w:rPr>
        <w:t xml:space="preserve"> effect of aggregated adjacent channel interferers is considered. The separation distance is evaluated </w:t>
      </w:r>
      <w:r w:rsidR="00B07874">
        <w:rPr>
          <w:rStyle w:val="ECCParagraph"/>
        </w:rPr>
        <w:t>with</w:t>
      </w:r>
      <w:r w:rsidR="00B07874" w:rsidRPr="00CE2D31">
        <w:rPr>
          <w:rStyle w:val="ECCParagraph"/>
        </w:rPr>
        <w:t xml:space="preserve"> </w:t>
      </w:r>
      <w:r w:rsidRPr="00CE2D31">
        <w:rPr>
          <w:rStyle w:val="ECCParagraph"/>
        </w:rPr>
        <w:t>the following method:</w:t>
      </w:r>
    </w:p>
    <w:p w:rsidR="00BE2C48" w:rsidRPr="00123F28" w:rsidRDefault="00BE2C48" w:rsidP="0095122F">
      <w:pPr>
        <w:pStyle w:val="ECCNumberedList"/>
      </w:pPr>
      <w:r w:rsidRPr="00123F28">
        <w:t>The attenuation / selectivity of the IF filter and the antenna is evaluated</w:t>
      </w:r>
      <w:r w:rsidR="00CB7FCB">
        <w:t>.</w:t>
      </w:r>
      <w:r w:rsidRPr="00123F28">
        <w:t xml:space="preserve"> </w:t>
      </w:r>
    </w:p>
    <w:p w:rsidR="00BE2C48" w:rsidRPr="00723E92" w:rsidRDefault="00BE2C48" w:rsidP="0095122F">
      <w:pPr>
        <w:pStyle w:val="ECCNumberedList"/>
      </w:pPr>
      <w:r w:rsidRPr="00723E92">
        <w:t xml:space="preserve">Based on </w:t>
      </w:r>
      <w:r w:rsidR="00CB7FCB">
        <w:t>desensitisation</w:t>
      </w:r>
      <w:r w:rsidRPr="00723E92">
        <w:t xml:space="preserve"> ratio, the receiver sensitivity level and the IF filter and antenna attenuation, the maximum interference level is calculated</w:t>
      </w:r>
      <w:r w:rsidR="00CB7FCB">
        <w:t>.</w:t>
      </w:r>
      <w:r w:rsidRPr="00723E92">
        <w:t xml:space="preserve"> </w:t>
      </w:r>
    </w:p>
    <w:p w:rsidR="00BE2C48" w:rsidRPr="0024128E" w:rsidRDefault="00BE2C48" w:rsidP="0095122F">
      <w:pPr>
        <w:pStyle w:val="ECCNumberedList"/>
      </w:pPr>
      <w:r w:rsidRPr="008C0E8E">
        <w:t xml:space="preserve">Based on the maximum interference level, the minimum separation distance for near field conditions is calculated. </w:t>
      </w:r>
    </w:p>
    <w:p w:rsidR="00BE2C48" w:rsidRPr="00123F28" w:rsidRDefault="00BE2C48" w:rsidP="00BE2C48">
      <w:pPr>
        <w:rPr>
          <w:rStyle w:val="ECCParagraph"/>
        </w:rPr>
      </w:pPr>
      <w:r w:rsidRPr="00CE2D31">
        <w:rPr>
          <w:rStyle w:val="ECCParagraph"/>
        </w:rPr>
        <w:t xml:space="preserve">The IF </w:t>
      </w:r>
      <w:proofErr w:type="gramStart"/>
      <w:r w:rsidRPr="00CE2D31">
        <w:rPr>
          <w:rStyle w:val="ECCParagraph"/>
        </w:rPr>
        <w:t>filter</w:t>
      </w:r>
      <w:proofErr w:type="gramEnd"/>
      <w:r w:rsidRPr="00CE2D31">
        <w:rPr>
          <w:rStyle w:val="ECCParagraph"/>
        </w:rPr>
        <w:t xml:space="preserve"> attenuation for the aggregated interference signals with respect to the guard band width is calculated as follows:</w:t>
      </w:r>
    </w:p>
    <w:p w:rsidR="00BE2C48" w:rsidRPr="00CE2D31" w:rsidRDefault="00073062" w:rsidP="00BE2C48">
      <w:pPr>
        <w:rPr>
          <w:rStyle w:val="ECCParagraph"/>
        </w:rPr>
      </w:pPr>
      <m:oMathPara>
        <m:oMathParaPr>
          <m:jc m:val="center"/>
        </m:oMathParaPr>
        <m:oMath>
          <m:sSub>
            <m:sSubPr>
              <m:ctrlPr>
                <w:rPr>
                  <w:rStyle w:val="ECCParagraph"/>
                  <w:rFonts w:ascii="Cambria Math" w:hAnsi="Cambria Math"/>
                </w:rPr>
              </m:ctrlPr>
            </m:sSubPr>
            <m:e>
              <m:r>
                <w:rPr>
                  <w:rStyle w:val="ECCParagraph"/>
                  <w:rFonts w:ascii="Cambria Math" w:hAnsi="Cambria Math"/>
                </w:rPr>
                <m:t>A</m:t>
              </m:r>
            </m:e>
            <m:sub>
              <m:r>
                <w:rPr>
                  <w:rStyle w:val="ECCParagraph"/>
                  <w:rFonts w:ascii="Cambria Math" w:hAnsi="Cambria Math"/>
                </w:rPr>
                <m:t>agg</m:t>
              </m:r>
            </m:sub>
          </m:sSub>
          <m:d>
            <m:dPr>
              <m:ctrlPr>
                <w:rPr>
                  <w:rStyle w:val="ECCParagraph"/>
                  <w:rFonts w:ascii="Cambria Math" w:hAnsi="Cambria Math"/>
                </w:rPr>
              </m:ctrlPr>
            </m:dPr>
            <m:e>
              <m:r>
                <w:rPr>
                  <w:rStyle w:val="ECCParagraph"/>
                  <w:rFonts w:ascii="Cambria Math" w:hAnsi="Cambria Math"/>
                </w:rPr>
                <m:t>BW</m:t>
              </m:r>
            </m:e>
          </m:d>
          <m:r>
            <w:rPr>
              <w:rStyle w:val="ECCParagraph"/>
              <w:rFonts w:ascii="Cambria Math" w:hAnsi="Cambria Math"/>
            </w:rPr>
            <m:t>=20</m:t>
          </m:r>
          <m:func>
            <m:funcPr>
              <m:ctrlPr>
                <w:rPr>
                  <w:rStyle w:val="ECCParagraph"/>
                  <w:rFonts w:ascii="Cambria Math" w:hAnsi="Cambria Math"/>
                </w:rPr>
              </m:ctrlPr>
            </m:funcPr>
            <m:fName>
              <m:r>
                <m:rPr>
                  <m:sty m:val="p"/>
                </m:rPr>
                <w:rPr>
                  <w:rStyle w:val="ECCParagraph"/>
                  <w:rFonts w:ascii="Cambria Math" w:hAnsi="Cambria Math"/>
                </w:rPr>
                <m:t>log</m:t>
              </m:r>
            </m:fName>
            <m:e>
              <m:d>
                <m:dPr>
                  <m:ctrlPr>
                    <w:rPr>
                      <w:rStyle w:val="ECCParagraph"/>
                      <w:rFonts w:ascii="Cambria Math" w:hAnsi="Cambria Math"/>
                    </w:rPr>
                  </m:ctrlPr>
                </m:dPr>
                <m:e>
                  <m:r>
                    <w:rPr>
                      <w:rStyle w:val="ECCParagraph"/>
                      <w:rFonts w:ascii="Cambria Math" w:hAnsi="Cambria Math"/>
                    </w:rPr>
                    <m:t>N</m:t>
                  </m:r>
                </m:e>
              </m:d>
            </m:e>
          </m:func>
          <m:r>
            <w:rPr>
              <w:rStyle w:val="ECCParagraph"/>
              <w:rFonts w:ascii="Cambria Math" w:hAnsi="Cambria Math"/>
            </w:rPr>
            <m:t>-20</m:t>
          </m:r>
          <m:func>
            <m:funcPr>
              <m:ctrlPr>
                <w:rPr>
                  <w:rStyle w:val="ECCParagraph"/>
                  <w:rFonts w:ascii="Cambria Math" w:hAnsi="Cambria Math"/>
                </w:rPr>
              </m:ctrlPr>
            </m:funcPr>
            <m:fName>
              <m:r>
                <m:rPr>
                  <m:sty m:val="p"/>
                </m:rPr>
                <w:rPr>
                  <w:rStyle w:val="ECCParagraph"/>
                  <w:rFonts w:ascii="Cambria Math" w:hAnsi="Cambria Math"/>
                </w:rPr>
                <m:t>log</m:t>
              </m:r>
            </m:fName>
            <m:e>
              <m:nary>
                <m:naryPr>
                  <m:chr m:val="∑"/>
                  <m:limLoc m:val="undOvr"/>
                  <m:ctrlPr>
                    <w:rPr>
                      <w:rStyle w:val="ECCParagraph"/>
                      <w:rFonts w:ascii="Cambria Math" w:hAnsi="Cambria Math"/>
                    </w:rPr>
                  </m:ctrlPr>
                </m:naryPr>
                <m:sub>
                  <m:r>
                    <w:rPr>
                      <w:rStyle w:val="ECCParagraph"/>
                      <w:rFonts w:ascii="Cambria Math" w:hAnsi="Cambria Math"/>
                    </w:rPr>
                    <m:t>n=1</m:t>
                  </m:r>
                </m:sub>
                <m:sup>
                  <m:r>
                    <w:rPr>
                      <w:rStyle w:val="ECCParagraph"/>
                      <w:rFonts w:ascii="Cambria Math" w:hAnsi="Cambria Math"/>
                    </w:rPr>
                    <m:t>N/2</m:t>
                  </m:r>
                </m:sup>
                <m:e>
                  <m:d>
                    <m:dPr>
                      <m:ctrlPr>
                        <w:rPr>
                          <w:rStyle w:val="ECCParagraph"/>
                          <w:rFonts w:ascii="Cambria Math" w:hAnsi="Cambria Math"/>
                        </w:rPr>
                      </m:ctrlPr>
                    </m:dPr>
                    <m:e>
                      <m:sSup>
                        <m:sSupPr>
                          <m:ctrlPr>
                            <w:rPr>
                              <w:rStyle w:val="ECCParagraph"/>
                              <w:rFonts w:ascii="Cambria Math" w:hAnsi="Cambria Math"/>
                            </w:rPr>
                          </m:ctrlPr>
                        </m:sSupPr>
                        <m:e>
                          <m:r>
                            <w:rPr>
                              <w:rStyle w:val="ECCParagraph"/>
                              <w:rFonts w:ascii="Cambria Math" w:hAnsi="Cambria Math"/>
                            </w:rPr>
                            <m:t>10</m:t>
                          </m:r>
                        </m:e>
                        <m:sup>
                          <m:f>
                            <m:fPr>
                              <m:ctrlPr>
                                <w:rPr>
                                  <w:rStyle w:val="ECCParagraph"/>
                                  <w:rFonts w:ascii="Cambria Math" w:hAnsi="Cambria Math"/>
                                </w:rPr>
                              </m:ctrlPr>
                            </m:fPr>
                            <m:num>
                              <m:sSub>
                                <m:sSubPr>
                                  <m:ctrlPr>
                                    <w:rPr>
                                      <w:rStyle w:val="ECCParagraph"/>
                                      <w:rFonts w:ascii="Cambria Math" w:hAnsi="Cambria Math"/>
                                    </w:rPr>
                                  </m:ctrlPr>
                                </m:sSubPr>
                                <m:e>
                                  <m:r>
                                    <w:rPr>
                                      <w:rStyle w:val="ECCParagraph"/>
                                      <w:rFonts w:ascii="Cambria Math" w:hAnsi="Cambria Math"/>
                                    </w:rPr>
                                    <m:t>A</m:t>
                                  </m:r>
                                </m:e>
                                <m:sub>
                                  <m:r>
                                    <w:rPr>
                                      <w:rStyle w:val="ECCParagraph"/>
                                      <w:rFonts w:ascii="Cambria Math" w:hAnsi="Cambria Math"/>
                                    </w:rPr>
                                    <m:t>ZF</m:t>
                                  </m:r>
                                </m:sub>
                              </m:sSub>
                              <m:r>
                                <w:rPr>
                                  <w:rStyle w:val="ECCParagraph"/>
                                  <w:rFonts w:ascii="Cambria Math" w:hAnsi="Cambria Math"/>
                                </w:rPr>
                                <m:t>(</m:t>
                              </m:r>
                              <m:sSub>
                                <m:sSubPr>
                                  <m:ctrlPr>
                                    <w:rPr>
                                      <w:rStyle w:val="ECCParagraph"/>
                                      <w:rFonts w:ascii="Cambria Math" w:hAnsi="Cambria Math"/>
                                    </w:rPr>
                                  </m:ctrlPr>
                                </m:sSubPr>
                                <m:e>
                                  <m:r>
                                    <w:rPr>
                                      <w:rStyle w:val="ECCParagraph"/>
                                      <w:rFonts w:ascii="Cambria Math" w:hAnsi="Cambria Math"/>
                                    </w:rPr>
                                    <m:t>f</m:t>
                                  </m:r>
                                </m:e>
                                <m:sub>
                                  <m:r>
                                    <w:rPr>
                                      <w:rStyle w:val="ECCParagraph"/>
                                      <w:rFonts w:ascii="Cambria Math" w:hAnsi="Cambria Math"/>
                                    </w:rPr>
                                    <m:t>0</m:t>
                                  </m:r>
                                </m:sub>
                              </m:sSub>
                              <m:r>
                                <w:rPr>
                                  <w:rStyle w:val="ECCParagraph"/>
                                  <w:rFonts w:ascii="Cambria Math" w:hAnsi="Cambria Math"/>
                                </w:rPr>
                                <m:t>+n*</m:t>
                              </m:r>
                              <m:sSub>
                                <m:sSubPr>
                                  <m:ctrlPr>
                                    <w:rPr>
                                      <w:rStyle w:val="ECCParagraph"/>
                                      <w:rFonts w:ascii="Cambria Math" w:hAnsi="Cambria Math"/>
                                    </w:rPr>
                                  </m:ctrlPr>
                                </m:sSubPr>
                                <m:e>
                                  <m:r>
                                    <w:rPr>
                                      <w:rStyle w:val="ECCParagraph"/>
                                      <w:rFonts w:ascii="Cambria Math" w:hAnsi="Cambria Math"/>
                                    </w:rPr>
                                    <m:t>f</m:t>
                                  </m:r>
                                </m:e>
                                <m:sub>
                                  <m:r>
                                    <w:rPr>
                                      <w:rStyle w:val="ECCParagraph"/>
                                      <w:rFonts w:ascii="Cambria Math" w:hAnsi="Cambria Math"/>
                                    </w:rPr>
                                    <m:t>c</m:t>
                                  </m:r>
                                </m:sub>
                              </m:sSub>
                              <m:r>
                                <w:rPr>
                                  <w:rStyle w:val="ECCParagraph"/>
                                  <w:rFonts w:ascii="Cambria Math" w:hAnsi="Cambria Math"/>
                                </w:rPr>
                                <m:t>+</m:t>
                              </m:r>
                              <m:f>
                                <m:fPr>
                                  <m:ctrlPr>
                                    <w:rPr>
                                      <w:rStyle w:val="ECCParagraph"/>
                                      <w:rFonts w:ascii="Cambria Math" w:hAnsi="Cambria Math"/>
                                    </w:rPr>
                                  </m:ctrlPr>
                                </m:fPr>
                                <m:num>
                                  <m:r>
                                    <w:rPr>
                                      <w:rStyle w:val="ECCParagraph"/>
                                      <w:rFonts w:ascii="Cambria Math" w:hAnsi="Cambria Math"/>
                                    </w:rPr>
                                    <m:t>BW</m:t>
                                  </m:r>
                                </m:num>
                                <m:den>
                                  <m:r>
                                    <w:rPr>
                                      <w:rStyle w:val="ECCParagraph"/>
                                      <w:rFonts w:ascii="Cambria Math" w:hAnsi="Cambria Math"/>
                                    </w:rPr>
                                    <m:t>2</m:t>
                                  </m:r>
                                </m:den>
                              </m:f>
                              <m:r>
                                <w:rPr>
                                  <w:rStyle w:val="ECCParagraph"/>
                                  <w:rFonts w:ascii="Cambria Math" w:hAnsi="Cambria Math"/>
                                </w:rPr>
                                <m:t>)</m:t>
                              </m:r>
                            </m:num>
                            <m:den>
                              <m:r>
                                <w:rPr>
                                  <w:rStyle w:val="ECCParagraph"/>
                                  <w:rFonts w:ascii="Cambria Math" w:hAnsi="Cambria Math"/>
                                </w:rPr>
                                <m:t>20</m:t>
                              </m:r>
                            </m:den>
                          </m:f>
                        </m:sup>
                      </m:sSup>
                      <m:r>
                        <w:rPr>
                          <w:rStyle w:val="ECCParagraph"/>
                          <w:rFonts w:ascii="Cambria Math" w:hAnsi="Cambria Math"/>
                        </w:rPr>
                        <m:t>+</m:t>
                      </m:r>
                      <m:sSup>
                        <m:sSupPr>
                          <m:ctrlPr>
                            <w:rPr>
                              <w:rStyle w:val="ECCParagraph"/>
                              <w:rFonts w:ascii="Cambria Math" w:hAnsi="Cambria Math"/>
                            </w:rPr>
                          </m:ctrlPr>
                        </m:sSupPr>
                        <m:e>
                          <m:r>
                            <w:rPr>
                              <w:rStyle w:val="ECCParagraph"/>
                              <w:rFonts w:ascii="Cambria Math" w:hAnsi="Cambria Math"/>
                            </w:rPr>
                            <m:t>10</m:t>
                          </m:r>
                        </m:e>
                        <m:sup>
                          <m:f>
                            <m:fPr>
                              <m:ctrlPr>
                                <w:rPr>
                                  <w:rStyle w:val="ECCParagraph"/>
                                  <w:rFonts w:ascii="Cambria Math" w:hAnsi="Cambria Math"/>
                                </w:rPr>
                              </m:ctrlPr>
                            </m:fPr>
                            <m:num>
                              <m:sSub>
                                <m:sSubPr>
                                  <m:ctrlPr>
                                    <w:rPr>
                                      <w:rStyle w:val="ECCParagraph"/>
                                      <w:rFonts w:ascii="Cambria Math" w:hAnsi="Cambria Math"/>
                                    </w:rPr>
                                  </m:ctrlPr>
                                </m:sSubPr>
                                <m:e>
                                  <m:r>
                                    <w:rPr>
                                      <w:rStyle w:val="ECCParagraph"/>
                                      <w:rFonts w:ascii="Cambria Math" w:hAnsi="Cambria Math"/>
                                    </w:rPr>
                                    <m:t>A</m:t>
                                  </m:r>
                                </m:e>
                                <m:sub>
                                  <m:r>
                                    <w:rPr>
                                      <w:rStyle w:val="ECCParagraph"/>
                                      <w:rFonts w:ascii="Cambria Math" w:hAnsi="Cambria Math"/>
                                    </w:rPr>
                                    <m:t>ZF</m:t>
                                  </m:r>
                                </m:sub>
                              </m:sSub>
                              <m:r>
                                <w:rPr>
                                  <w:rStyle w:val="ECCParagraph"/>
                                  <w:rFonts w:ascii="Cambria Math" w:hAnsi="Cambria Math"/>
                                </w:rPr>
                                <m:t>(</m:t>
                              </m:r>
                              <m:sSub>
                                <m:sSubPr>
                                  <m:ctrlPr>
                                    <w:rPr>
                                      <w:rStyle w:val="ECCParagraph"/>
                                      <w:rFonts w:ascii="Cambria Math" w:hAnsi="Cambria Math"/>
                                    </w:rPr>
                                  </m:ctrlPr>
                                </m:sSubPr>
                                <m:e>
                                  <m:r>
                                    <w:rPr>
                                      <w:rStyle w:val="ECCParagraph"/>
                                      <w:rFonts w:ascii="Cambria Math" w:hAnsi="Cambria Math"/>
                                    </w:rPr>
                                    <m:t>f</m:t>
                                  </m:r>
                                </m:e>
                                <m:sub>
                                  <m:r>
                                    <w:rPr>
                                      <w:rStyle w:val="ECCParagraph"/>
                                      <w:rFonts w:ascii="Cambria Math" w:hAnsi="Cambria Math"/>
                                    </w:rPr>
                                    <m:t>0</m:t>
                                  </m:r>
                                </m:sub>
                              </m:sSub>
                              <m:r>
                                <w:rPr>
                                  <w:rStyle w:val="ECCParagraph"/>
                                  <w:rFonts w:ascii="Cambria Math" w:hAnsi="Cambria Math"/>
                                </w:rPr>
                                <m:t>-n*</m:t>
                              </m:r>
                              <m:sSub>
                                <m:sSubPr>
                                  <m:ctrlPr>
                                    <w:rPr>
                                      <w:rStyle w:val="ECCParagraph"/>
                                      <w:rFonts w:ascii="Cambria Math" w:hAnsi="Cambria Math"/>
                                    </w:rPr>
                                  </m:ctrlPr>
                                </m:sSubPr>
                                <m:e>
                                  <m:r>
                                    <w:rPr>
                                      <w:rStyle w:val="ECCParagraph"/>
                                      <w:rFonts w:ascii="Cambria Math" w:hAnsi="Cambria Math"/>
                                    </w:rPr>
                                    <m:t>f</m:t>
                                  </m:r>
                                </m:e>
                                <m:sub>
                                  <m:r>
                                    <w:rPr>
                                      <w:rStyle w:val="ECCParagraph"/>
                                      <w:rFonts w:ascii="Cambria Math" w:hAnsi="Cambria Math"/>
                                    </w:rPr>
                                    <m:t>c</m:t>
                                  </m:r>
                                </m:sub>
                              </m:sSub>
                              <m:r>
                                <w:rPr>
                                  <w:rStyle w:val="ECCParagraph"/>
                                  <w:rFonts w:ascii="Cambria Math" w:hAnsi="Cambria Math"/>
                                </w:rPr>
                                <m:t>+</m:t>
                              </m:r>
                              <m:f>
                                <m:fPr>
                                  <m:ctrlPr>
                                    <w:rPr>
                                      <w:rStyle w:val="ECCParagraph"/>
                                      <w:rFonts w:ascii="Cambria Math" w:hAnsi="Cambria Math"/>
                                    </w:rPr>
                                  </m:ctrlPr>
                                </m:fPr>
                                <m:num>
                                  <m:r>
                                    <w:rPr>
                                      <w:rStyle w:val="ECCParagraph"/>
                                      <w:rFonts w:ascii="Cambria Math" w:hAnsi="Cambria Math"/>
                                    </w:rPr>
                                    <m:t>BW</m:t>
                                  </m:r>
                                </m:num>
                                <m:den>
                                  <m:r>
                                    <w:rPr>
                                      <w:rStyle w:val="ECCParagraph"/>
                                      <w:rFonts w:ascii="Cambria Math" w:hAnsi="Cambria Math"/>
                                    </w:rPr>
                                    <m:t>2</m:t>
                                  </m:r>
                                </m:den>
                              </m:f>
                              <m:r>
                                <w:rPr>
                                  <w:rStyle w:val="ECCParagraph"/>
                                  <w:rFonts w:ascii="Cambria Math" w:hAnsi="Cambria Math"/>
                                </w:rPr>
                                <m:t>)</m:t>
                              </m:r>
                            </m:num>
                            <m:den>
                              <m:r>
                                <w:rPr>
                                  <w:rStyle w:val="ECCParagraph"/>
                                  <w:rFonts w:ascii="Cambria Math" w:hAnsi="Cambria Math"/>
                                </w:rPr>
                                <m:t>20</m:t>
                              </m:r>
                            </m:den>
                          </m:f>
                        </m:sup>
                      </m:sSup>
                    </m:e>
                  </m:d>
                </m:e>
              </m:nary>
            </m:e>
          </m:func>
        </m:oMath>
      </m:oMathPara>
    </w:p>
    <w:p w:rsidR="00BE2C48" w:rsidRPr="004B4440" w:rsidRDefault="00B07874" w:rsidP="00BE2C48">
      <w:pPr>
        <w:rPr>
          <w:rStyle w:val="ECCParagraph"/>
        </w:rPr>
      </w:pPr>
      <w:proofErr w:type="gramStart"/>
      <w:r>
        <w:rPr>
          <w:rStyle w:val="ECCParagraph"/>
        </w:rPr>
        <w:t>w</w:t>
      </w:r>
      <w:r w:rsidR="00BE2C48" w:rsidRPr="004B4440">
        <w:rPr>
          <w:rStyle w:val="ECCParagraph"/>
        </w:rPr>
        <w:t>here</w:t>
      </w:r>
      <w:proofErr w:type="gramEnd"/>
      <w:r w:rsidR="004B4440">
        <w:rPr>
          <w:rStyle w:val="ECCParagraph"/>
        </w:rPr>
        <w:t>:</w:t>
      </w:r>
    </w:p>
    <w:p w:rsidR="00BE2C48" w:rsidRPr="00CE2D31" w:rsidRDefault="00073062" w:rsidP="0095122F">
      <w:pPr>
        <w:pStyle w:val="ECCBulletsLv1"/>
        <w:rPr>
          <w:rStyle w:val="ECCParagraph"/>
        </w:rPr>
      </w:pPr>
      <m:oMath>
        <m:sSub>
          <m:sSubPr>
            <m:ctrlPr>
              <w:rPr>
                <w:rStyle w:val="ECCParagraph"/>
                <w:rFonts w:ascii="Cambria Math" w:hAnsi="Cambria Math"/>
              </w:rPr>
            </m:ctrlPr>
          </m:sSubPr>
          <m:e>
            <m:r>
              <w:rPr>
                <w:rStyle w:val="ECCParagraph"/>
                <w:rFonts w:ascii="Cambria Math" w:hAnsi="Cambria Math"/>
              </w:rPr>
              <m:t>A</m:t>
            </m:r>
          </m:e>
          <m:sub>
            <m:r>
              <w:rPr>
                <w:rStyle w:val="ECCParagraph"/>
                <w:rFonts w:ascii="Cambria Math" w:hAnsi="Cambria Math"/>
              </w:rPr>
              <m:t>agg</m:t>
            </m:r>
          </m:sub>
        </m:sSub>
      </m:oMath>
      <w:r w:rsidR="00BE2C48" w:rsidRPr="00CE2D31">
        <w:rPr>
          <w:rStyle w:val="ECCParagraph"/>
        </w:rPr>
        <w:t>: Attenuation of aggregated signals</w:t>
      </w:r>
      <w:r w:rsidR="00CB7FCB">
        <w:rPr>
          <w:rStyle w:val="ECCParagraph"/>
        </w:rPr>
        <w:t>;</w:t>
      </w:r>
    </w:p>
    <w:p w:rsidR="00BE2C48" w:rsidRPr="004B4440" w:rsidRDefault="00BE2C48" w:rsidP="0095122F">
      <w:pPr>
        <w:pStyle w:val="ECCBulletsLv1"/>
      </w:pPr>
      <m:oMath>
        <m:r>
          <w:rPr>
            <w:rStyle w:val="ECCParagraph"/>
            <w:rFonts w:ascii="Cambria Math" w:hAnsi="Cambria Math"/>
          </w:rPr>
          <m:t>BW</m:t>
        </m:r>
      </m:oMath>
      <w:r w:rsidRPr="004B4440">
        <w:rPr>
          <w:rStyle w:val="ECCParagraph"/>
        </w:rPr>
        <w:t xml:space="preserve">: </w:t>
      </w:r>
      <w:r w:rsidRPr="004B4440">
        <w:t xml:space="preserve">the guard band width </w:t>
      </w:r>
      <w:r w:rsidR="00F20F64">
        <w:t xml:space="preserve">in </w:t>
      </w:r>
      <w:r w:rsidRPr="004B4440">
        <w:t>kHz</w:t>
      </w:r>
      <w:r w:rsidR="00CB7FCB">
        <w:t>;</w:t>
      </w:r>
    </w:p>
    <w:p w:rsidR="00BE2C48" w:rsidRPr="004B4440" w:rsidRDefault="00BE2C48" w:rsidP="0095122F">
      <w:pPr>
        <w:pStyle w:val="ECCBulletsLv1"/>
        <w:rPr>
          <w:rStyle w:val="ECCParagraph"/>
        </w:rPr>
      </w:pPr>
      <w:r w:rsidRPr="004B4440">
        <w:rPr>
          <w:rStyle w:val="ECCParagraph"/>
        </w:rPr>
        <w:t>N: number of interferers</w:t>
      </w:r>
      <w:r w:rsidR="00CB7FCB">
        <w:rPr>
          <w:rStyle w:val="ECCParagraph"/>
        </w:rPr>
        <w:t>;</w:t>
      </w:r>
    </w:p>
    <w:p w:rsidR="00BE2C48" w:rsidRPr="00CE2D31" w:rsidRDefault="00073062" w:rsidP="0095122F">
      <w:pPr>
        <w:pStyle w:val="ECCBulletsLv1"/>
        <w:rPr>
          <w:rStyle w:val="ECCParagraph"/>
        </w:rPr>
      </w:pPr>
      <m:oMath>
        <m:sSub>
          <m:sSubPr>
            <m:ctrlPr>
              <w:rPr>
                <w:rStyle w:val="ECCParagraph"/>
                <w:rFonts w:ascii="Cambria Math" w:hAnsi="Cambria Math"/>
              </w:rPr>
            </m:ctrlPr>
          </m:sSubPr>
          <m:e>
            <m:r>
              <w:rPr>
                <w:rStyle w:val="ECCParagraph"/>
                <w:rFonts w:ascii="Cambria Math" w:hAnsi="Cambria Math"/>
              </w:rPr>
              <m:t>A</m:t>
            </m:r>
          </m:e>
          <m:sub>
            <m:r>
              <w:rPr>
                <w:rStyle w:val="ECCParagraph"/>
                <w:rFonts w:ascii="Cambria Math" w:hAnsi="Cambria Math"/>
              </w:rPr>
              <m:t>ZF</m:t>
            </m:r>
          </m:sub>
        </m:sSub>
        <m:d>
          <m:dPr>
            <m:ctrlPr>
              <w:rPr>
                <w:rStyle w:val="ECCParagraph"/>
                <w:rFonts w:ascii="Cambria Math" w:hAnsi="Cambria Math"/>
              </w:rPr>
            </m:ctrlPr>
          </m:dPr>
          <m:e>
            <m:r>
              <w:rPr>
                <w:rStyle w:val="ECCParagraph"/>
                <w:rFonts w:ascii="Cambria Math" w:hAnsi="Cambria Math"/>
              </w:rPr>
              <m:t>f</m:t>
            </m:r>
          </m:e>
        </m:d>
        <m:r>
          <w:rPr>
            <w:rStyle w:val="ECCParagraph"/>
            <w:rFonts w:ascii="Cambria Math" w:hAnsi="Cambria Math"/>
          </w:rPr>
          <m:t>:</m:t>
        </m:r>
      </m:oMath>
      <w:r w:rsidR="00BE2C48" w:rsidRPr="00CE2D31">
        <w:rPr>
          <w:rStyle w:val="ECCParagraph"/>
        </w:rPr>
        <w:t xml:space="preserve"> attenuation /selectivity of the IF filter at the antenna at frequency f</w:t>
      </w:r>
      <w:r w:rsidR="00CB7FCB">
        <w:rPr>
          <w:rStyle w:val="ECCParagraph"/>
        </w:rPr>
        <w:t>;</w:t>
      </w:r>
    </w:p>
    <w:p w:rsidR="00BE2C48" w:rsidRPr="00CE2D31" w:rsidRDefault="00073062" w:rsidP="0095122F">
      <w:pPr>
        <w:pStyle w:val="ECCBulletsLv1"/>
        <w:rPr>
          <w:rStyle w:val="ECCParagraph"/>
        </w:rPr>
      </w:pPr>
      <m:oMath>
        <m:sSub>
          <m:sSubPr>
            <m:ctrlPr>
              <w:rPr>
                <w:rStyle w:val="ECCParagraph"/>
                <w:rFonts w:ascii="Cambria Math" w:hAnsi="Cambria Math"/>
              </w:rPr>
            </m:ctrlPr>
          </m:sSubPr>
          <m:e>
            <m:r>
              <w:rPr>
                <w:rStyle w:val="ECCParagraph"/>
                <w:rFonts w:ascii="Cambria Math" w:hAnsi="Cambria Math"/>
              </w:rPr>
              <m:t>f</m:t>
            </m:r>
          </m:e>
          <m:sub>
            <m:r>
              <w:rPr>
                <w:rStyle w:val="ECCParagraph"/>
                <w:rFonts w:ascii="Cambria Math" w:hAnsi="Cambria Math"/>
              </w:rPr>
              <m:t>0</m:t>
            </m:r>
          </m:sub>
        </m:sSub>
        <m:r>
          <w:rPr>
            <w:rStyle w:val="ECCParagraph"/>
            <w:rFonts w:ascii="Cambria Math" w:hAnsi="Cambria Math"/>
          </w:rPr>
          <m:t>:</m:t>
        </m:r>
      </m:oMath>
      <w:r w:rsidR="00BE2C48" w:rsidRPr="00CE2D31">
        <w:rPr>
          <w:rStyle w:val="ECCParagraph"/>
        </w:rPr>
        <w:t xml:space="preserve"> Central frequency 457 kHz</w:t>
      </w:r>
      <w:r w:rsidR="00CB7FCB">
        <w:rPr>
          <w:rStyle w:val="ECCParagraph"/>
        </w:rPr>
        <w:t>;</w:t>
      </w:r>
    </w:p>
    <w:p w:rsidR="00BE2C48" w:rsidRPr="00CE2D31" w:rsidRDefault="00073062" w:rsidP="0095122F">
      <w:pPr>
        <w:pStyle w:val="ECCBulletsLv1"/>
        <w:rPr>
          <w:rStyle w:val="ECCParagraph"/>
        </w:rPr>
      </w:pPr>
      <m:oMath>
        <m:sSub>
          <m:sSubPr>
            <m:ctrlPr>
              <w:rPr>
                <w:rStyle w:val="ECCParagraph"/>
                <w:rFonts w:ascii="Cambria Math" w:hAnsi="Cambria Math"/>
              </w:rPr>
            </m:ctrlPr>
          </m:sSubPr>
          <m:e>
            <m:r>
              <w:rPr>
                <w:rStyle w:val="ECCParagraph"/>
                <w:rFonts w:ascii="Cambria Math" w:hAnsi="Cambria Math"/>
              </w:rPr>
              <m:t>f</m:t>
            </m:r>
          </m:e>
          <m:sub>
            <m:r>
              <w:rPr>
                <w:rStyle w:val="ECCParagraph"/>
                <w:rFonts w:ascii="Cambria Math" w:hAnsi="Cambria Math"/>
              </w:rPr>
              <m:t>c</m:t>
            </m:r>
          </m:sub>
        </m:sSub>
        <m:r>
          <w:rPr>
            <w:rStyle w:val="ECCParagraph"/>
            <w:rFonts w:ascii="Cambria Math" w:hAnsi="Cambria Math"/>
          </w:rPr>
          <m:t>:</m:t>
        </m:r>
      </m:oMath>
      <w:r w:rsidR="00BE2C48" w:rsidRPr="00CE2D31">
        <w:rPr>
          <w:rStyle w:val="ECCParagraph"/>
        </w:rPr>
        <w:t xml:space="preserve"> Interferer frequency separation of 100 Hz</w:t>
      </w:r>
      <w:r w:rsidR="00CB7FCB">
        <w:rPr>
          <w:rStyle w:val="ECCParagraph"/>
        </w:rPr>
        <w:t>.</w:t>
      </w:r>
    </w:p>
    <w:p w:rsidR="00BE2C48" w:rsidRPr="00CE2D31" w:rsidRDefault="00BE2C48" w:rsidP="00BE2C48">
      <w:r w:rsidRPr="00CE2D31">
        <w:t xml:space="preserve">The result for a calculation of 10 interferers is shown in </w:t>
      </w:r>
      <w:r w:rsidRPr="00CE2D31">
        <w:fldChar w:fldCharType="begin"/>
      </w:r>
      <w:r w:rsidRPr="004B4440">
        <w:instrText xml:space="preserve"> REF _Ref511144770 \h </w:instrText>
      </w:r>
      <w:r w:rsidRPr="00CE2D31">
        <w:fldChar w:fldCharType="separate"/>
      </w:r>
      <w:r w:rsidR="0095122F" w:rsidRPr="00CE2D31">
        <w:t xml:space="preserve">Figure </w:t>
      </w:r>
      <w:r w:rsidR="0095122F">
        <w:rPr>
          <w:noProof/>
        </w:rPr>
        <w:t>5</w:t>
      </w:r>
      <w:r w:rsidRPr="00CE2D31">
        <w:fldChar w:fldCharType="end"/>
      </w:r>
      <w:r w:rsidRPr="00CE2D31">
        <w:t>.</w:t>
      </w:r>
    </w:p>
    <w:p w:rsidR="00BE2C48" w:rsidRPr="00CE2D31" w:rsidRDefault="00BE2C48" w:rsidP="004B4440">
      <w:pPr>
        <w:jc w:val="center"/>
      </w:pPr>
      <w:r w:rsidRPr="00CE2D31">
        <w:rPr>
          <w:noProof/>
          <w:lang w:val="da-DK" w:eastAsia="da-DK"/>
        </w:rPr>
        <w:drawing>
          <wp:inline distT="0" distB="0" distL="0" distR="0" wp14:anchorId="44CD6B62" wp14:editId="179D618D">
            <wp:extent cx="3996055" cy="2352040"/>
            <wp:effectExtent l="0" t="0" r="4445" b="0"/>
            <wp:docPr id="4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6055" cy="2352040"/>
                    </a:xfrm>
                    <a:prstGeom prst="rect">
                      <a:avLst/>
                    </a:prstGeom>
                    <a:noFill/>
                    <a:ln>
                      <a:noFill/>
                    </a:ln>
                  </pic:spPr>
                </pic:pic>
              </a:graphicData>
            </a:graphic>
          </wp:inline>
        </w:drawing>
      </w:r>
    </w:p>
    <w:p w:rsidR="00BE2C48" w:rsidRPr="00CE2D31" w:rsidRDefault="00BE2C48" w:rsidP="00BE2C48">
      <w:pPr>
        <w:pStyle w:val="Caption"/>
        <w:rPr>
          <w:lang w:val="en-GB"/>
        </w:rPr>
      </w:pPr>
      <w:bookmarkStart w:id="49" w:name="_Ref511144770"/>
      <w:r w:rsidRPr="00CE2D31">
        <w:rPr>
          <w:lang w:val="en-GB"/>
        </w:rPr>
        <w:t xml:space="preserve">Figure </w:t>
      </w:r>
      <w:r w:rsidRPr="004B4440">
        <w:rPr>
          <w:lang w:val="en-GB"/>
        </w:rPr>
        <w:fldChar w:fldCharType="begin"/>
      </w:r>
      <w:r w:rsidRPr="004B4440">
        <w:rPr>
          <w:lang w:val="en-GB"/>
        </w:rPr>
        <w:instrText xml:space="preserve"> SEQ Figure \* ARABIC </w:instrText>
      </w:r>
      <w:r w:rsidRPr="004B4440">
        <w:rPr>
          <w:lang w:val="en-GB"/>
        </w:rPr>
        <w:fldChar w:fldCharType="separate"/>
      </w:r>
      <w:r w:rsidR="00812D56">
        <w:rPr>
          <w:noProof/>
          <w:lang w:val="en-GB"/>
        </w:rPr>
        <w:t>5</w:t>
      </w:r>
      <w:r w:rsidRPr="004B4440">
        <w:rPr>
          <w:lang w:val="en-GB"/>
        </w:rPr>
        <w:fldChar w:fldCharType="end"/>
      </w:r>
      <w:bookmarkEnd w:id="49"/>
      <w:r w:rsidR="004B4440">
        <w:rPr>
          <w:lang w:val="en-GB"/>
        </w:rPr>
        <w:t>:</w:t>
      </w:r>
      <w:r w:rsidRPr="00CE2D31">
        <w:rPr>
          <w:lang w:val="en-GB"/>
        </w:rPr>
        <w:t xml:space="preserve"> IF filter attenuation of 10 aggregated interference signals</w:t>
      </w:r>
    </w:p>
    <w:p w:rsidR="00BE2C48" w:rsidRPr="004B4440" w:rsidRDefault="00BE2C48" w:rsidP="00BE2C48">
      <w:r w:rsidRPr="004B4440">
        <w:t xml:space="preserve">As mentioned earlier in this </w:t>
      </w:r>
      <w:r w:rsidR="00B07874">
        <w:t>R</w:t>
      </w:r>
      <w:r w:rsidRPr="004B4440">
        <w:t xml:space="preserve">eport, the receiver </w:t>
      </w:r>
      <w:r w:rsidR="00CB7FCB">
        <w:t>desensitisation</w:t>
      </w:r>
      <w:r w:rsidRPr="004B4440">
        <w:t xml:space="preserve"> can occur when the aggregated signal level exceeds the wanted signal by more than 24 dB (</w:t>
      </w:r>
      <w:r w:rsidR="00B07874">
        <w:t>d</w:t>
      </w:r>
      <w:r w:rsidRPr="004B4440">
        <w:t>esensiti</w:t>
      </w:r>
      <w:r w:rsidR="009F15B3">
        <w:t>s</w:t>
      </w:r>
      <w:r w:rsidRPr="004B4440">
        <w:t>ation ratio), in case of LVS signal levels well above the minimum sensitivity level. In that case the maximum aggregated interference signal level is calculated as follows:</w:t>
      </w:r>
    </w:p>
    <w:p w:rsidR="00B07874" w:rsidRPr="00E40474" w:rsidRDefault="00073062" w:rsidP="00BE2C48">
      <m:oMathPara>
        <m:oMathParaPr>
          <m:jc m:val="center"/>
        </m:oMathParaPr>
        <m:oMath>
          <m:sSub>
            <m:sSubPr>
              <m:ctrlPr>
                <w:rPr>
                  <w:rFonts w:ascii="Cambria Math" w:hAnsi="Cambria Math"/>
                </w:rPr>
              </m:ctrlPr>
            </m:sSubPr>
            <m:e>
              <m:r>
                <w:rPr>
                  <w:rFonts w:ascii="Cambria Math" w:hAnsi="Cambria Math"/>
                </w:rPr>
                <m:t>I</m:t>
              </m:r>
            </m:e>
            <m:sub>
              <m:r>
                <w:rPr>
                  <w:rFonts w:ascii="Cambria Math" w:hAnsi="Cambria Math"/>
                </w:rPr>
                <m:t>agg</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MINLVS</m:t>
              </m:r>
            </m:sub>
          </m:sSub>
          <m:r>
            <m:rPr>
              <m:sty m:val="p"/>
            </m:rPr>
            <w:rPr>
              <w:rFonts w:ascii="Cambria Math" w:hAnsi="Cambria Math"/>
            </w:rPr>
            <m:t>+24dB-A_agg -20dB</m:t>
          </m:r>
        </m:oMath>
      </m:oMathPara>
    </w:p>
    <w:p w:rsidR="00BE2C48" w:rsidRPr="004B4440" w:rsidRDefault="00BE2C48" w:rsidP="00BE2C48">
      <w:r w:rsidRPr="004B4440">
        <w:t xml:space="preserve">This calculation is valued when the interfering signal sources are assumed to have all the same radiation level </w:t>
      </w:r>
      <w:proofErr w:type="gramStart"/>
      <w:r w:rsidRPr="004B4440">
        <w:t>of 7 dBμA/m</w:t>
      </w:r>
      <w:proofErr w:type="gramEnd"/>
      <w:r w:rsidRPr="004B4440">
        <w:t xml:space="preserve"> and are at the same distance to the victim receiver. </w:t>
      </w:r>
    </w:p>
    <w:p w:rsidR="00BE2C48" w:rsidRPr="00983FD0" w:rsidRDefault="00BE2C48" w:rsidP="00BE2C48">
      <w:r w:rsidRPr="004B4440">
        <w:lastRenderedPageBreak/>
        <w:t xml:space="preserve">When the system </w:t>
      </w:r>
      <w:r w:rsidR="0027221B">
        <w:t>operates</w:t>
      </w:r>
      <w:r w:rsidRPr="004B4440">
        <w:t xml:space="preserve"> at its maximum range, the </w:t>
      </w:r>
      <w:r w:rsidR="00CB7FCB">
        <w:t>desensitisation</w:t>
      </w:r>
      <w:r w:rsidRPr="004B4440">
        <w:t xml:space="preserve"> occurs at higher interference to signal - levels. As mentioned earlier, 12 bits of the ADC can be used for dynamic response of the receiver. This represents a dynamic range of 72 dB. A “head room margin” of 10 dB is </w:t>
      </w:r>
      <w:r w:rsidRPr="00983FD0">
        <w:t>considered to prevent the system from non</w:t>
      </w:r>
      <w:r w:rsidR="00B07874">
        <w:t>-</w:t>
      </w:r>
      <w:r w:rsidRPr="00983FD0">
        <w:t xml:space="preserve">linear operation at those signal levels close </w:t>
      </w:r>
      <w:r w:rsidR="00B07874">
        <w:t xml:space="preserve">to the </w:t>
      </w:r>
      <w:r w:rsidRPr="00983FD0">
        <w:t xml:space="preserve">threshold of front end gain reduction. The minimum S/N for the receiver is 6 dB. Accordingly 56 dB of dynamic range remain for operation at maximum system range. In that case the </w:t>
      </w:r>
      <w:r w:rsidR="00CB7FCB">
        <w:t>desensitisation</w:t>
      </w:r>
      <w:r w:rsidRPr="00983FD0">
        <w:t xml:space="preserve"> ratio is 56 dB and the maximum aggregated interference signal level is calculated as follows:</w:t>
      </w:r>
    </w:p>
    <w:p w:rsidR="00BE2C48" w:rsidRPr="00B1174B" w:rsidRDefault="00073062" w:rsidP="00BE2C48">
      <m:oMathPara>
        <m:oMathParaPr>
          <m:jc m:val="center"/>
        </m:oMathParaPr>
        <m:oMath>
          <m:sSub>
            <m:sSubPr>
              <m:ctrlPr>
                <w:rPr>
                  <w:rFonts w:ascii="Cambria Math" w:hAnsi="Cambria Math"/>
                </w:rPr>
              </m:ctrlPr>
            </m:sSubPr>
            <m:e>
              <m:r>
                <w:rPr>
                  <w:rFonts w:ascii="Cambria Math" w:hAnsi="Cambria Math"/>
                </w:rPr>
                <m:t>I</m:t>
              </m:r>
            </m:e>
            <m:sub>
              <m:r>
                <w:rPr>
                  <w:rFonts w:ascii="Cambria Math" w:hAnsi="Cambria Math"/>
                </w:rPr>
                <m:t>agg</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MINLVS</m:t>
              </m:r>
            </m:sub>
          </m:sSub>
          <m:r>
            <m:rPr>
              <m:sty m:val="p"/>
            </m:rPr>
            <w:rPr>
              <w:rFonts w:ascii="Cambria Math" w:hAnsi="Cambria Math"/>
            </w:rPr>
            <m:t>+56dB-A_agg -20dB</m:t>
          </m:r>
        </m:oMath>
      </m:oMathPara>
    </w:p>
    <w:p w:rsidR="00BE2C48" w:rsidRPr="004B4440" w:rsidRDefault="00BE2C48" w:rsidP="00C66806">
      <w:r w:rsidRPr="004B4440">
        <w:t xml:space="preserve">Considering the minimum signal levels for the different receiver types of </w:t>
      </w:r>
      <w:r w:rsidR="00625578">
        <w:fldChar w:fldCharType="begin"/>
      </w:r>
      <w:r w:rsidR="00625578">
        <w:instrText xml:space="preserve"> REF _Ref512939937 \h </w:instrText>
      </w:r>
      <w:r w:rsidR="00625578">
        <w:fldChar w:fldCharType="separate"/>
      </w:r>
      <w:r w:rsidR="00625578" w:rsidRPr="007A2754">
        <w:t xml:space="preserve">Table </w:t>
      </w:r>
      <w:r w:rsidR="00625578">
        <w:rPr>
          <w:noProof/>
        </w:rPr>
        <w:t>5</w:t>
      </w:r>
      <w:r w:rsidR="00625578">
        <w:fldChar w:fldCharType="end"/>
      </w:r>
      <w:r w:rsidR="00B07874" w:rsidRPr="004B4440">
        <w:t xml:space="preserve"> </w:t>
      </w:r>
      <w:r w:rsidRPr="004B4440">
        <w:t>a maximum aggregated interference level</w:t>
      </w:r>
      <w:r w:rsidR="0024128E">
        <w:t>,</w:t>
      </w:r>
      <w:r w:rsidR="00B07874">
        <w:t xml:space="preserve"> </w:t>
      </w:r>
      <m:oMath>
        <m:sSub>
          <m:sSubPr>
            <m:ctrlPr>
              <w:rPr>
                <w:rFonts w:ascii="Cambria Math" w:hAnsi="Cambria Math"/>
                <w:i/>
              </w:rPr>
            </m:ctrlPr>
          </m:sSubPr>
          <m:e>
            <m:r>
              <w:rPr>
                <w:rFonts w:ascii="Cambria Math" w:hAnsi="Cambria Math"/>
              </w:rPr>
              <m:t>I</m:t>
            </m:r>
          </m:e>
          <m:sub>
            <m:r>
              <w:rPr>
                <w:rFonts w:ascii="Cambria Math" w:hAnsi="Cambria Math"/>
              </w:rPr>
              <m:t>agg</m:t>
            </m:r>
          </m:sub>
        </m:sSub>
      </m:oMath>
      <w:r w:rsidR="0024128E">
        <w:rPr>
          <w:i/>
        </w:rPr>
        <w:t>,</w:t>
      </w:r>
      <w:r w:rsidRPr="004B4440">
        <w:t xml:space="preserve"> can be calculated. The corresponding values are shown in</w:t>
      </w:r>
      <w:r w:rsidR="000416D7">
        <w:t xml:space="preserve"> </w:t>
      </w:r>
      <w:r w:rsidR="00791C49">
        <w:fldChar w:fldCharType="begin"/>
      </w:r>
      <w:r w:rsidR="00791C49">
        <w:instrText xml:space="preserve"> REF _Ref512939868 \h </w:instrText>
      </w:r>
      <w:r w:rsidR="00791C49">
        <w:fldChar w:fldCharType="separate"/>
      </w:r>
      <w:r w:rsidR="0043760B" w:rsidRPr="007A2754">
        <w:t xml:space="preserve">Table </w:t>
      </w:r>
      <w:r w:rsidR="0043760B">
        <w:rPr>
          <w:noProof/>
        </w:rPr>
        <w:t>7</w:t>
      </w:r>
      <w:r w:rsidR="00791C49">
        <w:fldChar w:fldCharType="end"/>
      </w:r>
      <w:r w:rsidR="007A2754">
        <w:t>.</w:t>
      </w:r>
    </w:p>
    <w:p w:rsidR="00BE2C48" w:rsidRPr="00CE2D31" w:rsidRDefault="00791C49" w:rsidP="00791C49">
      <w:pPr>
        <w:pStyle w:val="Caption"/>
        <w:rPr>
          <w:lang w:val="en-GB"/>
        </w:rPr>
      </w:pPr>
      <w:bookmarkStart w:id="50" w:name="_Ref512939868"/>
      <w:bookmarkStart w:id="51" w:name="_Ref512939863"/>
      <w:r w:rsidRPr="007A2754">
        <w:rPr>
          <w:lang w:val="en-GB"/>
        </w:rPr>
        <w:t xml:space="preserve">Table </w:t>
      </w:r>
      <w:r>
        <w:fldChar w:fldCharType="begin"/>
      </w:r>
      <w:r w:rsidRPr="007A2754">
        <w:rPr>
          <w:lang w:val="en-GB"/>
        </w:rPr>
        <w:instrText xml:space="preserve"> SEQ Table \* ARABIC </w:instrText>
      </w:r>
      <w:r>
        <w:fldChar w:fldCharType="separate"/>
      </w:r>
      <w:r w:rsidR="00812D56">
        <w:rPr>
          <w:noProof/>
          <w:lang w:val="en-GB"/>
        </w:rPr>
        <w:t>7</w:t>
      </w:r>
      <w:r>
        <w:fldChar w:fldCharType="end"/>
      </w:r>
      <w:bookmarkEnd w:id="50"/>
      <w:r w:rsidR="004B4440">
        <w:rPr>
          <w:lang w:val="en-GB"/>
        </w:rPr>
        <w:t>:</w:t>
      </w:r>
      <w:r w:rsidR="00BE2C48" w:rsidRPr="00CE2D31">
        <w:rPr>
          <w:lang w:val="en-GB"/>
        </w:rPr>
        <w:t xml:space="preserve"> Maximum aggregated interference to prevent receiver from desensiti</w:t>
      </w:r>
      <w:r w:rsidR="004B4440">
        <w:rPr>
          <w:lang w:val="en-GB"/>
        </w:rPr>
        <w:t>s</w:t>
      </w:r>
      <w:r w:rsidR="00BE2C48" w:rsidRPr="00CE2D31">
        <w:rPr>
          <w:lang w:val="en-GB"/>
        </w:rPr>
        <w:t>ation</w:t>
      </w:r>
      <w:bookmarkEnd w:id="51"/>
    </w:p>
    <w:tbl>
      <w:tblPr>
        <w:tblStyle w:val="ECCTable-redheader"/>
        <w:tblW w:w="0" w:type="auto"/>
        <w:tblInd w:w="0" w:type="dxa"/>
        <w:tblLook w:val="04A0" w:firstRow="1" w:lastRow="0" w:firstColumn="1" w:lastColumn="0" w:noHBand="0" w:noVBand="1"/>
      </w:tblPr>
      <w:tblGrid>
        <w:gridCol w:w="1425"/>
        <w:gridCol w:w="828"/>
        <w:gridCol w:w="3232"/>
        <w:gridCol w:w="4370"/>
      </w:tblGrid>
      <w:tr w:rsidR="00B07874" w:rsidRPr="00CE2D31" w:rsidTr="00E855DA">
        <w:trPr>
          <w:cnfStyle w:val="100000000000" w:firstRow="1" w:lastRow="0" w:firstColumn="0" w:lastColumn="0" w:oddVBand="0" w:evenVBand="0" w:oddHBand="0" w:evenHBand="0" w:firstRowFirstColumn="0" w:firstRowLastColumn="0" w:lastRowFirstColumn="0" w:lastRowLastColumn="0"/>
          <w:trHeight w:val="554"/>
        </w:trPr>
        <w:tc>
          <w:tcPr>
            <w:tcW w:w="0" w:type="auto"/>
          </w:tcPr>
          <w:p w:rsidR="00B07874" w:rsidRPr="00FA56D8" w:rsidRDefault="00B07874" w:rsidP="00B07874">
            <w:pPr>
              <w:pStyle w:val="ECCTableHeaderwhitefont"/>
            </w:pPr>
            <w:r w:rsidRPr="00FA56D8">
              <w:t xml:space="preserve">Receiver type </w:t>
            </w:r>
          </w:p>
        </w:tc>
        <w:tc>
          <w:tcPr>
            <w:tcW w:w="0" w:type="auto"/>
          </w:tcPr>
          <w:p w:rsidR="00B07874" w:rsidRPr="00FA56D8" w:rsidRDefault="00B07874" w:rsidP="00B07874">
            <w:pPr>
              <w:pStyle w:val="ECCTableHeaderwhitefont"/>
            </w:pPr>
            <w:r w:rsidRPr="00FA56D8">
              <w:t xml:space="preserve">Range </w:t>
            </w:r>
          </w:p>
          <w:p w:rsidR="00B07874" w:rsidRPr="00FA56D8" w:rsidRDefault="00B07874" w:rsidP="00B07874">
            <w:pPr>
              <w:pStyle w:val="ECCTableHeaderwhitefont"/>
            </w:pPr>
            <w:r w:rsidRPr="00675D62">
              <w:rPr>
                <w:i/>
              </w:rPr>
              <w:t>(</w:t>
            </w:r>
            <w:r w:rsidRPr="00FA56D8">
              <w:t>m</w:t>
            </w:r>
            <w:r w:rsidRPr="00675D62">
              <w:rPr>
                <w:i/>
              </w:rPr>
              <w:t>)</w:t>
            </w:r>
            <w:r w:rsidRPr="00FA56D8">
              <w:t xml:space="preserve"> </w:t>
            </w:r>
          </w:p>
        </w:tc>
        <w:tc>
          <w:tcPr>
            <w:tcW w:w="0" w:type="auto"/>
          </w:tcPr>
          <w:p w:rsidR="00B07874" w:rsidRPr="00FA56D8" w:rsidRDefault="00B07874" w:rsidP="00B07874">
            <w:pPr>
              <w:pStyle w:val="ECCTableHeaderwhitefont"/>
            </w:pPr>
            <w:r w:rsidRPr="00FA56D8">
              <w:t xml:space="preserve">Minimum Signal level </w:t>
            </w:r>
            <w:r w:rsidRPr="00675D62">
              <w:rPr>
                <w:i/>
              </w:rPr>
              <w:t>S</w:t>
            </w:r>
            <w:r w:rsidRPr="00675D62">
              <w:rPr>
                <w:i/>
                <w:szCs w:val="13"/>
                <w:vertAlign w:val="subscript"/>
              </w:rPr>
              <w:t xml:space="preserve">MINLVS </w:t>
            </w:r>
            <w:r w:rsidRPr="00675D62">
              <w:rPr>
                <w:i/>
                <w:szCs w:val="13"/>
              </w:rPr>
              <w:t>(</w:t>
            </w:r>
            <w:r w:rsidRPr="00FA56D8">
              <w:t>dBμA/m</w:t>
            </w:r>
            <w:r w:rsidRPr="00675D62">
              <w:rPr>
                <w:i/>
              </w:rPr>
              <w:t>)</w:t>
            </w:r>
            <w:r w:rsidRPr="00FA56D8">
              <w:t xml:space="preserve"> </w:t>
            </w:r>
          </w:p>
        </w:tc>
        <w:tc>
          <w:tcPr>
            <w:tcW w:w="0" w:type="auto"/>
          </w:tcPr>
          <w:p w:rsidR="00B07874" w:rsidRPr="00FA56D8" w:rsidRDefault="00B07874" w:rsidP="00B07874">
            <w:pPr>
              <w:pStyle w:val="ECCTableHeaderwhitefont"/>
            </w:pPr>
            <w:r w:rsidRPr="00FA56D8">
              <w:t>Maximum aggregated interference level I</w:t>
            </w:r>
            <w:r w:rsidRPr="00B07874">
              <w:rPr>
                <w:vertAlign w:val="subscript"/>
              </w:rPr>
              <w:t>agg</w:t>
            </w:r>
            <w:r w:rsidRPr="00B07874">
              <w:t xml:space="preserve"> </w:t>
            </w:r>
            <w:r w:rsidRPr="00675D62">
              <w:rPr>
                <w:i/>
              </w:rPr>
              <w:t>(</w:t>
            </w:r>
            <w:r w:rsidRPr="00FA56D8">
              <w:t>dBμA/m</w:t>
            </w:r>
            <w:r w:rsidRPr="00675D62">
              <w:rPr>
                <w:i/>
              </w:rPr>
              <w:t>)</w:t>
            </w:r>
            <w:r w:rsidRPr="00FA56D8">
              <w:t xml:space="preserve"> </w:t>
            </w:r>
          </w:p>
        </w:tc>
      </w:tr>
      <w:tr w:rsidR="00BE2C48" w:rsidRPr="00CE2D31" w:rsidTr="00E855DA">
        <w:trPr>
          <w:trHeight w:val="112"/>
        </w:trPr>
        <w:tc>
          <w:tcPr>
            <w:tcW w:w="0" w:type="auto"/>
          </w:tcPr>
          <w:p w:rsidR="00BE2C48" w:rsidRPr="00CE2D31" w:rsidRDefault="00BE2C48" w:rsidP="00BE2C48">
            <w:r w:rsidRPr="00CE2D31">
              <w:t xml:space="preserve">Digital </w:t>
            </w:r>
          </w:p>
        </w:tc>
        <w:tc>
          <w:tcPr>
            <w:tcW w:w="0" w:type="auto"/>
          </w:tcPr>
          <w:p w:rsidR="00BE2C48" w:rsidRPr="00CE2D31" w:rsidRDefault="00BE2C48" w:rsidP="00BE2C48">
            <w:r w:rsidRPr="00CE2D31">
              <w:t xml:space="preserve">70 </w:t>
            </w:r>
          </w:p>
        </w:tc>
        <w:tc>
          <w:tcPr>
            <w:tcW w:w="0" w:type="auto"/>
          </w:tcPr>
          <w:p w:rsidR="00BE2C48" w:rsidRPr="00CE2D31" w:rsidRDefault="00BE2C48" w:rsidP="00BE2C48">
            <w:r w:rsidRPr="00CE2D31">
              <w:t xml:space="preserve">-43.7 </w:t>
            </w:r>
          </w:p>
        </w:tc>
        <w:tc>
          <w:tcPr>
            <w:tcW w:w="0" w:type="auto"/>
          </w:tcPr>
          <w:p w:rsidR="00BE2C48" w:rsidRPr="00CE2D31" w:rsidRDefault="00BE2C48" w:rsidP="00BE2C48">
            <w:r w:rsidRPr="00CE2D31">
              <w:t>-7.7 - A</w:t>
            </w:r>
            <w:r w:rsidRPr="00B07874">
              <w:rPr>
                <w:rStyle w:val="ECCHLsubscript"/>
              </w:rPr>
              <w:t>agg</w:t>
            </w:r>
            <w:r w:rsidRPr="00CE2D31">
              <w:t xml:space="preserve"> </w:t>
            </w:r>
          </w:p>
        </w:tc>
      </w:tr>
      <w:tr w:rsidR="00BE2C48" w:rsidRPr="00CE2D31" w:rsidTr="00E855DA">
        <w:trPr>
          <w:trHeight w:val="112"/>
        </w:trPr>
        <w:tc>
          <w:tcPr>
            <w:tcW w:w="0" w:type="auto"/>
          </w:tcPr>
          <w:p w:rsidR="00BE2C48" w:rsidRPr="00CE2D31" w:rsidRDefault="003D50D8" w:rsidP="00BE2C48">
            <w:r>
              <w:t>Analogue</w:t>
            </w:r>
            <w:r w:rsidR="00BE2C48" w:rsidRPr="00CE2D31">
              <w:t xml:space="preserve"> </w:t>
            </w:r>
          </w:p>
        </w:tc>
        <w:tc>
          <w:tcPr>
            <w:tcW w:w="0" w:type="auto"/>
          </w:tcPr>
          <w:p w:rsidR="00BE2C48" w:rsidRPr="00CE2D31" w:rsidRDefault="00BE2C48" w:rsidP="00BE2C48">
            <w:r w:rsidRPr="00CE2D31">
              <w:t xml:space="preserve">100 </w:t>
            </w:r>
          </w:p>
        </w:tc>
        <w:tc>
          <w:tcPr>
            <w:tcW w:w="0" w:type="auto"/>
          </w:tcPr>
          <w:p w:rsidR="00BE2C48" w:rsidRPr="00CE2D31" w:rsidRDefault="00BE2C48" w:rsidP="00BE2C48">
            <w:r w:rsidRPr="00CE2D31">
              <w:t xml:space="preserve">-53 </w:t>
            </w:r>
          </w:p>
        </w:tc>
        <w:tc>
          <w:tcPr>
            <w:tcW w:w="0" w:type="auto"/>
          </w:tcPr>
          <w:p w:rsidR="00BE2C48" w:rsidRPr="00CE2D31" w:rsidRDefault="00BE2C48" w:rsidP="00BE2C48">
            <w:r w:rsidRPr="00CE2D31">
              <w:t>-17 -A</w:t>
            </w:r>
            <w:r w:rsidRPr="00B07874">
              <w:rPr>
                <w:rStyle w:val="ECCHLsubscript"/>
              </w:rPr>
              <w:t>agg</w:t>
            </w:r>
            <w:r w:rsidRPr="00CE2D31">
              <w:t xml:space="preserve"> </w:t>
            </w:r>
          </w:p>
        </w:tc>
      </w:tr>
      <w:tr w:rsidR="00BE2C48" w:rsidRPr="00CE2D31" w:rsidTr="00E855DA">
        <w:trPr>
          <w:trHeight w:val="93"/>
        </w:trPr>
        <w:tc>
          <w:tcPr>
            <w:tcW w:w="0" w:type="auto"/>
          </w:tcPr>
          <w:p w:rsidR="00BE2C48" w:rsidRPr="00CE2D31" w:rsidRDefault="00BE2C48" w:rsidP="00BE2C48">
            <w:r w:rsidRPr="00CE2D31">
              <w:t xml:space="preserve">Helicopter </w:t>
            </w:r>
          </w:p>
        </w:tc>
        <w:tc>
          <w:tcPr>
            <w:tcW w:w="0" w:type="auto"/>
          </w:tcPr>
          <w:p w:rsidR="00BE2C48" w:rsidRPr="00CE2D31" w:rsidRDefault="00BE2C48" w:rsidP="00BE2C48">
            <w:r w:rsidRPr="00CE2D31">
              <w:t xml:space="preserve">120 </w:t>
            </w:r>
          </w:p>
        </w:tc>
        <w:tc>
          <w:tcPr>
            <w:tcW w:w="0" w:type="auto"/>
          </w:tcPr>
          <w:p w:rsidR="00BE2C48" w:rsidRPr="00CE2D31" w:rsidRDefault="00BE2C48" w:rsidP="00BE2C48">
            <w:r w:rsidRPr="00CE2D31">
              <w:t xml:space="preserve">-57.8 </w:t>
            </w:r>
          </w:p>
        </w:tc>
        <w:tc>
          <w:tcPr>
            <w:tcW w:w="0" w:type="auto"/>
          </w:tcPr>
          <w:p w:rsidR="00BE2C48" w:rsidRPr="00CE2D31" w:rsidRDefault="00BE2C48" w:rsidP="00BE2C48">
            <w:r w:rsidRPr="00CE2D31">
              <w:t>-21.8 - A</w:t>
            </w:r>
            <w:r w:rsidRPr="00B07874">
              <w:rPr>
                <w:rStyle w:val="ECCHLsubscript"/>
              </w:rPr>
              <w:t>agg</w:t>
            </w:r>
            <w:r w:rsidRPr="00CE2D31">
              <w:t xml:space="preserve"> </w:t>
            </w:r>
          </w:p>
        </w:tc>
      </w:tr>
    </w:tbl>
    <w:p w:rsidR="00BE2C48" w:rsidRPr="00CE2D31" w:rsidRDefault="00BE2C48" w:rsidP="00BE2C48">
      <w:r w:rsidRPr="00CE2D31">
        <w:t>The minimum separation distances D</w:t>
      </w:r>
      <w:r w:rsidRPr="0027221B">
        <w:rPr>
          <w:rStyle w:val="ECCHLsubscript"/>
        </w:rPr>
        <w:t>_Separation_Min</w:t>
      </w:r>
      <w:r w:rsidRPr="00CE2D31">
        <w:t xml:space="preserve"> calculated based on the interference level I</w:t>
      </w:r>
      <w:r w:rsidRPr="000C0D2A">
        <w:rPr>
          <w:rStyle w:val="ECCHLsubscript"/>
        </w:rPr>
        <w:t>agg</w:t>
      </w:r>
      <w:r w:rsidRPr="00CE2D31">
        <w:t xml:space="preserve"> values given in the figure below are calculated as follows:</w:t>
      </w:r>
    </w:p>
    <w:p w:rsidR="00BE2C48" w:rsidRPr="00CE2D31" w:rsidRDefault="00073062" w:rsidP="0027221B">
      <w:pPr>
        <w:jc w:val="center"/>
      </w:pPr>
      <m:oMath>
        <m:sSub>
          <m:sSubPr>
            <m:ctrlPr>
              <w:rPr>
                <w:rFonts w:ascii="Cambria Math" w:hAnsi="Cambria Math"/>
              </w:rPr>
            </m:ctrlPr>
          </m:sSubPr>
          <m:e>
            <m:r>
              <w:rPr>
                <w:rFonts w:ascii="Cambria Math" w:hAnsi="Cambria Math"/>
              </w:rPr>
              <m:t>D</m:t>
            </m:r>
          </m:e>
          <m:sub>
            <m:r>
              <w:rPr>
                <w:rFonts w:ascii="Cambria Math" w:hAnsi="Cambria Math"/>
              </w:rPr>
              <m:t>separation-Min</m:t>
            </m:r>
          </m:sub>
        </m:sSub>
        <m:r>
          <w:rPr>
            <w:rFonts w:ascii="Cambria Math" w:hAnsi="Cambria Math"/>
          </w:rPr>
          <m:t>=10*</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10</m:t>
                    </m:r>
                  </m:e>
                  <m:sup>
                    <m:sSub>
                      <m:sSubPr>
                        <m:ctrlPr>
                          <w:rPr>
                            <w:rFonts w:ascii="Cambria Math" w:hAnsi="Cambria Math"/>
                          </w:rPr>
                        </m:ctrlPr>
                      </m:sSubPr>
                      <m:e>
                        <m:r>
                          <w:rPr>
                            <w:rFonts w:ascii="Cambria Math" w:hAnsi="Cambria Math"/>
                          </w:rPr>
                          <m:t>I</m:t>
                        </m:r>
                      </m:e>
                      <m:sub>
                        <m:r>
                          <w:rPr>
                            <w:rFonts w:ascii="Cambria Math" w:hAnsi="Cambria Math"/>
                          </w:rPr>
                          <m:t>agg</m:t>
                        </m:r>
                      </m:sub>
                    </m:sSub>
                    <m:r>
                      <w:rPr>
                        <w:rFonts w:ascii="Cambria Math" w:hAnsi="Cambria Math"/>
                      </w:rPr>
                      <m:t>-</m:t>
                    </m:r>
                    <m:f>
                      <m:fPr>
                        <m:ctrlPr>
                          <w:rPr>
                            <w:rFonts w:ascii="Cambria Math" w:hAnsi="Cambria Math"/>
                          </w:rPr>
                        </m:ctrlPr>
                      </m:fPr>
                      <m:num>
                        <m:r>
                          <w:rPr>
                            <w:rFonts w:ascii="Cambria Math" w:hAnsi="Cambria Math"/>
                          </w:rPr>
                          <m:t>7dBuA</m:t>
                        </m:r>
                      </m:num>
                      <m:den>
                        <m:r>
                          <w:rPr>
                            <w:rFonts w:ascii="Cambria Math" w:hAnsi="Cambria Math"/>
                          </w:rPr>
                          <m:t>m</m:t>
                        </m:r>
                      </m:den>
                    </m:f>
                  </m:sup>
                </m:sSup>
              </m:e>
            </m:d>
          </m:e>
          <m:sup>
            <m:r>
              <w:rPr>
                <w:rFonts w:ascii="Cambria Math" w:hAnsi="Cambria Math"/>
              </w:rPr>
              <m:t>1/3</m:t>
            </m:r>
          </m:sup>
        </m:sSup>
      </m:oMath>
      <w:r w:rsidR="00BE2C48" w:rsidRPr="00CE2D31">
        <w:t xml:space="preserve"> </w:t>
      </w:r>
      <w:proofErr w:type="gramStart"/>
      <w:r w:rsidR="00BE2C48" w:rsidRPr="00CE2D31">
        <w:t>in</w:t>
      </w:r>
      <w:proofErr w:type="gramEnd"/>
      <w:r w:rsidR="00BE2C48" w:rsidRPr="00CE2D31">
        <w:t xml:space="preserve"> </w:t>
      </w:r>
      <w:r w:rsidR="00B07874" w:rsidRPr="00CE2D31">
        <w:t>met</w:t>
      </w:r>
      <w:r w:rsidR="00B07874">
        <w:t>re</w:t>
      </w:r>
      <w:r w:rsidR="00B07874" w:rsidRPr="00CE2D31">
        <w:t>s</w:t>
      </w:r>
      <w:r w:rsidR="00BE2C48" w:rsidRPr="00CE2D31">
        <w:t>.</w:t>
      </w:r>
    </w:p>
    <w:p w:rsidR="00BE2C48" w:rsidRPr="00CE2D31" w:rsidRDefault="00BE2C48" w:rsidP="00BE2C48">
      <w:r w:rsidRPr="004B4440">
        <w:t xml:space="preserve">The calculated separation distances for all three types of receivers – </w:t>
      </w:r>
      <w:r w:rsidR="00B93DA3" w:rsidRPr="004B4440">
        <w:t>analogue</w:t>
      </w:r>
      <w:r w:rsidRPr="004B4440">
        <w:t xml:space="preserve">, digital and helicopter – are shown graphically in </w:t>
      </w:r>
      <w:r w:rsidRPr="00CE2D31">
        <w:fldChar w:fldCharType="begin"/>
      </w:r>
      <w:r w:rsidRPr="004B4440">
        <w:instrText xml:space="preserve"> REF _Ref511146018 \h </w:instrText>
      </w:r>
      <w:r w:rsidRPr="00CE2D31">
        <w:fldChar w:fldCharType="separate"/>
      </w:r>
      <w:r w:rsidR="0095122F" w:rsidRPr="00CE2D31">
        <w:t xml:space="preserve">Figure </w:t>
      </w:r>
      <w:r w:rsidR="0095122F">
        <w:rPr>
          <w:noProof/>
        </w:rPr>
        <w:t>6</w:t>
      </w:r>
      <w:r w:rsidRPr="00CE2D31">
        <w:fldChar w:fldCharType="end"/>
      </w:r>
      <w:r w:rsidRPr="00CE2D31">
        <w:t>.</w:t>
      </w:r>
    </w:p>
    <w:p w:rsidR="00BE2C48" w:rsidRPr="00CE2D31" w:rsidRDefault="00BE2C48" w:rsidP="00F960AE">
      <w:pPr>
        <w:jc w:val="center"/>
      </w:pPr>
      <w:r w:rsidRPr="00CE2D31">
        <w:rPr>
          <w:noProof/>
          <w:lang w:val="da-DK" w:eastAsia="da-DK"/>
        </w:rPr>
        <w:drawing>
          <wp:inline distT="0" distB="0" distL="0" distR="0" wp14:anchorId="0BB414A0" wp14:editId="1687ECA9">
            <wp:extent cx="4455795" cy="2621915"/>
            <wp:effectExtent l="0" t="0" r="1905" b="6985"/>
            <wp:docPr id="4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5795" cy="2621915"/>
                    </a:xfrm>
                    <a:prstGeom prst="rect">
                      <a:avLst/>
                    </a:prstGeom>
                    <a:noFill/>
                    <a:ln>
                      <a:noFill/>
                    </a:ln>
                  </pic:spPr>
                </pic:pic>
              </a:graphicData>
            </a:graphic>
          </wp:inline>
        </w:drawing>
      </w:r>
    </w:p>
    <w:p w:rsidR="00BE2C48" w:rsidRPr="00CE2D31" w:rsidRDefault="00BE2C48" w:rsidP="00BE2C48">
      <w:pPr>
        <w:pStyle w:val="Caption"/>
        <w:rPr>
          <w:lang w:val="en-GB"/>
        </w:rPr>
      </w:pPr>
      <w:bookmarkStart w:id="52" w:name="_Ref511146018"/>
      <w:r w:rsidRPr="00CE2D31">
        <w:rPr>
          <w:lang w:val="en-GB"/>
        </w:rPr>
        <w:t xml:space="preserve">Figure </w:t>
      </w:r>
      <w:r w:rsidRPr="00F960AE">
        <w:fldChar w:fldCharType="begin"/>
      </w:r>
      <w:r w:rsidRPr="00F960AE">
        <w:rPr>
          <w:lang w:val="en-GB"/>
        </w:rPr>
        <w:instrText xml:space="preserve"> SEQ Figure \* ARABIC </w:instrText>
      </w:r>
      <w:r w:rsidRPr="00F960AE">
        <w:fldChar w:fldCharType="separate"/>
      </w:r>
      <w:r w:rsidR="00812D56">
        <w:rPr>
          <w:noProof/>
          <w:lang w:val="en-GB"/>
        </w:rPr>
        <w:t>6</w:t>
      </w:r>
      <w:r w:rsidRPr="00F960AE">
        <w:fldChar w:fldCharType="end"/>
      </w:r>
      <w:bookmarkEnd w:id="52"/>
      <w:r w:rsidR="004B4440">
        <w:rPr>
          <w:lang w:val="en-GB"/>
        </w:rPr>
        <w:t>:</w:t>
      </w:r>
      <w:r w:rsidRPr="00CE2D31">
        <w:rPr>
          <w:lang w:val="en-GB"/>
        </w:rPr>
        <w:t xml:space="preserve"> Minimum separation distances for 10 aggregated interferers </w:t>
      </w:r>
      <w:r w:rsidR="0027221B" w:rsidRPr="00F2448E">
        <w:rPr>
          <w:lang w:val="en-GB"/>
        </w:rPr>
        <w:br/>
      </w:r>
      <w:r w:rsidRPr="00CE2D31">
        <w:rPr>
          <w:lang w:val="en-GB"/>
        </w:rPr>
        <w:t>with respect to guard band width</w:t>
      </w:r>
    </w:p>
    <w:p w:rsidR="00BE2C48" w:rsidRPr="00F960AE" w:rsidRDefault="00BE2C48" w:rsidP="00D63028">
      <w:pPr>
        <w:pStyle w:val="Heading4"/>
        <w:keepNext/>
        <w:rPr>
          <w:lang w:val="en-GB"/>
        </w:rPr>
      </w:pPr>
      <w:bookmarkStart w:id="53" w:name="_Toc512946864"/>
      <w:r w:rsidRPr="00F960AE">
        <w:rPr>
          <w:lang w:val="en-GB"/>
        </w:rPr>
        <w:lastRenderedPageBreak/>
        <w:t>Out</w:t>
      </w:r>
      <w:r w:rsidR="00B07874">
        <w:rPr>
          <w:lang w:val="en-GB"/>
        </w:rPr>
        <w:t>-</w:t>
      </w:r>
      <w:r w:rsidRPr="00F960AE">
        <w:rPr>
          <w:lang w:val="en-GB"/>
        </w:rPr>
        <w:t>of</w:t>
      </w:r>
      <w:r w:rsidR="00B07874">
        <w:rPr>
          <w:lang w:val="en-GB"/>
        </w:rPr>
        <w:t>-b</w:t>
      </w:r>
      <w:r w:rsidRPr="00F960AE">
        <w:rPr>
          <w:lang w:val="en-GB"/>
        </w:rPr>
        <w:t xml:space="preserve">and </w:t>
      </w:r>
      <w:r w:rsidR="00B07874">
        <w:rPr>
          <w:lang w:val="en-GB"/>
        </w:rPr>
        <w:t>i</w:t>
      </w:r>
      <w:r w:rsidRPr="00F960AE">
        <w:rPr>
          <w:lang w:val="en-GB"/>
        </w:rPr>
        <w:t>nterference</w:t>
      </w:r>
      <w:bookmarkEnd w:id="53"/>
    </w:p>
    <w:p w:rsidR="00BE2C48" w:rsidRPr="00CE2D31" w:rsidRDefault="00BE2C48" w:rsidP="00D63028">
      <w:pPr>
        <w:keepNext/>
      </w:pPr>
      <w:r w:rsidRPr="00CE2D31">
        <w:t>In the following, only the most common receiver type</w:t>
      </w:r>
      <w:r w:rsidR="00B07874">
        <w:t>s are considered</w:t>
      </w:r>
      <w:r w:rsidRPr="00CE2D31">
        <w:t>, i.e. digital receivers. For the analog</w:t>
      </w:r>
      <w:r w:rsidR="00B07874">
        <w:t>ue</w:t>
      </w:r>
      <w:r w:rsidRPr="00CE2D31">
        <w:t xml:space="preserve"> and helicopter receivers, the separation distances would even become larger. The required co-channel attenuation for signals from a single DCA interferer is</w:t>
      </w:r>
    </w:p>
    <w:p w:rsidR="006B13B5" w:rsidRPr="006B13B5" w:rsidRDefault="00073062" w:rsidP="00C32A47">
      <w:pPr>
        <w:pStyle w:val="ECCFiguregraphcentered"/>
      </w:pPr>
      <m:oMathPara>
        <m:oMath>
          <m:f>
            <m:fPr>
              <m:ctrlPr>
                <w:rPr>
                  <w:rFonts w:ascii="Cambria Math" w:hAnsi="Cambria Math"/>
                </w:rPr>
              </m:ctrlPr>
            </m:fPr>
            <m:num>
              <m:r>
                <m:rPr>
                  <m:sty m:val="p"/>
                </m:rPr>
                <w:rPr>
                  <w:rFonts w:ascii="Cambria Math" w:hAnsi="Cambria Math"/>
                </w:rPr>
                <m:t xml:space="preserve">2.23 </m:t>
              </m:r>
              <m:r>
                <w:rPr>
                  <w:rFonts w:ascii="Cambria Math" w:hAnsi="Cambria Math"/>
                </w:rPr>
                <m:t>μA</m:t>
              </m:r>
              <m:r>
                <m:rPr>
                  <m:sty m:val="p"/>
                </m:rPr>
                <w:rPr>
                  <w:rFonts w:ascii="Cambria Math" w:hAnsi="Cambria Math"/>
                </w:rPr>
                <m:t>/</m:t>
              </m:r>
              <m:r>
                <w:rPr>
                  <w:rFonts w:ascii="Cambria Math" w:hAnsi="Cambria Math"/>
                </w:rPr>
                <m:t>m</m:t>
              </m:r>
            </m:num>
            <m:den>
              <m:r>
                <m:rPr>
                  <m:sty m:val="p"/>
                </m:rPr>
                <w:rPr>
                  <w:rFonts w:ascii="Cambria Math" w:hAnsi="Cambria Math"/>
                </w:rPr>
                <m:t xml:space="preserve">1.64 </m:t>
              </m:r>
              <m:r>
                <w:rPr>
                  <w:rFonts w:ascii="Cambria Math" w:hAnsi="Cambria Math"/>
                </w:rPr>
                <m:t>nA</m:t>
              </m:r>
              <m:r>
                <m:rPr>
                  <m:sty m:val="p"/>
                </m:rPr>
                <w:rPr>
                  <w:rFonts w:ascii="Cambria Math" w:hAnsi="Cambria Math"/>
                </w:rPr>
                <m:t>/</m:t>
              </m:r>
              <m:r>
                <w:rPr>
                  <w:rFonts w:ascii="Cambria Math" w:hAnsi="Cambria Math"/>
                </w:rPr>
                <m:t>m</m:t>
              </m:r>
            </m:den>
          </m:f>
          <m:r>
            <m:rPr>
              <m:sty m:val="p"/>
            </m:rPr>
            <w:rPr>
              <w:rFonts w:ascii="Cambria Math" w:hAnsi="Cambria Math"/>
            </w:rPr>
            <m:t xml:space="preserve">=62.67 </m:t>
          </m:r>
          <m:r>
            <w:rPr>
              <w:rFonts w:ascii="Cambria Math" w:hAnsi="Cambria Math"/>
            </w:rPr>
            <m:t>dB</m:t>
          </m:r>
          <m:r>
            <m:rPr>
              <m:sty m:val="p"/>
            </m:rPr>
            <w:rPr>
              <w:rFonts w:ascii="Cambria Math" w:hAnsi="Cambria Math"/>
            </w:rPr>
            <m:t>≈63</m:t>
          </m:r>
          <m:r>
            <w:rPr>
              <w:rFonts w:ascii="Cambria Math" w:hAnsi="Cambria Math"/>
            </w:rPr>
            <m:t>dB</m:t>
          </m:r>
        </m:oMath>
      </m:oMathPara>
    </w:p>
    <w:p w:rsidR="00BE2C48" w:rsidRPr="004B4440" w:rsidRDefault="00BE2C48" w:rsidP="00BE2C48">
      <w:pPr>
        <w:rPr>
          <w:rStyle w:val="ECCParagraph"/>
        </w:rPr>
      </w:pPr>
      <w:r w:rsidRPr="004B4440">
        <w:rPr>
          <w:rStyle w:val="ECCParagraph"/>
        </w:rPr>
        <w:t>And so the required separation distances can be calculated from the required attenuation and from the typical filter characteristics as follows:</w:t>
      </w:r>
    </w:p>
    <w:p w:rsidR="006B13B5" w:rsidRPr="00CE2D31" w:rsidRDefault="006B13B5" w:rsidP="00C32A47">
      <w:pPr>
        <w:pStyle w:val="ECCFiguregraphcentered"/>
      </w:pPr>
      <m:oMathPara>
        <m:oMath>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10</m:t>
              </m:r>
            </m:sub>
          </m:sSub>
          <m:sSup>
            <m:sSupPr>
              <m:ctrlPr>
                <w:rPr>
                  <w:rFonts w:ascii="Cambria Math" w:hAnsi="Cambria Math"/>
                </w:rPr>
              </m:ctrlPr>
            </m:sSupPr>
            <m:e>
              <m:r>
                <m:rPr>
                  <m:sty m:val="p"/>
                </m:rPr>
                <w:rPr>
                  <w:rFonts w:ascii="Cambria Math" w:hAnsi="Cambria Math"/>
                </w:rPr>
                <m:t>10</m:t>
              </m:r>
            </m:e>
            <m:sup>
              <m:f>
                <m:fPr>
                  <m:ctrlPr>
                    <w:rPr>
                      <w:rFonts w:ascii="Cambria Math" w:hAnsi="Cambria Math"/>
                    </w:rPr>
                  </m:ctrlPr>
                </m:fPr>
                <m:num>
                  <m:r>
                    <w:rPr>
                      <w:rFonts w:ascii="Cambria Math" w:hAnsi="Cambria Math"/>
                    </w:rPr>
                    <m:t>At</m:t>
                  </m:r>
                  <m:sSub>
                    <m:sSubPr>
                      <m:ctrlPr>
                        <w:rPr>
                          <w:rFonts w:ascii="Cambria Math" w:hAnsi="Cambria Math"/>
                        </w:rPr>
                      </m:ctrlPr>
                    </m:sSubPr>
                    <m:e>
                      <m:r>
                        <w:rPr>
                          <w:rFonts w:ascii="Cambria Math" w:hAnsi="Cambria Math"/>
                        </w:rPr>
                        <m:t>t</m:t>
                      </m:r>
                    </m:e>
                    <m:sub>
                      <m:r>
                        <w:rPr>
                          <w:rFonts w:ascii="Cambria Math" w:hAnsi="Cambria Math"/>
                        </w:rPr>
                        <m:t>r</m:t>
                      </m:r>
                    </m:sub>
                  </m:sSub>
                </m:num>
                <m:den>
                  <m:r>
                    <m:rPr>
                      <m:sty m:val="p"/>
                    </m:rPr>
                    <w:rPr>
                      <w:rFonts w:ascii="Cambria Math" w:hAnsi="Cambria Math"/>
                    </w:rPr>
                    <m:t>3×20</m:t>
                  </m:r>
                </m:den>
              </m:f>
            </m:sup>
          </m:sSup>
        </m:oMath>
      </m:oMathPara>
    </w:p>
    <w:p w:rsidR="00BE2C48" w:rsidRPr="00BB1C5C" w:rsidRDefault="00BE2C48" w:rsidP="00BB1C5C">
      <w:pPr>
        <w:rPr>
          <w:rStyle w:val="ECCParagraph"/>
        </w:rPr>
      </w:pPr>
      <w:r w:rsidRPr="00BB1C5C">
        <w:rPr>
          <w:rStyle w:val="ECCParagraph"/>
        </w:rPr>
        <w:t>Although out</w:t>
      </w:r>
      <w:r w:rsidR="00B07874">
        <w:rPr>
          <w:rStyle w:val="ECCParagraph"/>
        </w:rPr>
        <w:t>-</w:t>
      </w:r>
      <w:r w:rsidRPr="00BB1C5C">
        <w:rPr>
          <w:rStyle w:val="ECCParagraph"/>
        </w:rPr>
        <w:t>of</w:t>
      </w:r>
      <w:r w:rsidR="00B07874">
        <w:rPr>
          <w:rStyle w:val="ECCParagraph"/>
        </w:rPr>
        <w:t>-</w:t>
      </w:r>
      <w:r w:rsidRPr="00BB1C5C">
        <w:rPr>
          <w:rStyle w:val="ECCParagraph"/>
        </w:rPr>
        <w:t>band signals that are offset by more than half the DSP sampling rate might alias into the</w:t>
      </w:r>
      <w:r w:rsidR="00BB1C5C" w:rsidRPr="00BB1C5C">
        <w:rPr>
          <w:rStyle w:val="ECCParagraph"/>
        </w:rPr>
        <w:t xml:space="preserve"> </w:t>
      </w:r>
      <w:r w:rsidRPr="00BB1C5C">
        <w:rPr>
          <w:rStyle w:val="ECCParagraph"/>
        </w:rPr>
        <w:t>inner band (see section</w:t>
      </w:r>
      <w:r w:rsidR="00B07874">
        <w:rPr>
          <w:rStyle w:val="ECCParagraph"/>
        </w:rPr>
        <w:t xml:space="preserve"> </w:t>
      </w:r>
      <w:r w:rsidR="00B07874">
        <w:rPr>
          <w:rStyle w:val="ECCParagraph"/>
        </w:rPr>
        <w:fldChar w:fldCharType="begin"/>
      </w:r>
      <w:r w:rsidR="00B07874">
        <w:rPr>
          <w:rStyle w:val="ECCParagraph"/>
        </w:rPr>
        <w:instrText xml:space="preserve"> REF _Ref512874001 \r \h </w:instrText>
      </w:r>
      <w:r w:rsidR="00B07874">
        <w:rPr>
          <w:rStyle w:val="ECCParagraph"/>
        </w:rPr>
      </w:r>
      <w:r w:rsidR="00B07874">
        <w:rPr>
          <w:rStyle w:val="ECCParagraph"/>
        </w:rPr>
        <w:fldChar w:fldCharType="separate"/>
      </w:r>
      <w:r w:rsidR="00812D56">
        <w:rPr>
          <w:rStyle w:val="ECCParagraph"/>
        </w:rPr>
        <w:t>5.3.1.2</w:t>
      </w:r>
      <w:r w:rsidR="00B07874">
        <w:rPr>
          <w:rStyle w:val="ECCParagraph"/>
        </w:rPr>
        <w:fldChar w:fldCharType="end"/>
      </w:r>
      <w:r w:rsidRPr="00BB1C5C">
        <w:rPr>
          <w:rStyle w:val="ECCParagraph"/>
        </w:rPr>
        <w:t>), a minimum digital filter attenuation of at least 50 dB at frequencies that</w:t>
      </w:r>
      <w:r w:rsidR="00BB1C5C" w:rsidRPr="00BB1C5C">
        <w:rPr>
          <w:rStyle w:val="ECCParagraph"/>
        </w:rPr>
        <w:t xml:space="preserve"> </w:t>
      </w:r>
      <w:r w:rsidRPr="00BB1C5C">
        <w:rPr>
          <w:rStyle w:val="ECCParagraph"/>
        </w:rPr>
        <w:t>are separated by more than 1 kHz from 457.0 kHz is assumed for the estimations. This is based on the</w:t>
      </w:r>
      <w:r w:rsidR="00BB1C5C" w:rsidRPr="00BB1C5C">
        <w:rPr>
          <w:rStyle w:val="ECCParagraph"/>
        </w:rPr>
        <w:t xml:space="preserve"> </w:t>
      </w:r>
      <w:r w:rsidRPr="00BB1C5C">
        <w:rPr>
          <w:rStyle w:val="ECCParagraph"/>
        </w:rPr>
        <w:t>fact that at 457.0 – 8.0 kHz the attenuation provided by the antenna resonant circuit and by the ceramic</w:t>
      </w:r>
      <w:r w:rsidR="00BB1C5C" w:rsidRPr="00BB1C5C">
        <w:rPr>
          <w:rStyle w:val="ECCParagraph"/>
        </w:rPr>
        <w:t xml:space="preserve"> </w:t>
      </w:r>
      <w:r w:rsidRPr="00BB1C5C">
        <w:rPr>
          <w:rStyle w:val="ECCParagraph"/>
        </w:rPr>
        <w:t>filter will be at least 50 dB.</w:t>
      </w:r>
    </w:p>
    <w:p w:rsidR="00BE2C48" w:rsidRPr="00B8628B" w:rsidRDefault="00BE2C48" w:rsidP="00BE2C48">
      <w:r w:rsidRPr="00B8628B">
        <w:t>Considering the characteristics of all the receiver filters</w:t>
      </w:r>
      <w:r w:rsidR="00625578">
        <w:t>,</w:t>
      </w:r>
      <w:r w:rsidRPr="00B8628B">
        <w:t xml:space="preserve"> </w:t>
      </w:r>
      <w:r w:rsidR="00625578">
        <w:t xml:space="preserve">result </w:t>
      </w:r>
      <w:r w:rsidRPr="00B8628B">
        <w:t>for a single interferer</w:t>
      </w:r>
      <w:r w:rsidR="00625578">
        <w:t xml:space="preserve"> is obtained</w:t>
      </w:r>
      <w:r w:rsidR="00B07874">
        <w:t xml:space="preserve"> in </w:t>
      </w:r>
      <w:r w:rsidR="00791C49">
        <w:fldChar w:fldCharType="begin"/>
      </w:r>
      <w:r w:rsidR="00791C49">
        <w:instrText xml:space="preserve"> REF _Ref512940046 \h </w:instrText>
      </w:r>
      <w:r w:rsidR="00791C49">
        <w:fldChar w:fldCharType="separate"/>
      </w:r>
      <w:r w:rsidR="0043760B" w:rsidRPr="007A2754">
        <w:t xml:space="preserve">Table </w:t>
      </w:r>
      <w:r w:rsidR="0043760B">
        <w:rPr>
          <w:noProof/>
        </w:rPr>
        <w:t>8</w:t>
      </w:r>
      <w:r w:rsidR="00791C49">
        <w:fldChar w:fldCharType="end"/>
      </w:r>
      <w:r w:rsidR="00B07874">
        <w:t>.</w:t>
      </w:r>
    </w:p>
    <w:p w:rsidR="00BE2C48" w:rsidRPr="00CE2D31" w:rsidRDefault="00791C49" w:rsidP="00791C49">
      <w:pPr>
        <w:pStyle w:val="Caption"/>
        <w:rPr>
          <w:lang w:val="en-GB"/>
        </w:rPr>
      </w:pPr>
      <w:bookmarkStart w:id="54" w:name="_Ref512940046"/>
      <w:r w:rsidRPr="007A2754">
        <w:rPr>
          <w:lang w:val="en-GB"/>
        </w:rPr>
        <w:t xml:space="preserve">Table </w:t>
      </w:r>
      <w:r>
        <w:fldChar w:fldCharType="begin"/>
      </w:r>
      <w:r w:rsidRPr="007A2754">
        <w:rPr>
          <w:lang w:val="en-GB"/>
        </w:rPr>
        <w:instrText xml:space="preserve"> SEQ Table \* ARABIC </w:instrText>
      </w:r>
      <w:r>
        <w:fldChar w:fldCharType="separate"/>
      </w:r>
      <w:r w:rsidR="00812D56">
        <w:rPr>
          <w:noProof/>
          <w:lang w:val="en-GB"/>
        </w:rPr>
        <w:t>8</w:t>
      </w:r>
      <w:r>
        <w:fldChar w:fldCharType="end"/>
      </w:r>
      <w:bookmarkEnd w:id="54"/>
      <w:r w:rsidR="00F960AE">
        <w:rPr>
          <w:lang w:val="en-GB"/>
        </w:rPr>
        <w:t>:</w:t>
      </w:r>
      <w:r w:rsidR="00BE2C48" w:rsidRPr="00CE2D31">
        <w:rPr>
          <w:lang w:val="en-GB"/>
        </w:rPr>
        <w:t xml:space="preserve"> </w:t>
      </w:r>
      <w:r w:rsidR="007A2754">
        <w:rPr>
          <w:lang w:val="en-GB"/>
        </w:rPr>
        <w:t>O</w:t>
      </w:r>
      <w:r w:rsidR="00BE2C48" w:rsidRPr="00CE2D31">
        <w:rPr>
          <w:lang w:val="en-GB"/>
        </w:rPr>
        <w:t>ut</w:t>
      </w:r>
      <w:r w:rsidR="007A2754">
        <w:rPr>
          <w:lang w:val="en-GB"/>
        </w:rPr>
        <w:t>-</w:t>
      </w:r>
      <w:r w:rsidR="00BE2C48" w:rsidRPr="00CE2D31">
        <w:rPr>
          <w:lang w:val="en-GB"/>
        </w:rPr>
        <w:t>of</w:t>
      </w:r>
      <w:r w:rsidR="007A2754">
        <w:rPr>
          <w:lang w:val="en-GB"/>
        </w:rPr>
        <w:t>-</w:t>
      </w:r>
      <w:r w:rsidR="00BE2C48" w:rsidRPr="00CE2D31">
        <w:rPr>
          <w:lang w:val="en-GB"/>
        </w:rPr>
        <w:t xml:space="preserve">band avalanche receiver </w:t>
      </w:r>
      <w:r w:rsidR="00B07874">
        <w:rPr>
          <w:lang w:val="en-GB"/>
        </w:rPr>
        <w:t>s</w:t>
      </w:r>
      <w:r w:rsidR="00BE2C48" w:rsidRPr="00CE2D31">
        <w:rPr>
          <w:lang w:val="en-GB"/>
        </w:rPr>
        <w:t>eparation distances for single interferer</w:t>
      </w:r>
    </w:p>
    <w:tbl>
      <w:tblPr>
        <w:tblStyle w:val="ECCTable-redheader"/>
        <w:tblW w:w="7177" w:type="dxa"/>
        <w:tblInd w:w="0" w:type="dxa"/>
        <w:tblLook w:val="04A0" w:firstRow="1" w:lastRow="0" w:firstColumn="1" w:lastColumn="0" w:noHBand="0" w:noVBand="1"/>
      </w:tblPr>
      <w:tblGrid>
        <w:gridCol w:w="1649"/>
        <w:gridCol w:w="1417"/>
        <w:gridCol w:w="1261"/>
        <w:gridCol w:w="1433"/>
        <w:gridCol w:w="1417"/>
      </w:tblGrid>
      <w:tr w:rsidR="00BE2C48" w:rsidRPr="00CE2D31" w:rsidTr="00C62464">
        <w:trPr>
          <w:cnfStyle w:val="100000000000" w:firstRow="1" w:lastRow="0" w:firstColumn="0" w:lastColumn="0" w:oddVBand="0" w:evenVBand="0" w:oddHBand="0" w:evenHBand="0" w:firstRowFirstColumn="0" w:firstRowLastColumn="0" w:lastRowFirstColumn="0" w:lastRowLastColumn="0"/>
          <w:trHeight w:val="285"/>
        </w:trPr>
        <w:tc>
          <w:tcPr>
            <w:tcW w:w="1649" w:type="dxa"/>
            <w:vMerge w:val="restart"/>
            <w:hideMark/>
          </w:tcPr>
          <w:p w:rsidR="00BE2C48" w:rsidRPr="004B4440" w:rsidRDefault="00BE2C48" w:rsidP="00BE2C48">
            <w:pPr>
              <w:pStyle w:val="ECCTableHeaderwhitefont"/>
            </w:pPr>
            <w:r w:rsidRPr="004B4440">
              <w:t xml:space="preserve">Frequency </w:t>
            </w:r>
            <w:r w:rsidR="00B07874">
              <w:t>(</w:t>
            </w:r>
            <w:r w:rsidRPr="004B4440">
              <w:t>kHz</w:t>
            </w:r>
            <w:r w:rsidR="00B07874">
              <w:t>)</w:t>
            </w:r>
          </w:p>
        </w:tc>
        <w:tc>
          <w:tcPr>
            <w:tcW w:w="4111" w:type="dxa"/>
            <w:gridSpan w:val="3"/>
            <w:noWrap/>
            <w:hideMark/>
          </w:tcPr>
          <w:p w:rsidR="00BE2C48" w:rsidRPr="004B4440" w:rsidRDefault="00BE2C48" w:rsidP="00BE2C48">
            <w:pPr>
              <w:pStyle w:val="ECCTableHeaderwhitefont"/>
            </w:pPr>
            <w:r w:rsidRPr="004B4440">
              <w:t>Required Coupling Loss [dB]</w:t>
            </w:r>
          </w:p>
        </w:tc>
        <w:tc>
          <w:tcPr>
            <w:tcW w:w="1417" w:type="dxa"/>
            <w:vMerge w:val="restart"/>
            <w:hideMark/>
          </w:tcPr>
          <w:p w:rsidR="00BE2C48" w:rsidRPr="00983FD0" w:rsidRDefault="00BE2C48" w:rsidP="00B07874">
            <w:pPr>
              <w:pStyle w:val="ECCTableHeaderwhitefont"/>
            </w:pPr>
            <w:r w:rsidRPr="00983FD0">
              <w:t xml:space="preserve">r </w:t>
            </w:r>
            <w:r w:rsidR="00B07874">
              <w:t>(m)</w:t>
            </w:r>
          </w:p>
        </w:tc>
      </w:tr>
      <w:tr w:rsidR="00BE2C48" w:rsidRPr="00CE2D31" w:rsidTr="00C62464">
        <w:trPr>
          <w:trHeight w:val="285"/>
        </w:trPr>
        <w:tc>
          <w:tcPr>
            <w:tcW w:w="1649" w:type="dxa"/>
            <w:vMerge/>
            <w:hideMark/>
          </w:tcPr>
          <w:p w:rsidR="00BE2C48" w:rsidRPr="00CE2D31" w:rsidRDefault="00BE2C48" w:rsidP="00BE2C48"/>
        </w:tc>
        <w:tc>
          <w:tcPr>
            <w:tcW w:w="1417" w:type="dxa"/>
            <w:shd w:val="clear" w:color="auto" w:fill="D2232A"/>
            <w:noWrap/>
            <w:hideMark/>
          </w:tcPr>
          <w:p w:rsidR="00BE2C48" w:rsidRPr="00C62464" w:rsidRDefault="00BE2C48" w:rsidP="00C62464">
            <w:pPr>
              <w:pStyle w:val="ECCTableHeaderwhitefont"/>
              <w:rPr>
                <w:b/>
              </w:rPr>
            </w:pPr>
            <w:r w:rsidRPr="00C62464">
              <w:rPr>
                <w:b/>
              </w:rPr>
              <w:t>Co-channel</w:t>
            </w:r>
          </w:p>
        </w:tc>
        <w:tc>
          <w:tcPr>
            <w:tcW w:w="1261" w:type="dxa"/>
            <w:shd w:val="clear" w:color="auto" w:fill="D2232A"/>
            <w:noWrap/>
            <w:hideMark/>
          </w:tcPr>
          <w:p w:rsidR="00BE2C48" w:rsidRPr="00C62464" w:rsidRDefault="00BE2C48" w:rsidP="00C62464">
            <w:pPr>
              <w:pStyle w:val="ECCTableHeaderwhitefont"/>
              <w:rPr>
                <w:b/>
              </w:rPr>
            </w:pPr>
            <w:r w:rsidRPr="00C62464">
              <w:rPr>
                <w:b/>
              </w:rPr>
              <w:t>(-) Filters</w:t>
            </w:r>
          </w:p>
        </w:tc>
        <w:tc>
          <w:tcPr>
            <w:tcW w:w="1433" w:type="dxa"/>
            <w:shd w:val="clear" w:color="auto" w:fill="D2232A"/>
            <w:noWrap/>
            <w:hideMark/>
          </w:tcPr>
          <w:p w:rsidR="00BE2C48" w:rsidRPr="00C62464" w:rsidRDefault="00BE2C48" w:rsidP="00C62464">
            <w:pPr>
              <w:pStyle w:val="ECCTableHeaderwhitefont"/>
              <w:rPr>
                <w:b/>
              </w:rPr>
            </w:pPr>
            <w:r w:rsidRPr="00C62464">
              <w:rPr>
                <w:b/>
              </w:rPr>
              <w:t>Total</w:t>
            </w:r>
          </w:p>
        </w:tc>
        <w:tc>
          <w:tcPr>
            <w:tcW w:w="1417" w:type="dxa"/>
            <w:vMerge/>
            <w:hideMark/>
          </w:tcPr>
          <w:p w:rsidR="00BE2C48" w:rsidRPr="00CE2D31" w:rsidRDefault="00BE2C48" w:rsidP="00BE2C48"/>
        </w:tc>
      </w:tr>
      <w:tr w:rsidR="00BE2C48" w:rsidRPr="00CE2D31" w:rsidTr="00C62464">
        <w:trPr>
          <w:trHeight w:val="285"/>
        </w:trPr>
        <w:tc>
          <w:tcPr>
            <w:tcW w:w="1649" w:type="dxa"/>
            <w:hideMark/>
          </w:tcPr>
          <w:p w:rsidR="00BE2C48" w:rsidRPr="00CE2D31" w:rsidRDefault="00BE2C48" w:rsidP="00BE2C48">
            <w:r w:rsidRPr="00CE2D31">
              <w:t>457.0</w:t>
            </w:r>
          </w:p>
        </w:tc>
        <w:tc>
          <w:tcPr>
            <w:tcW w:w="1417" w:type="dxa"/>
            <w:hideMark/>
          </w:tcPr>
          <w:p w:rsidR="00BE2C48" w:rsidRPr="00CE2D31" w:rsidRDefault="00BE2C48" w:rsidP="00BE2C48">
            <w:r w:rsidRPr="00CE2D31">
              <w:t>63</w:t>
            </w:r>
          </w:p>
        </w:tc>
        <w:tc>
          <w:tcPr>
            <w:tcW w:w="1261" w:type="dxa"/>
            <w:hideMark/>
          </w:tcPr>
          <w:p w:rsidR="00BE2C48" w:rsidRPr="00CE2D31" w:rsidRDefault="00BE2C48" w:rsidP="00BE2C48">
            <w:r w:rsidRPr="00CE2D31">
              <w:t>0</w:t>
            </w:r>
          </w:p>
        </w:tc>
        <w:tc>
          <w:tcPr>
            <w:tcW w:w="1433" w:type="dxa"/>
            <w:hideMark/>
          </w:tcPr>
          <w:p w:rsidR="00BE2C48" w:rsidRPr="00CE2D31" w:rsidRDefault="00BE2C48" w:rsidP="00BE2C48">
            <w:r w:rsidRPr="00CE2D31">
              <w:t>63</w:t>
            </w:r>
          </w:p>
        </w:tc>
        <w:tc>
          <w:tcPr>
            <w:tcW w:w="1417" w:type="dxa"/>
            <w:hideMark/>
          </w:tcPr>
          <w:p w:rsidR="00BE2C48" w:rsidRPr="00CE2D31" w:rsidRDefault="00BE2C48" w:rsidP="00BE2C48">
            <w:r w:rsidRPr="00CE2D31">
              <w:t>129.0</w:t>
            </w:r>
          </w:p>
        </w:tc>
      </w:tr>
      <w:tr w:rsidR="00BE2C48" w:rsidRPr="00CE2D31" w:rsidTr="00C62464">
        <w:trPr>
          <w:trHeight w:val="285"/>
        </w:trPr>
        <w:tc>
          <w:tcPr>
            <w:tcW w:w="1649" w:type="dxa"/>
            <w:hideMark/>
          </w:tcPr>
          <w:p w:rsidR="00BE2C48" w:rsidRPr="00CE2D31" w:rsidRDefault="00BE2C48" w:rsidP="00BE2C48">
            <w:r w:rsidRPr="00CE2D31">
              <w:t>455.0</w:t>
            </w:r>
          </w:p>
        </w:tc>
        <w:tc>
          <w:tcPr>
            <w:tcW w:w="1417" w:type="dxa"/>
            <w:hideMark/>
          </w:tcPr>
          <w:p w:rsidR="00BE2C48" w:rsidRPr="00CE2D31" w:rsidRDefault="00BE2C48" w:rsidP="00BE2C48">
            <w:r w:rsidRPr="00CE2D31">
              <w:t>63</w:t>
            </w:r>
          </w:p>
        </w:tc>
        <w:tc>
          <w:tcPr>
            <w:tcW w:w="1261" w:type="dxa"/>
            <w:hideMark/>
          </w:tcPr>
          <w:p w:rsidR="00BE2C48" w:rsidRPr="00CE2D31" w:rsidRDefault="00BE2C48" w:rsidP="00BE2C48">
            <w:r w:rsidRPr="00CE2D31">
              <w:t>53</w:t>
            </w:r>
          </w:p>
        </w:tc>
        <w:tc>
          <w:tcPr>
            <w:tcW w:w="1433" w:type="dxa"/>
            <w:hideMark/>
          </w:tcPr>
          <w:p w:rsidR="00BE2C48" w:rsidRPr="00CE2D31" w:rsidRDefault="00BE2C48" w:rsidP="00BE2C48">
            <w:r w:rsidRPr="00CE2D31">
              <w:t>10</w:t>
            </w:r>
          </w:p>
        </w:tc>
        <w:tc>
          <w:tcPr>
            <w:tcW w:w="1417" w:type="dxa"/>
            <w:hideMark/>
          </w:tcPr>
          <w:p w:rsidR="00BE2C48" w:rsidRPr="00CE2D31" w:rsidRDefault="00BE2C48" w:rsidP="00BE2C48">
            <w:r w:rsidRPr="00CE2D31">
              <w:t>14.7</w:t>
            </w:r>
          </w:p>
        </w:tc>
      </w:tr>
      <w:tr w:rsidR="00BE2C48" w:rsidRPr="00CE2D31" w:rsidTr="00C62464">
        <w:trPr>
          <w:trHeight w:val="300"/>
        </w:trPr>
        <w:tc>
          <w:tcPr>
            <w:tcW w:w="1649" w:type="dxa"/>
            <w:hideMark/>
          </w:tcPr>
          <w:p w:rsidR="00BE2C48" w:rsidRPr="00CE2D31" w:rsidRDefault="00BE2C48" w:rsidP="00BE2C48">
            <w:r w:rsidRPr="00CE2D31">
              <w:t>453.0</w:t>
            </w:r>
          </w:p>
        </w:tc>
        <w:tc>
          <w:tcPr>
            <w:tcW w:w="1417" w:type="dxa"/>
            <w:hideMark/>
          </w:tcPr>
          <w:p w:rsidR="00BE2C48" w:rsidRPr="00CE2D31" w:rsidRDefault="00BE2C48" w:rsidP="00BE2C48">
            <w:r w:rsidRPr="00CE2D31">
              <w:t>63</w:t>
            </w:r>
          </w:p>
        </w:tc>
        <w:tc>
          <w:tcPr>
            <w:tcW w:w="1261" w:type="dxa"/>
            <w:hideMark/>
          </w:tcPr>
          <w:p w:rsidR="00BE2C48" w:rsidRPr="00CE2D31" w:rsidRDefault="00BE2C48" w:rsidP="00BE2C48">
            <w:r w:rsidRPr="00CE2D31">
              <w:t>61</w:t>
            </w:r>
          </w:p>
        </w:tc>
        <w:tc>
          <w:tcPr>
            <w:tcW w:w="1433" w:type="dxa"/>
            <w:hideMark/>
          </w:tcPr>
          <w:p w:rsidR="00BE2C48" w:rsidRPr="00CE2D31" w:rsidRDefault="00BE2C48" w:rsidP="00BE2C48">
            <w:r w:rsidRPr="00CE2D31">
              <w:t>2</w:t>
            </w:r>
          </w:p>
        </w:tc>
        <w:tc>
          <w:tcPr>
            <w:tcW w:w="1417" w:type="dxa"/>
            <w:hideMark/>
          </w:tcPr>
          <w:p w:rsidR="00BE2C48" w:rsidRPr="00CE2D31" w:rsidRDefault="00BE2C48" w:rsidP="00BE2C48">
            <w:r w:rsidRPr="00CE2D31">
              <w:t>10.8</w:t>
            </w:r>
          </w:p>
        </w:tc>
      </w:tr>
      <w:tr w:rsidR="00BE2C48" w:rsidRPr="00CE2D31" w:rsidTr="00C62464">
        <w:trPr>
          <w:trHeight w:val="285"/>
        </w:trPr>
        <w:tc>
          <w:tcPr>
            <w:tcW w:w="1649" w:type="dxa"/>
            <w:hideMark/>
          </w:tcPr>
          <w:p w:rsidR="00BE2C48" w:rsidRPr="00CE2D31" w:rsidRDefault="00BE2C48" w:rsidP="00BE2C48">
            <w:r w:rsidRPr="00CE2D31">
              <w:t>451.0</w:t>
            </w:r>
          </w:p>
        </w:tc>
        <w:tc>
          <w:tcPr>
            <w:tcW w:w="1417" w:type="dxa"/>
            <w:hideMark/>
          </w:tcPr>
          <w:p w:rsidR="00BE2C48" w:rsidRPr="00CE2D31" w:rsidRDefault="00BE2C48" w:rsidP="00BE2C48">
            <w:r w:rsidRPr="00CE2D31">
              <w:t>63</w:t>
            </w:r>
          </w:p>
        </w:tc>
        <w:tc>
          <w:tcPr>
            <w:tcW w:w="1261" w:type="dxa"/>
            <w:hideMark/>
          </w:tcPr>
          <w:p w:rsidR="00BE2C48" w:rsidRPr="00CE2D31" w:rsidRDefault="00BE2C48" w:rsidP="00BE2C48">
            <w:r w:rsidRPr="00CE2D31">
              <w:t>83</w:t>
            </w:r>
          </w:p>
        </w:tc>
        <w:tc>
          <w:tcPr>
            <w:tcW w:w="1433" w:type="dxa"/>
            <w:hideMark/>
          </w:tcPr>
          <w:p w:rsidR="00BE2C48" w:rsidRPr="00CE2D31" w:rsidRDefault="00BE2C48" w:rsidP="00BE2C48">
            <w:r w:rsidRPr="00CE2D31">
              <w:t>-20</w:t>
            </w:r>
          </w:p>
        </w:tc>
        <w:tc>
          <w:tcPr>
            <w:tcW w:w="1417" w:type="dxa"/>
            <w:hideMark/>
          </w:tcPr>
          <w:p w:rsidR="00BE2C48" w:rsidRPr="00CE2D31" w:rsidRDefault="00BE2C48" w:rsidP="00BE2C48">
            <w:r w:rsidRPr="00CE2D31">
              <w:t>4.6</w:t>
            </w:r>
          </w:p>
        </w:tc>
      </w:tr>
      <w:tr w:rsidR="00BE2C48" w:rsidRPr="00CE2D31" w:rsidTr="00C62464">
        <w:trPr>
          <w:trHeight w:val="285"/>
        </w:trPr>
        <w:tc>
          <w:tcPr>
            <w:tcW w:w="1649" w:type="dxa"/>
            <w:hideMark/>
          </w:tcPr>
          <w:p w:rsidR="00BE2C48" w:rsidRPr="00CE2D31" w:rsidRDefault="00BE2C48" w:rsidP="00BE2C48">
            <w:r w:rsidRPr="00CE2D31">
              <w:t>449.9</w:t>
            </w:r>
          </w:p>
        </w:tc>
        <w:tc>
          <w:tcPr>
            <w:tcW w:w="1417" w:type="dxa"/>
            <w:hideMark/>
          </w:tcPr>
          <w:p w:rsidR="00BE2C48" w:rsidRPr="00CE2D31" w:rsidRDefault="00BE2C48" w:rsidP="00BE2C48">
            <w:r w:rsidRPr="00CE2D31">
              <w:t>63</w:t>
            </w:r>
          </w:p>
        </w:tc>
        <w:tc>
          <w:tcPr>
            <w:tcW w:w="1261" w:type="dxa"/>
            <w:hideMark/>
          </w:tcPr>
          <w:p w:rsidR="00BE2C48" w:rsidRPr="00CE2D31" w:rsidRDefault="00BE2C48" w:rsidP="00BE2C48">
            <w:r w:rsidRPr="00CE2D31">
              <w:t>103</w:t>
            </w:r>
          </w:p>
        </w:tc>
        <w:tc>
          <w:tcPr>
            <w:tcW w:w="1433" w:type="dxa"/>
            <w:hideMark/>
          </w:tcPr>
          <w:p w:rsidR="00BE2C48" w:rsidRPr="00CE2D31" w:rsidRDefault="00BE2C48" w:rsidP="00BE2C48">
            <w:r w:rsidRPr="00CE2D31">
              <w:t>-40</w:t>
            </w:r>
          </w:p>
        </w:tc>
        <w:tc>
          <w:tcPr>
            <w:tcW w:w="1417" w:type="dxa"/>
            <w:hideMark/>
          </w:tcPr>
          <w:p w:rsidR="00BE2C48" w:rsidRPr="00CE2D31" w:rsidRDefault="00BE2C48" w:rsidP="00BE2C48">
            <w:r w:rsidRPr="00CE2D31">
              <w:t>2.2</w:t>
            </w:r>
          </w:p>
        </w:tc>
      </w:tr>
      <w:tr w:rsidR="00BE2C48" w:rsidRPr="00CE2D31" w:rsidTr="00C62464">
        <w:trPr>
          <w:trHeight w:val="285"/>
        </w:trPr>
        <w:tc>
          <w:tcPr>
            <w:tcW w:w="1649" w:type="dxa"/>
            <w:hideMark/>
          </w:tcPr>
          <w:p w:rsidR="00BE2C48" w:rsidRPr="00CE2D31" w:rsidRDefault="00BE2C48" w:rsidP="00BE2C48">
            <w:r w:rsidRPr="00CE2D31">
              <w:t>447.0</w:t>
            </w:r>
          </w:p>
        </w:tc>
        <w:tc>
          <w:tcPr>
            <w:tcW w:w="1417" w:type="dxa"/>
            <w:hideMark/>
          </w:tcPr>
          <w:p w:rsidR="00BE2C48" w:rsidRPr="00CE2D31" w:rsidRDefault="00BE2C48" w:rsidP="00BE2C48">
            <w:r w:rsidRPr="00CE2D31">
              <w:t>63</w:t>
            </w:r>
          </w:p>
        </w:tc>
        <w:tc>
          <w:tcPr>
            <w:tcW w:w="1261" w:type="dxa"/>
            <w:hideMark/>
          </w:tcPr>
          <w:p w:rsidR="00BE2C48" w:rsidRPr="00CE2D31" w:rsidRDefault="00BE2C48" w:rsidP="00BE2C48">
            <w:r w:rsidRPr="00CE2D31">
              <w:t>108</w:t>
            </w:r>
          </w:p>
        </w:tc>
        <w:tc>
          <w:tcPr>
            <w:tcW w:w="1433" w:type="dxa"/>
            <w:hideMark/>
          </w:tcPr>
          <w:p w:rsidR="00BE2C48" w:rsidRPr="00CE2D31" w:rsidRDefault="00BE2C48" w:rsidP="00BE2C48">
            <w:r w:rsidRPr="00CE2D31">
              <w:t>-45</w:t>
            </w:r>
          </w:p>
        </w:tc>
        <w:tc>
          <w:tcPr>
            <w:tcW w:w="1417" w:type="dxa"/>
            <w:hideMark/>
          </w:tcPr>
          <w:p w:rsidR="00BE2C48" w:rsidRPr="00CE2D31" w:rsidRDefault="00BE2C48" w:rsidP="00BE2C48">
            <w:r w:rsidRPr="00CE2D31">
              <w:t>1.8</w:t>
            </w:r>
          </w:p>
        </w:tc>
      </w:tr>
    </w:tbl>
    <w:p w:rsidR="00BE2C48" w:rsidRPr="00CE2D31" w:rsidRDefault="00BE2C48" w:rsidP="00BE2C48">
      <w:pPr>
        <w:pStyle w:val="Heading3"/>
        <w:rPr>
          <w:lang w:val="en-GB"/>
        </w:rPr>
      </w:pPr>
      <w:bookmarkStart w:id="55" w:name="_Ref510991134"/>
      <w:bookmarkStart w:id="56" w:name="_Toc512946865"/>
      <w:r w:rsidRPr="00CE2D31">
        <w:rPr>
          <w:lang w:val="en-GB"/>
        </w:rPr>
        <w:t>Conclusions for avalanche victim detection applications</w:t>
      </w:r>
      <w:bookmarkEnd w:id="55"/>
      <w:bookmarkEnd w:id="56"/>
    </w:p>
    <w:p w:rsidR="00BE2C48" w:rsidRPr="00CE2D31" w:rsidRDefault="00BE2C48" w:rsidP="006C1090">
      <w:r w:rsidRPr="00CE2D31">
        <w:t xml:space="preserve">The use of the </w:t>
      </w:r>
      <w:r w:rsidRPr="00F2448E">
        <w:rPr>
          <w:rStyle w:val="ECCParagraph"/>
        </w:rPr>
        <w:t>proposed detection and collision avoidance</w:t>
      </w:r>
      <w:r w:rsidR="00F2448E">
        <w:rPr>
          <w:rStyle w:val="ECCParagraph"/>
        </w:rPr>
        <w:t xml:space="preserve"> </w:t>
      </w:r>
      <w:r w:rsidRPr="00F2448E">
        <w:rPr>
          <w:rStyle w:val="ECCParagraph"/>
        </w:rPr>
        <w:t>application</w:t>
      </w:r>
      <w:r w:rsidRPr="00CE2D31">
        <w:t xml:space="preserve"> would seriously interfere with the widespread use of avalanche transceivers in many scenarios. This interference may increase the time for locating buried avalanche victims and thus cause unnecessary deaths.</w:t>
      </w:r>
    </w:p>
    <w:p w:rsidR="00BE2C48" w:rsidRPr="00CE2D31" w:rsidRDefault="00BE2C48" w:rsidP="00BE2C48">
      <w:r w:rsidRPr="00CE2D31">
        <w:t>The proposed detection and collision avoidance application is not an extension to applications for emergency detection of buried persons, but an interferer to these applications.</w:t>
      </w:r>
    </w:p>
    <w:p w:rsidR="00BE2C48" w:rsidRPr="00CE2D31" w:rsidRDefault="00BE2C48" w:rsidP="00BE2C48">
      <w:r w:rsidRPr="00CE2D31">
        <w:t xml:space="preserve">Many scenarios require that the applications can be used by the same person at the same time. The minimum separation distances required as per section </w:t>
      </w:r>
      <w:r w:rsidR="00B07874">
        <w:fldChar w:fldCharType="begin"/>
      </w:r>
      <w:r w:rsidR="00B07874">
        <w:instrText xml:space="preserve"> REF _Ref511144909 \r \h </w:instrText>
      </w:r>
      <w:r w:rsidR="00B07874">
        <w:fldChar w:fldCharType="separate"/>
      </w:r>
      <w:r w:rsidR="00812D56">
        <w:t>5.3</w:t>
      </w:r>
      <w:r w:rsidR="00B07874">
        <w:fldChar w:fldCharType="end"/>
      </w:r>
      <w:r w:rsidRPr="00CE2D31">
        <w:t xml:space="preserve"> would definitely not permit such use.</w:t>
      </w:r>
    </w:p>
    <w:p w:rsidR="00BE2C48" w:rsidRPr="004B4440" w:rsidRDefault="00BE2C48" w:rsidP="00BE2C48">
      <w:r w:rsidRPr="004B4440">
        <w:t xml:space="preserve">A detection and collision avoidance system with the proposed characteristic should not be used in the frequency band 457 kHz +/- 7 kHz. Respecting a 14 kHz guard band protects the LVS receiver from interference at separation distances of 5 </w:t>
      </w:r>
      <w:r w:rsidR="00B07874" w:rsidRPr="004B4440">
        <w:t>met</w:t>
      </w:r>
      <w:r w:rsidR="00B07874">
        <w:t>re</w:t>
      </w:r>
      <w:r w:rsidR="00B07874" w:rsidRPr="004B4440">
        <w:t xml:space="preserve">s </w:t>
      </w:r>
      <w:r w:rsidRPr="004B4440">
        <w:t xml:space="preserve">or more. It should be noted that the EC </w:t>
      </w:r>
      <w:r w:rsidR="0027221B">
        <w:t>D</w:t>
      </w:r>
      <w:r w:rsidRPr="004B4440">
        <w:t>ecision 2017/1483</w:t>
      </w:r>
      <w:r w:rsidR="0027221B">
        <w:t xml:space="preserve"> </w:t>
      </w:r>
      <w:r w:rsidR="0027221B">
        <w:fldChar w:fldCharType="begin"/>
      </w:r>
      <w:r w:rsidR="0027221B">
        <w:instrText xml:space="preserve"> REF _Ref518426222 \r \h </w:instrText>
      </w:r>
      <w:r w:rsidR="0027221B">
        <w:fldChar w:fldCharType="separate"/>
      </w:r>
      <w:r w:rsidR="0027221B">
        <w:t>[11]</w:t>
      </w:r>
      <w:r w:rsidR="0027221B">
        <w:fldChar w:fldCharType="end"/>
      </w:r>
      <w:r w:rsidRPr="004B4440">
        <w:t xml:space="preserve"> limits the application of </w:t>
      </w:r>
      <w:r w:rsidR="00B07874" w:rsidRPr="004B4440">
        <w:t>7</w:t>
      </w:r>
      <w:r w:rsidR="00B07874">
        <w:t xml:space="preserve"> </w:t>
      </w:r>
      <w:r w:rsidR="00B07874" w:rsidRPr="004B4440">
        <w:t>dB</w:t>
      </w:r>
      <w:r w:rsidR="00B07874">
        <w:t>µ</w:t>
      </w:r>
      <w:r w:rsidR="00B07874" w:rsidRPr="004B4440">
        <w:t>A</w:t>
      </w:r>
      <w:r w:rsidRPr="004B4440">
        <w:t>/m field strength in the frequency band 456.9-457.1</w:t>
      </w:r>
      <w:r w:rsidR="00B07874">
        <w:t xml:space="preserve"> kHz</w:t>
      </w:r>
      <w:r w:rsidRPr="004B4440">
        <w:t xml:space="preserve"> to the usage of emergency detection of buried victims and valuable goods.</w:t>
      </w:r>
    </w:p>
    <w:p w:rsidR="00BE2C48" w:rsidRPr="00F960AE" w:rsidRDefault="00BE2C48" w:rsidP="00BE2C48">
      <w:pPr>
        <w:pStyle w:val="Heading2"/>
        <w:rPr>
          <w:lang w:val="en-GB"/>
        </w:rPr>
      </w:pPr>
      <w:bookmarkStart w:id="57" w:name="_Toc512946866"/>
      <w:r w:rsidRPr="00F960AE">
        <w:rPr>
          <w:lang w:val="en-GB"/>
        </w:rPr>
        <w:lastRenderedPageBreak/>
        <w:t>Sharing with Maritime Mobile</w:t>
      </w:r>
      <w:bookmarkEnd w:id="57"/>
    </w:p>
    <w:p w:rsidR="00BE2C48" w:rsidRPr="004B4440" w:rsidRDefault="00BE2C48" w:rsidP="00BE2C48">
      <w:pPr>
        <w:rPr>
          <w:rStyle w:val="ECCParagraph"/>
        </w:rPr>
      </w:pPr>
      <w:r w:rsidRPr="00CE2D31">
        <w:rPr>
          <w:rStyle w:val="ECCParagraph"/>
        </w:rPr>
        <w:t xml:space="preserve">According to the ECA </w:t>
      </w:r>
      <w:r w:rsidR="00B07874">
        <w:rPr>
          <w:rStyle w:val="ECCParagraph"/>
        </w:rPr>
        <w:t>T</w:t>
      </w:r>
      <w:r w:rsidRPr="00CE2D31">
        <w:rPr>
          <w:rStyle w:val="ECCParagraph"/>
        </w:rPr>
        <w:t xml:space="preserve">able, the band 415-495 kHz is allocated to Maritime Mobile (radiotelegraphy) on a primary basis. Maritime safety information (MSI) systems operate on 424 kHz, mainly 490 kHz and 518 kHz (NAVTEX), and there is a common primary mobile service allocation across the three </w:t>
      </w:r>
      <w:r w:rsidR="009F15B3">
        <w:rPr>
          <w:rStyle w:val="ECCParagraph"/>
        </w:rPr>
        <w:t xml:space="preserve">ITU </w:t>
      </w:r>
      <w:r w:rsidRPr="00CE2D31">
        <w:rPr>
          <w:rStyle w:val="ECCParagraph"/>
        </w:rPr>
        <w:t>Regions in the band 495-505 kHz. The targeted applicati</w:t>
      </w:r>
      <w:r w:rsidRPr="004B4440">
        <w:rPr>
          <w:rStyle w:val="ECCParagraph"/>
        </w:rPr>
        <w:t>on in the band 446-457.1 kHz should not prejudice the MSI systems.</w:t>
      </w:r>
    </w:p>
    <w:p w:rsidR="00BE2C48" w:rsidRPr="00827EFC" w:rsidRDefault="00BE2C48" w:rsidP="00BE2C48">
      <w:r w:rsidRPr="00983FD0">
        <w:t xml:space="preserve">RR No. </w:t>
      </w:r>
      <w:r w:rsidRPr="000416D7">
        <w:rPr>
          <w:rStyle w:val="ECCHLbold"/>
        </w:rPr>
        <w:t>5.79</w:t>
      </w:r>
      <w:r w:rsidRPr="00983FD0">
        <w:t xml:space="preserve"> stipulates that “The use of the band 415-495 kHz and 505-526.5 kHz (505-510 kHz in Region 2) by the maritime mobile service is limited to radiotelegraphy.” No ITU-R Recommend</w:t>
      </w:r>
      <w:r w:rsidRPr="00827EFC">
        <w:t xml:space="preserve">ation or ETSI standard covering the radiotelegraphy characteristics in this band have been found. ITU-R Report </w:t>
      </w:r>
      <w:r w:rsidR="004625CF">
        <w:t>M.</w:t>
      </w:r>
      <w:r w:rsidRPr="00827EFC">
        <w:t>910-1</w:t>
      </w:r>
      <w:r w:rsidR="00D42192">
        <w:t xml:space="preserve"> </w:t>
      </w:r>
      <w:r w:rsidR="00D42192">
        <w:fldChar w:fldCharType="begin"/>
      </w:r>
      <w:r w:rsidR="00D42192">
        <w:instrText xml:space="preserve"> REF _Ref512352073 \r \h </w:instrText>
      </w:r>
      <w:r w:rsidR="00D42192">
        <w:fldChar w:fldCharType="separate"/>
      </w:r>
      <w:r w:rsidR="00812D56">
        <w:t>[7]</w:t>
      </w:r>
      <w:r w:rsidR="00D42192">
        <w:fldChar w:fldCharType="end"/>
      </w:r>
      <w:r w:rsidRPr="00827EFC">
        <w:t xml:space="preserve"> indicates: “There are no protection criteria in the radio Regulation governing the maritime service in the bands between 435 kHz and 526.5 kHz.”</w:t>
      </w:r>
    </w:p>
    <w:p w:rsidR="00BE2C48" w:rsidRPr="00B8628B" w:rsidRDefault="00BE2C48" w:rsidP="00BE2C48">
      <w:pPr>
        <w:pStyle w:val="Heading2"/>
        <w:rPr>
          <w:lang w:val="en-GB"/>
        </w:rPr>
      </w:pPr>
      <w:bookmarkStart w:id="58" w:name="_Toc512946867"/>
      <w:r w:rsidRPr="00B8628B">
        <w:rPr>
          <w:lang w:val="en-GB"/>
        </w:rPr>
        <w:t>Considerations on unwanted emissions of the studied application</w:t>
      </w:r>
      <w:bookmarkEnd w:id="58"/>
    </w:p>
    <w:p w:rsidR="00BE2C48" w:rsidRPr="00F960AE" w:rsidRDefault="00BE2C48" w:rsidP="00BE2C48">
      <w:pPr>
        <w:pStyle w:val="Heading3"/>
        <w:rPr>
          <w:lang w:val="en-GB"/>
        </w:rPr>
      </w:pPr>
      <w:bookmarkStart w:id="59" w:name="_Toc512946868"/>
      <w:r w:rsidRPr="00F960AE">
        <w:rPr>
          <w:lang w:val="en-GB"/>
        </w:rPr>
        <w:t>Unwanted emissions consideration</w:t>
      </w:r>
      <w:bookmarkEnd w:id="59"/>
    </w:p>
    <w:p w:rsidR="00BE2C48" w:rsidRPr="004B4440" w:rsidRDefault="00BE2C48" w:rsidP="00BE2C48">
      <w:r w:rsidRPr="00CE2D31">
        <w:t xml:space="preserve">Based on a commercialised version in the US, compliant with </w:t>
      </w:r>
      <w:r w:rsidR="00F96D57" w:rsidRPr="00860852">
        <w:t xml:space="preserve">Federal Communications Commission </w:t>
      </w:r>
      <w:r w:rsidR="00F96D57">
        <w:t>(</w:t>
      </w:r>
      <w:r w:rsidRPr="00CE2D31">
        <w:t>FCC</w:t>
      </w:r>
      <w:r w:rsidR="00F96D57">
        <w:t>)</w:t>
      </w:r>
      <w:r w:rsidRPr="00CE2D31">
        <w:t xml:space="preserve"> rules, which transmits at 0</w:t>
      </w:r>
      <w:r w:rsidR="004625CF">
        <w:t> </w:t>
      </w:r>
      <w:r w:rsidRPr="00CE2D31">
        <w:t>dBµA/m</w:t>
      </w:r>
      <w:r w:rsidR="004625CF">
        <w:t xml:space="preserve"> at </w:t>
      </w:r>
      <w:r w:rsidRPr="00CE2D31">
        <w:t>10</w:t>
      </w:r>
      <w:r w:rsidR="0027221B">
        <w:t xml:space="preserve"> </w:t>
      </w:r>
      <w:r w:rsidRPr="00CE2D31">
        <w:t>m, emissions for all domains (</w:t>
      </w:r>
      <w:r w:rsidR="004625CF">
        <w:t>i</w:t>
      </w:r>
      <w:r w:rsidRPr="00CE2D31">
        <w:t>n</w:t>
      </w:r>
      <w:r w:rsidR="00BB1C5C">
        <w:t>-</w:t>
      </w:r>
      <w:r w:rsidRPr="00CE2D31">
        <w:t>band, out</w:t>
      </w:r>
      <w:r w:rsidRPr="004B4440">
        <w:t>-of-band and spurious)</w:t>
      </w:r>
      <w:r w:rsidR="004625CF">
        <w:t xml:space="preserve"> have been measured</w:t>
      </w:r>
      <w:r w:rsidRPr="004B4440">
        <w:t xml:space="preserve">. The setup used for these measurements is not based on </w:t>
      </w:r>
      <w:r w:rsidR="00CD0C98">
        <w:t xml:space="preserve">ETSI </w:t>
      </w:r>
      <w:r w:rsidRPr="004B4440">
        <w:t>EN</w:t>
      </w:r>
      <w:r w:rsidR="004625CF">
        <w:t xml:space="preserve"> </w:t>
      </w:r>
      <w:r w:rsidRPr="004B4440">
        <w:t>300</w:t>
      </w:r>
      <w:r w:rsidR="004625CF">
        <w:t> </w:t>
      </w:r>
      <w:r w:rsidRPr="004B4440">
        <w:t xml:space="preserve">330 </w:t>
      </w:r>
      <w:r w:rsidR="00D42192">
        <w:fldChar w:fldCharType="begin"/>
      </w:r>
      <w:r w:rsidR="00D42192">
        <w:instrText xml:space="preserve"> REF _Ref512352089 \r \h </w:instrText>
      </w:r>
      <w:r w:rsidR="00D42192">
        <w:fldChar w:fldCharType="separate"/>
      </w:r>
      <w:r w:rsidR="00812D56">
        <w:t>[8]</w:t>
      </w:r>
      <w:r w:rsidR="00D42192">
        <w:fldChar w:fldCharType="end"/>
      </w:r>
      <w:r w:rsidR="00D42192">
        <w:t xml:space="preserve"> </w:t>
      </w:r>
      <w:r w:rsidRPr="004B4440">
        <w:t>setup. The antenna used is an ETS Lindgren Model 7604, with the device at 300</w:t>
      </w:r>
      <w:r w:rsidR="004625CF">
        <w:t xml:space="preserve"> </w:t>
      </w:r>
      <w:r w:rsidRPr="004B4440">
        <w:t>mm from the antenna. In order to extrapolate the measures to the version targeted in Europe, levels were extrapolated by adding 7</w:t>
      </w:r>
      <w:r w:rsidR="004625CF">
        <w:t xml:space="preserve"> </w:t>
      </w:r>
      <w:r w:rsidRPr="004B4440">
        <w:t xml:space="preserve">dB. This extrapolation is valid, because the system works not in linear mode but in blocked – saturated mode. </w:t>
      </w:r>
    </w:p>
    <w:p w:rsidR="00BE2C48" w:rsidRPr="00B8628B" w:rsidRDefault="00BE2C48" w:rsidP="008C3A76">
      <w:r w:rsidRPr="00983FD0">
        <w:t>For the measured product, the fundamental power level is at 0</w:t>
      </w:r>
      <w:r w:rsidR="004625CF">
        <w:t xml:space="preserve"> </w:t>
      </w:r>
      <w:r w:rsidRPr="00983FD0">
        <w:t>dBµA/m</w:t>
      </w:r>
      <w:r w:rsidR="004625CF">
        <w:t xml:space="preserve"> at </w:t>
      </w:r>
      <w:r w:rsidRPr="00983FD0">
        <w:t>10</w:t>
      </w:r>
      <w:r w:rsidR="0027221B">
        <w:t xml:space="preserve"> </w:t>
      </w:r>
      <w:proofErr w:type="gramStart"/>
      <w:r w:rsidRPr="00983FD0">
        <w:t>m,</w:t>
      </w:r>
      <w:proofErr w:type="gramEnd"/>
      <w:r w:rsidRPr="00983FD0">
        <w:t xml:space="preserve"> and</w:t>
      </w:r>
      <w:r w:rsidR="004625CF">
        <w:t xml:space="preserve"> the second and the third</w:t>
      </w:r>
      <w:r w:rsidRPr="00983FD0">
        <w:t xml:space="preserve"> harmonics are less</w:t>
      </w:r>
      <w:r w:rsidRPr="00827EFC">
        <w:t xml:space="preserve"> than -63 dBµA/m</w:t>
      </w:r>
      <w:r w:rsidR="004625CF">
        <w:t xml:space="preserve"> at </w:t>
      </w:r>
      <w:r w:rsidRPr="00827EFC">
        <w:t>10</w:t>
      </w:r>
      <w:r w:rsidR="0027221B">
        <w:t xml:space="preserve"> </w:t>
      </w:r>
      <w:r w:rsidRPr="00827EFC">
        <w:t>m. Extrapolated to the 7 dBµA/m</w:t>
      </w:r>
      <w:r w:rsidR="004625CF">
        <w:t xml:space="preserve"> at </w:t>
      </w:r>
      <w:r w:rsidRPr="00827EFC">
        <w:t>10</w:t>
      </w:r>
      <w:r w:rsidR="0027221B">
        <w:t xml:space="preserve"> </w:t>
      </w:r>
      <w:r w:rsidRPr="00827EFC">
        <w:t>m fundamentals, this gives harmonics with levels less than -56 dBµA/m</w:t>
      </w:r>
      <w:r w:rsidR="004625CF">
        <w:t xml:space="preserve"> at </w:t>
      </w:r>
      <w:r w:rsidRPr="00827EFC">
        <w:t>10</w:t>
      </w:r>
      <w:r w:rsidR="0027221B">
        <w:t xml:space="preserve"> </w:t>
      </w:r>
      <w:r w:rsidRPr="00827EFC">
        <w:t xml:space="preserve">m. </w:t>
      </w:r>
      <w:r w:rsidR="0027221B">
        <w:t>It</w:t>
      </w:r>
      <w:r w:rsidR="0027221B" w:rsidRPr="00827EFC">
        <w:t xml:space="preserve"> </w:t>
      </w:r>
      <w:r w:rsidRPr="00827EFC">
        <w:t xml:space="preserve">should </w:t>
      </w:r>
      <w:r w:rsidR="0027221B">
        <w:t xml:space="preserve">be </w:t>
      </w:r>
      <w:r w:rsidRPr="00827EFC">
        <w:t>note</w:t>
      </w:r>
      <w:r w:rsidR="0027221B">
        <w:t>d</w:t>
      </w:r>
      <w:r w:rsidRPr="00827EFC">
        <w:t xml:space="preserve"> that during the measurement it was impossible to discriminate the </w:t>
      </w:r>
      <w:r w:rsidR="008C3A76">
        <w:t>DCA application</w:t>
      </w:r>
      <w:r w:rsidR="008C3A76" w:rsidRPr="00827EFC">
        <w:t xml:space="preserve"> </w:t>
      </w:r>
      <w:r w:rsidRPr="00827EFC">
        <w:t xml:space="preserve">spurious emissions from the ambient noise, because of their very low level. </w:t>
      </w:r>
      <w:r w:rsidR="008C19D2">
        <w:fldChar w:fldCharType="begin"/>
      </w:r>
      <w:r w:rsidR="008C19D2">
        <w:instrText xml:space="preserve"> REF _Ref512947259 \h </w:instrText>
      </w:r>
      <w:r w:rsidR="008C19D2">
        <w:fldChar w:fldCharType="separate"/>
      </w:r>
      <w:r w:rsidR="00812D56">
        <w:t xml:space="preserve">Figure </w:t>
      </w:r>
      <w:r w:rsidR="00812D56">
        <w:rPr>
          <w:noProof/>
        </w:rPr>
        <w:t>7</w:t>
      </w:r>
      <w:r w:rsidR="008C19D2">
        <w:fldChar w:fldCharType="end"/>
      </w:r>
      <w:r w:rsidRPr="00827EFC">
        <w:t xml:space="preserve"> shows the emission level of the desired application, as well as the first and second harmonics.</w:t>
      </w:r>
      <w:r w:rsidR="00BB1C5C">
        <w:t xml:space="preserve"> </w:t>
      </w:r>
      <w:r w:rsidRPr="00827EFC">
        <w:t>The curve in red dots materialise the measurement limits. Under this level, it’s not possible to distinguish</w:t>
      </w:r>
      <w:r w:rsidRPr="00B8628B">
        <w:t xml:space="preserve"> the</w:t>
      </w:r>
      <w:r w:rsidR="00877335">
        <w:t xml:space="preserve"> Device </w:t>
      </w:r>
      <w:proofErr w:type="gramStart"/>
      <w:r w:rsidR="00877335">
        <w:t>Under</w:t>
      </w:r>
      <w:proofErr w:type="gramEnd"/>
      <w:r w:rsidR="00877335">
        <w:t xml:space="preserve"> Test</w:t>
      </w:r>
      <w:r w:rsidRPr="00B8628B">
        <w:t xml:space="preserve"> </w:t>
      </w:r>
      <w:r w:rsidR="00877335">
        <w:t>(</w:t>
      </w:r>
      <w:r w:rsidRPr="00B8628B">
        <w:t>DUT</w:t>
      </w:r>
      <w:r w:rsidR="00877335">
        <w:t>)</w:t>
      </w:r>
      <w:r w:rsidRPr="00B8628B">
        <w:t xml:space="preserve"> signal from environment parasitic signals.</w:t>
      </w:r>
    </w:p>
    <w:p w:rsidR="00BE2C48" w:rsidRPr="00CE2D31" w:rsidRDefault="00BE2C48" w:rsidP="00BE2C48">
      <w:r w:rsidRPr="00CE2D31">
        <w:rPr>
          <w:noProof/>
          <w:lang w:val="da-DK" w:eastAsia="da-DK"/>
        </w:rPr>
        <w:drawing>
          <wp:inline distT="0" distB="0" distL="0" distR="0" wp14:anchorId="778EBB26" wp14:editId="39AEA401">
            <wp:extent cx="5972810" cy="3355975"/>
            <wp:effectExtent l="0" t="0" r="8890" b="0"/>
            <wp:docPr id="4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72810" cy="3355975"/>
                    </a:xfrm>
                    <a:prstGeom prst="rect">
                      <a:avLst/>
                    </a:prstGeom>
                  </pic:spPr>
                </pic:pic>
              </a:graphicData>
            </a:graphic>
          </wp:inline>
        </w:drawing>
      </w:r>
    </w:p>
    <w:p w:rsidR="00BE2C48" w:rsidRPr="00CE2D31" w:rsidRDefault="00F960AE" w:rsidP="00F960AE">
      <w:pPr>
        <w:pStyle w:val="Caption"/>
        <w:rPr>
          <w:lang w:val="en-GB"/>
        </w:rPr>
      </w:pPr>
      <w:bookmarkStart w:id="60" w:name="_Ref512947259"/>
      <w:r>
        <w:t xml:space="preserve">Figure </w:t>
      </w:r>
      <w:r w:rsidR="00073062">
        <w:fldChar w:fldCharType="begin"/>
      </w:r>
      <w:r w:rsidR="00073062">
        <w:instrText xml:space="preserve"> SEQ Figure \* ARABIC </w:instrText>
      </w:r>
      <w:r w:rsidR="00073062">
        <w:fldChar w:fldCharType="separate"/>
      </w:r>
      <w:r w:rsidR="00812D56">
        <w:rPr>
          <w:noProof/>
        </w:rPr>
        <w:t>7</w:t>
      </w:r>
      <w:r w:rsidR="00073062">
        <w:rPr>
          <w:noProof/>
        </w:rPr>
        <w:fldChar w:fldCharType="end"/>
      </w:r>
      <w:bookmarkEnd w:id="60"/>
      <w:r>
        <w:t xml:space="preserve">: </w:t>
      </w:r>
      <w:r w:rsidR="00BE2C48" w:rsidRPr="00CE2D31">
        <w:rPr>
          <w:lang w:val="en-GB"/>
        </w:rPr>
        <w:t>Spectrum mask limit</w:t>
      </w:r>
    </w:p>
    <w:p w:rsidR="00BE2C48" w:rsidRPr="00F960AE" w:rsidRDefault="00BE2C48" w:rsidP="00BE2C48">
      <w:pPr>
        <w:pStyle w:val="Heading3"/>
        <w:rPr>
          <w:lang w:val="en-GB"/>
        </w:rPr>
      </w:pPr>
      <w:bookmarkStart w:id="61" w:name="_Toc512946869"/>
      <w:r w:rsidRPr="00F960AE">
        <w:rPr>
          <w:lang w:val="en-GB"/>
        </w:rPr>
        <w:lastRenderedPageBreak/>
        <w:t>Consideration on the broadcasting service</w:t>
      </w:r>
      <w:bookmarkEnd w:id="61"/>
    </w:p>
    <w:p w:rsidR="00BE2C48" w:rsidRPr="004B4440" w:rsidRDefault="00BE2C48" w:rsidP="00BE2C48">
      <w:r w:rsidRPr="00CE2D31">
        <w:t xml:space="preserve">The new detection and collision avoidance application spurious emissions complies with the </w:t>
      </w:r>
      <w:r w:rsidR="00D91A80">
        <w:t>H</w:t>
      </w:r>
      <w:r w:rsidRPr="00CE2D31">
        <w:t xml:space="preserve">armonised </w:t>
      </w:r>
      <w:r w:rsidR="00D91A80">
        <w:t>S</w:t>
      </w:r>
      <w:r w:rsidRPr="00CE2D31">
        <w:t>tand</w:t>
      </w:r>
      <w:r w:rsidRPr="004B4440">
        <w:t>ard ETSI EN 300 330</w:t>
      </w:r>
      <w:r w:rsidR="00D42192">
        <w:t xml:space="preserve"> </w:t>
      </w:r>
      <w:r w:rsidR="00D42192">
        <w:fldChar w:fldCharType="begin"/>
      </w:r>
      <w:r w:rsidR="00D42192">
        <w:instrText xml:space="preserve"> REF _Ref512352089 \r \h </w:instrText>
      </w:r>
      <w:r w:rsidR="00D42192">
        <w:fldChar w:fldCharType="separate"/>
      </w:r>
      <w:r w:rsidR="00812D56">
        <w:t>[8]</w:t>
      </w:r>
      <w:r w:rsidR="00D42192">
        <w:fldChar w:fldCharType="end"/>
      </w:r>
      <w:r w:rsidRPr="004B4440">
        <w:t xml:space="preserve">, which specifies in </w:t>
      </w:r>
      <w:r w:rsidR="00106171">
        <w:fldChar w:fldCharType="begin"/>
      </w:r>
      <w:r w:rsidR="00106171">
        <w:instrText xml:space="preserve"> REF _Ref512940080 \h </w:instrText>
      </w:r>
      <w:r w:rsidR="00106171">
        <w:fldChar w:fldCharType="separate"/>
      </w:r>
      <w:r w:rsidR="00B71A39" w:rsidRPr="00106171">
        <w:t xml:space="preserve">Table </w:t>
      </w:r>
      <w:r w:rsidR="00B71A39">
        <w:rPr>
          <w:noProof/>
        </w:rPr>
        <w:t>9</w:t>
      </w:r>
      <w:r w:rsidR="00106171">
        <w:fldChar w:fldCharType="end"/>
      </w:r>
      <w:r w:rsidR="004625CF" w:rsidRPr="004B4440">
        <w:t xml:space="preserve"> </w:t>
      </w:r>
      <w:r w:rsidRPr="004B4440">
        <w:t>the following spurious emission limits between 9 kHz and 10 MHz.</w:t>
      </w:r>
    </w:p>
    <w:p w:rsidR="00BE2C48" w:rsidRPr="00CE2D31" w:rsidRDefault="00106171" w:rsidP="00C62464">
      <w:pPr>
        <w:pStyle w:val="Caption"/>
        <w:keepNext/>
        <w:rPr>
          <w:lang w:val="en-GB"/>
        </w:rPr>
      </w:pPr>
      <w:bookmarkStart w:id="62" w:name="_Ref512940080"/>
      <w:r w:rsidRPr="00106171">
        <w:rPr>
          <w:lang w:val="en-GB"/>
        </w:rPr>
        <w:t xml:space="preserve">Table </w:t>
      </w:r>
      <w:r>
        <w:fldChar w:fldCharType="begin"/>
      </w:r>
      <w:r w:rsidRPr="00106171">
        <w:rPr>
          <w:lang w:val="en-GB"/>
        </w:rPr>
        <w:instrText xml:space="preserve"> SEQ Table \* ARABIC </w:instrText>
      </w:r>
      <w:r>
        <w:fldChar w:fldCharType="separate"/>
      </w:r>
      <w:r w:rsidR="00812D56">
        <w:rPr>
          <w:noProof/>
          <w:lang w:val="en-GB"/>
        </w:rPr>
        <w:t>9</w:t>
      </w:r>
      <w:r>
        <w:fldChar w:fldCharType="end"/>
      </w:r>
      <w:bookmarkEnd w:id="62"/>
      <w:r w:rsidR="00F960AE">
        <w:rPr>
          <w:lang w:val="en-GB"/>
        </w:rPr>
        <w:t>:</w:t>
      </w:r>
      <w:r w:rsidR="00BE2C48" w:rsidRPr="00CE2D31">
        <w:rPr>
          <w:lang w:val="en-GB"/>
        </w:rPr>
        <w:t xml:space="preserve"> Extract from </w:t>
      </w:r>
      <w:r w:rsidR="004625CF">
        <w:rPr>
          <w:lang w:val="en-GB"/>
        </w:rPr>
        <w:t xml:space="preserve">ETSI </w:t>
      </w:r>
      <w:r w:rsidR="00BE2C48" w:rsidRPr="00CE2D31">
        <w:rPr>
          <w:lang w:val="en-GB"/>
        </w:rPr>
        <w:t>EN 300</w:t>
      </w:r>
      <w:r w:rsidR="004625CF">
        <w:rPr>
          <w:lang w:val="en-GB"/>
        </w:rPr>
        <w:t xml:space="preserve"> </w:t>
      </w:r>
      <w:r w:rsidR="00BE2C48" w:rsidRPr="00CE2D31">
        <w:rPr>
          <w:lang w:val="en-GB"/>
        </w:rPr>
        <w:t>330 on spurious emissions</w:t>
      </w:r>
    </w:p>
    <w:tbl>
      <w:tblPr>
        <w:tblStyle w:val="ECCTable-redheader"/>
        <w:tblW w:w="0" w:type="auto"/>
        <w:tblInd w:w="0" w:type="dxa"/>
        <w:tblLook w:val="04A0" w:firstRow="1" w:lastRow="0" w:firstColumn="1" w:lastColumn="0" w:noHBand="0" w:noVBand="1"/>
      </w:tblPr>
      <w:tblGrid>
        <w:gridCol w:w="1095"/>
        <w:gridCol w:w="4411"/>
      </w:tblGrid>
      <w:tr w:rsidR="00BE2C48" w:rsidRPr="007A2754" w:rsidTr="001131A1">
        <w:trPr>
          <w:cnfStyle w:val="100000000000" w:firstRow="1" w:lastRow="0" w:firstColumn="0" w:lastColumn="0" w:oddVBand="0" w:evenVBand="0" w:oddHBand="0" w:evenHBand="0" w:firstRowFirstColumn="0" w:firstRowLastColumn="0" w:lastRowFirstColumn="0" w:lastRowLastColumn="0"/>
        </w:trPr>
        <w:tc>
          <w:tcPr>
            <w:tcW w:w="0" w:type="auto"/>
          </w:tcPr>
          <w:p w:rsidR="00BE2C48" w:rsidRPr="007A2754" w:rsidRDefault="00BE2C48" w:rsidP="00C62464">
            <w:pPr>
              <w:keepNext/>
              <w:rPr>
                <w:rStyle w:val="ECCParagraph"/>
              </w:rPr>
            </w:pPr>
            <w:r w:rsidRPr="007A2754">
              <w:rPr>
                <w:rStyle w:val="ECCParagraph"/>
              </w:rPr>
              <w:t>State</w:t>
            </w:r>
          </w:p>
        </w:tc>
        <w:tc>
          <w:tcPr>
            <w:tcW w:w="4411" w:type="dxa"/>
          </w:tcPr>
          <w:p w:rsidR="00BE2C48" w:rsidRPr="007A2754" w:rsidRDefault="00BE2C48" w:rsidP="00C62464">
            <w:pPr>
              <w:keepNext/>
              <w:rPr>
                <w:rStyle w:val="ECCParagraph"/>
              </w:rPr>
            </w:pPr>
            <w:r w:rsidRPr="007A2754">
              <w:rPr>
                <w:rStyle w:val="ECCParagraph"/>
              </w:rPr>
              <w:t>H-field in dBμA/m at 10 m</w:t>
            </w:r>
          </w:p>
        </w:tc>
      </w:tr>
      <w:tr w:rsidR="00BE2C48" w:rsidRPr="007A2754" w:rsidTr="001131A1">
        <w:tc>
          <w:tcPr>
            <w:tcW w:w="0" w:type="auto"/>
          </w:tcPr>
          <w:p w:rsidR="00BE2C48" w:rsidRPr="007A2754" w:rsidRDefault="00BE2C48" w:rsidP="00877335">
            <w:pPr>
              <w:pStyle w:val="ECCTabletext"/>
              <w:rPr>
                <w:rStyle w:val="ECCParagraph"/>
                <w:b/>
                <w:color w:val="FFFFFF" w:themeColor="background1"/>
              </w:rPr>
            </w:pPr>
            <w:r w:rsidRPr="007A2754">
              <w:rPr>
                <w:rStyle w:val="ECCParagraph"/>
              </w:rPr>
              <w:t>Operating</w:t>
            </w:r>
          </w:p>
        </w:tc>
        <w:tc>
          <w:tcPr>
            <w:tcW w:w="4411" w:type="dxa"/>
          </w:tcPr>
          <w:p w:rsidR="00BE2C48" w:rsidRPr="007A2754" w:rsidRDefault="00BE2C48" w:rsidP="00877335">
            <w:pPr>
              <w:pStyle w:val="ECCTabletext"/>
              <w:rPr>
                <w:rStyle w:val="ECCParagraph"/>
                <w:b/>
                <w:color w:val="FFFFFF" w:themeColor="background1"/>
              </w:rPr>
            </w:pPr>
            <w:r w:rsidRPr="007A2754">
              <w:rPr>
                <w:rStyle w:val="ECCParagraph"/>
              </w:rPr>
              <w:t>27 dBμA/m at 9 kHz descending 3 dB/octave</w:t>
            </w:r>
          </w:p>
        </w:tc>
      </w:tr>
      <w:tr w:rsidR="00BE2C48" w:rsidRPr="007A2754" w:rsidTr="001131A1">
        <w:tc>
          <w:tcPr>
            <w:tcW w:w="0" w:type="auto"/>
          </w:tcPr>
          <w:p w:rsidR="00BE2C48" w:rsidRPr="007A2754" w:rsidRDefault="00BE2C48" w:rsidP="00877335">
            <w:pPr>
              <w:pStyle w:val="ECCTabletext"/>
              <w:rPr>
                <w:rStyle w:val="ECCParagraph"/>
              </w:rPr>
            </w:pPr>
            <w:r w:rsidRPr="007A2754">
              <w:rPr>
                <w:rStyle w:val="ECCParagraph"/>
              </w:rPr>
              <w:t>Standby</w:t>
            </w:r>
          </w:p>
        </w:tc>
        <w:tc>
          <w:tcPr>
            <w:tcW w:w="4411" w:type="dxa"/>
          </w:tcPr>
          <w:p w:rsidR="00BE2C48" w:rsidRPr="007A2754" w:rsidRDefault="00BE2C48" w:rsidP="00877335">
            <w:pPr>
              <w:pStyle w:val="ECCTabletext"/>
              <w:rPr>
                <w:rStyle w:val="ECCParagraph"/>
              </w:rPr>
            </w:pPr>
            <w:r w:rsidRPr="007A2754">
              <w:rPr>
                <w:rStyle w:val="ECCParagraph"/>
              </w:rPr>
              <w:t>5</w:t>
            </w:r>
            <w:r w:rsidR="004625CF" w:rsidRPr="007A2754">
              <w:rPr>
                <w:rStyle w:val="ECCParagraph"/>
              </w:rPr>
              <w:t>.</w:t>
            </w:r>
            <w:r w:rsidRPr="007A2754">
              <w:rPr>
                <w:rStyle w:val="ECCParagraph"/>
              </w:rPr>
              <w:t>5 dBμA/m at 9 kHz descending 3 dB/octave</w:t>
            </w:r>
          </w:p>
        </w:tc>
      </w:tr>
    </w:tbl>
    <w:p w:rsidR="00BE2C48" w:rsidRPr="00CE2D31" w:rsidRDefault="00BE2C48" w:rsidP="00BE2C48">
      <w:proofErr w:type="gramStart"/>
      <w:r w:rsidRPr="00CE2D31">
        <w:t>This is in-line with ERC/REC 74-01</w:t>
      </w:r>
      <w:r w:rsidR="00D42192">
        <w:t xml:space="preserve"> </w:t>
      </w:r>
      <w:r w:rsidR="00D42192">
        <w:fldChar w:fldCharType="begin"/>
      </w:r>
      <w:r w:rsidR="00D42192">
        <w:instrText xml:space="preserve"> REF _Ref512351887 \r \h </w:instrText>
      </w:r>
      <w:r w:rsidR="00D42192">
        <w:fldChar w:fldCharType="separate"/>
      </w:r>
      <w:r w:rsidR="00812D56">
        <w:t>[2]</w:t>
      </w:r>
      <w:r w:rsidR="00D42192">
        <w:fldChar w:fldCharType="end"/>
      </w:r>
      <w:r w:rsidRPr="00CE2D31">
        <w:t xml:space="preserve"> Annex 2 reference 2.1.3 for the operating / transmit</w:t>
      </w:r>
      <w:proofErr w:type="gramEnd"/>
      <w:r w:rsidRPr="00CE2D31">
        <w:t xml:space="preserve"> mode and 2.1.5 for the standby mode.</w:t>
      </w:r>
    </w:p>
    <w:p w:rsidR="00BE2C48" w:rsidRPr="00CE2D31" w:rsidRDefault="00BE2C48" w:rsidP="00BE2C48">
      <w:r w:rsidRPr="00CE2D31">
        <w:t>Regarding concerns with the broadcasting service, it is worth to be mentioned that the latter can be found in the two following bands, on each side of the frequency band 446-457.1 kHz proposed for the new detection and collision avoidance application:</w:t>
      </w:r>
    </w:p>
    <w:p w:rsidR="00BE2C48" w:rsidRPr="00CE2D31" w:rsidRDefault="00BE2C48" w:rsidP="0095122F">
      <w:pPr>
        <w:pStyle w:val="ECCBulletsLv1"/>
      </w:pPr>
      <w:r w:rsidRPr="00CE2D31">
        <w:t>band 5 (LF): 148.5-283.5 kHz for AM broadcasting (long-wave)</w:t>
      </w:r>
      <w:r w:rsidR="007A2754">
        <w:t>;</w:t>
      </w:r>
    </w:p>
    <w:p w:rsidR="00BE2C48" w:rsidRPr="00CE2D31" w:rsidRDefault="00BE2C48" w:rsidP="0095122F">
      <w:pPr>
        <w:pStyle w:val="ECCBulletsLv1"/>
      </w:pPr>
      <w:proofErr w:type="gramStart"/>
      <w:r w:rsidRPr="00CE2D31">
        <w:t>band</w:t>
      </w:r>
      <w:proofErr w:type="gramEnd"/>
      <w:r w:rsidRPr="00CE2D31">
        <w:t xml:space="preserve"> 6 (MF): 526.5-1606.5 kHz for AM broadcasting</w:t>
      </w:r>
      <w:r w:rsidR="007A2754">
        <w:t>.</w:t>
      </w:r>
    </w:p>
    <w:p w:rsidR="00BE2C48" w:rsidRPr="00CE2D31" w:rsidRDefault="00BE2C48" w:rsidP="00BE2C48">
      <w:r w:rsidRPr="00CE2D31">
        <w:t>ERC/REC 70-03</w:t>
      </w:r>
      <w:r w:rsidR="00D42192">
        <w:t xml:space="preserve"> </w:t>
      </w:r>
      <w:r w:rsidR="00D42192">
        <w:fldChar w:fldCharType="begin"/>
      </w:r>
      <w:r w:rsidR="00D42192">
        <w:instrText xml:space="preserve"> REF _Ref512351844 \r \h </w:instrText>
      </w:r>
      <w:r w:rsidR="00D42192">
        <w:fldChar w:fldCharType="separate"/>
      </w:r>
      <w:r w:rsidR="00812D56">
        <w:t>[1]</w:t>
      </w:r>
      <w:r w:rsidR="00D42192">
        <w:fldChar w:fldCharType="end"/>
      </w:r>
      <w:r w:rsidRPr="00CE2D31">
        <w:t xml:space="preserve"> has several inductive entries that overlap or are adjacent to these two frequency bands:</w:t>
      </w:r>
    </w:p>
    <w:p w:rsidR="00BE2C48" w:rsidRPr="00CE2D31" w:rsidRDefault="00BE2C48" w:rsidP="0095122F">
      <w:pPr>
        <w:pStyle w:val="ECCBulletsLv1"/>
      </w:pPr>
      <w:r w:rsidRPr="00CE2D31">
        <w:t xml:space="preserve">Annex 4, entry ‘a’ : 984-7484 kHz, 9 dBµA/m </w:t>
      </w:r>
      <w:r w:rsidR="004625CF">
        <w:t>at</w:t>
      </w:r>
      <w:r w:rsidR="004625CF" w:rsidRPr="00CE2D31">
        <w:t xml:space="preserve"> </w:t>
      </w:r>
      <w:r w:rsidRPr="00CE2D31">
        <w:t>10m, ≤ 1% duty cycle</w:t>
      </w:r>
      <w:r w:rsidR="007A2754">
        <w:t>;</w:t>
      </w:r>
    </w:p>
    <w:p w:rsidR="00BE2C48" w:rsidRPr="00CE2D31" w:rsidRDefault="00BE2C48" w:rsidP="0095122F">
      <w:pPr>
        <w:pStyle w:val="ECCBulletsLv1"/>
      </w:pPr>
      <w:r w:rsidRPr="00CE2D31">
        <w:t xml:space="preserve">Annex 9, entry ‘c’: 140-148.5 kHz, 37.7 dBμA/m </w:t>
      </w:r>
      <w:r w:rsidR="004625CF">
        <w:t>at</w:t>
      </w:r>
      <w:r w:rsidR="004625CF" w:rsidRPr="00CE2D31">
        <w:t xml:space="preserve"> </w:t>
      </w:r>
      <w:r w:rsidRPr="00CE2D31">
        <w:t>10m</w:t>
      </w:r>
      <w:r w:rsidR="007A2754">
        <w:t>;</w:t>
      </w:r>
    </w:p>
    <w:p w:rsidR="00BE2C48" w:rsidRPr="00CE2D31" w:rsidRDefault="00BE2C48" w:rsidP="0095122F">
      <w:pPr>
        <w:pStyle w:val="ECCBulletsLv1"/>
      </w:pPr>
      <w:r w:rsidRPr="00CE2D31">
        <w:t xml:space="preserve">Annex 9, entry ‘d’ : 400-600 kHz, -8 dBµA/m </w:t>
      </w:r>
      <w:r w:rsidR="004625CF">
        <w:t>at</w:t>
      </w:r>
      <w:r w:rsidR="004625CF" w:rsidRPr="00CE2D31">
        <w:t xml:space="preserve"> </w:t>
      </w:r>
      <w:r w:rsidRPr="00CE2D31">
        <w:t>10m</w:t>
      </w:r>
      <w:r w:rsidR="007A2754">
        <w:t>;</w:t>
      </w:r>
    </w:p>
    <w:p w:rsidR="00BE2C48" w:rsidRPr="00CE2D31" w:rsidRDefault="00BE2C48" w:rsidP="0095122F">
      <w:pPr>
        <w:pStyle w:val="ECCBulletsLv1"/>
      </w:pPr>
      <w:r w:rsidRPr="00CE2D31">
        <w:t xml:space="preserve">Annex 9, entry ‘k1’: 148.5-5000 kHz, -15 dBµA/m </w:t>
      </w:r>
      <w:r w:rsidR="004625CF">
        <w:t>at</w:t>
      </w:r>
      <w:r w:rsidRPr="00CE2D31">
        <w:t>10m</w:t>
      </w:r>
      <w:r w:rsidR="007A2754">
        <w:t>;</w:t>
      </w:r>
    </w:p>
    <w:p w:rsidR="00BE2C48" w:rsidRPr="00CE2D31" w:rsidRDefault="00BE2C48" w:rsidP="0095122F">
      <w:pPr>
        <w:pStyle w:val="ECCBulletsLv1"/>
      </w:pPr>
      <w:r w:rsidRPr="00CE2D31">
        <w:t xml:space="preserve">Annex 12, entry ‘a’ : 9-315 kHz, 30 dBµA/m </w:t>
      </w:r>
      <w:r w:rsidR="004625CF">
        <w:t>at</w:t>
      </w:r>
      <w:r w:rsidR="004625CF" w:rsidRPr="00CE2D31">
        <w:t xml:space="preserve"> </w:t>
      </w:r>
      <w:r w:rsidRPr="00CE2D31">
        <w:t>10m, ≤ 10% duty cycle</w:t>
      </w:r>
      <w:r w:rsidR="007A2754">
        <w:t>;</w:t>
      </w:r>
    </w:p>
    <w:p w:rsidR="00BE2C48" w:rsidRPr="00CE2D31" w:rsidRDefault="00BE2C48" w:rsidP="0095122F">
      <w:pPr>
        <w:pStyle w:val="ECCBulletsLv1"/>
      </w:pPr>
      <w:r w:rsidRPr="00CE2D31">
        <w:t xml:space="preserve">Annex 12, entry ‘b’: 315-600 kHz, </w:t>
      </w:r>
      <w:proofErr w:type="gramStart"/>
      <w:r w:rsidRPr="00CE2D31">
        <w:t xml:space="preserve">-5 dBµA/m </w:t>
      </w:r>
      <w:r w:rsidR="004625CF">
        <w:t>at</w:t>
      </w:r>
      <w:r w:rsidR="004625CF" w:rsidRPr="00CE2D31">
        <w:t xml:space="preserve"> </w:t>
      </w:r>
      <w:r w:rsidRPr="00CE2D31">
        <w:t>10m, ≤ 10% duty cycle</w:t>
      </w:r>
      <w:proofErr w:type="gramEnd"/>
      <w:r w:rsidR="007A2754">
        <w:t>.</w:t>
      </w:r>
    </w:p>
    <w:p w:rsidR="00BE2C48" w:rsidRPr="00CE2D31" w:rsidRDefault="00BE2C48" w:rsidP="00BE2C48">
      <w:r w:rsidRPr="00CE2D31">
        <w:t>So far, no harmful interference case (co-channel, out-of-band or spurious) due to these entries has been reported with regard to the broadcasting service.</w:t>
      </w:r>
    </w:p>
    <w:p w:rsidR="00BE2C48" w:rsidRPr="00CE2D31" w:rsidRDefault="00BE2C48" w:rsidP="00BE2C48">
      <w:r w:rsidRPr="00CE2D31">
        <w:t xml:space="preserve">Considering the magnetic field requested (7 dBµA/m </w:t>
      </w:r>
      <w:r w:rsidR="004625CF">
        <w:t>at</w:t>
      </w:r>
      <w:r w:rsidR="004625CF" w:rsidRPr="00CE2D31">
        <w:t xml:space="preserve"> </w:t>
      </w:r>
      <w:r w:rsidRPr="00CE2D31">
        <w:t>10</w:t>
      </w:r>
      <w:r w:rsidR="00877335">
        <w:t xml:space="preserve"> </w:t>
      </w:r>
      <w:r w:rsidRPr="00CE2D31">
        <w:t>m), the low usage density expected and the compliance to ETSI EN 300 330</w:t>
      </w:r>
      <w:r w:rsidR="00D42192">
        <w:t xml:space="preserve"> </w:t>
      </w:r>
      <w:r w:rsidR="00D42192">
        <w:fldChar w:fldCharType="begin"/>
      </w:r>
      <w:r w:rsidR="00D42192">
        <w:instrText xml:space="preserve"> REF _Ref512352089 \r \h </w:instrText>
      </w:r>
      <w:r w:rsidR="00D42192">
        <w:fldChar w:fldCharType="separate"/>
      </w:r>
      <w:r w:rsidR="00812D56">
        <w:t>[8]</w:t>
      </w:r>
      <w:r w:rsidR="00D42192">
        <w:fldChar w:fldCharType="end"/>
      </w:r>
      <w:r w:rsidRPr="00CE2D31">
        <w:t xml:space="preserve"> spurious requirements, no interference is expected from this new detection and collision avoidance application to the broadcasting service.</w:t>
      </w:r>
    </w:p>
    <w:p w:rsidR="00BE2C48" w:rsidRPr="00CE2D31" w:rsidRDefault="00BE2C48" w:rsidP="00BE2C48">
      <w:pPr>
        <w:pStyle w:val="Heading3"/>
        <w:rPr>
          <w:lang w:val="en-GB"/>
        </w:rPr>
      </w:pPr>
      <w:bookmarkStart w:id="63" w:name="_Toc512946870"/>
      <w:r w:rsidRPr="00CE2D31">
        <w:rPr>
          <w:lang w:val="en-GB"/>
        </w:rPr>
        <w:t>Summary of the impact on services in the adjacent bands</w:t>
      </w:r>
      <w:bookmarkEnd w:id="63"/>
    </w:p>
    <w:p w:rsidR="00BE2C48" w:rsidRPr="00CE2D31" w:rsidRDefault="00BE2C48" w:rsidP="00BE2C48">
      <w:r w:rsidRPr="00CE2D31">
        <w:t xml:space="preserve"> </w:t>
      </w:r>
      <w:r w:rsidR="0030197B">
        <w:t>T</w:t>
      </w:r>
      <w:r w:rsidRPr="00CE2D31">
        <w:t>he protection distance for each service</w:t>
      </w:r>
      <w:r w:rsidR="004625CF">
        <w:t xml:space="preserve"> is assessed</w:t>
      </w:r>
      <w:r w:rsidR="0030197B">
        <w:t xml:space="preserve"> in </w:t>
      </w:r>
      <w:r w:rsidR="0030197B">
        <w:fldChar w:fldCharType="begin"/>
      </w:r>
      <w:r w:rsidR="0030197B">
        <w:instrText xml:space="preserve"> REF _Ref512940144 \h </w:instrText>
      </w:r>
      <w:r w:rsidR="0030197B">
        <w:fldChar w:fldCharType="separate"/>
      </w:r>
      <w:r w:rsidR="0030197B" w:rsidRPr="00106171">
        <w:t xml:space="preserve">Table </w:t>
      </w:r>
      <w:r w:rsidR="0030197B">
        <w:rPr>
          <w:noProof/>
        </w:rPr>
        <w:t>10</w:t>
      </w:r>
      <w:r w:rsidR="0030197B">
        <w:fldChar w:fldCharType="end"/>
      </w:r>
      <w:r w:rsidRPr="00CE2D31">
        <w:t xml:space="preserve">. This evaluation is based on ECC </w:t>
      </w:r>
      <w:r w:rsidR="004625CF">
        <w:t>R</w:t>
      </w:r>
      <w:r w:rsidRPr="00CE2D31">
        <w:t>eport 67</w:t>
      </w:r>
      <w:r w:rsidR="00D42192">
        <w:t xml:space="preserve"> </w:t>
      </w:r>
      <w:r w:rsidR="00D42192">
        <w:fldChar w:fldCharType="begin"/>
      </w:r>
      <w:r w:rsidR="00D42192">
        <w:instrText xml:space="preserve"> REF _Ref512351919 \r \h </w:instrText>
      </w:r>
      <w:r w:rsidR="00D42192">
        <w:fldChar w:fldCharType="separate"/>
      </w:r>
      <w:r w:rsidR="00812D56">
        <w:t>[3]</w:t>
      </w:r>
      <w:r w:rsidR="00D42192">
        <w:fldChar w:fldCharType="end"/>
      </w:r>
      <w:r w:rsidRPr="00CE2D31">
        <w:t>.</w:t>
      </w:r>
    </w:p>
    <w:p w:rsidR="00BE2C48" w:rsidRPr="00CE2D31" w:rsidRDefault="00106171" w:rsidP="00BE2C48">
      <w:r>
        <w:t xml:space="preserve">In </w:t>
      </w:r>
      <w:r>
        <w:fldChar w:fldCharType="begin"/>
      </w:r>
      <w:r>
        <w:instrText xml:space="preserve"> REF _Ref512940144 \h </w:instrText>
      </w:r>
      <w:r>
        <w:fldChar w:fldCharType="separate"/>
      </w:r>
      <w:r w:rsidR="0043760B" w:rsidRPr="00106171">
        <w:t xml:space="preserve">Table </w:t>
      </w:r>
      <w:r w:rsidR="0043760B">
        <w:rPr>
          <w:noProof/>
        </w:rPr>
        <w:t>10</w:t>
      </w:r>
      <w:r>
        <w:fldChar w:fldCharType="end"/>
      </w:r>
      <w:r w:rsidR="00BE2C48" w:rsidRPr="00CE2D31">
        <w:t xml:space="preserve">, for each service described in ECC </w:t>
      </w:r>
      <w:r w:rsidR="004625CF">
        <w:t>R</w:t>
      </w:r>
      <w:r w:rsidR="00BE2C48" w:rsidRPr="00CE2D31">
        <w:t xml:space="preserve">eport 67 </w:t>
      </w:r>
      <w:r w:rsidR="00D42192">
        <w:fldChar w:fldCharType="begin"/>
      </w:r>
      <w:r w:rsidR="00D42192">
        <w:instrText xml:space="preserve"> REF _Ref512351919 \r \h </w:instrText>
      </w:r>
      <w:r w:rsidR="00D42192">
        <w:fldChar w:fldCharType="separate"/>
      </w:r>
      <w:r w:rsidR="00812D56">
        <w:t>[3]</w:t>
      </w:r>
      <w:r w:rsidR="00D42192">
        <w:fldChar w:fldCharType="end"/>
      </w:r>
      <w:r w:rsidR="00D42192">
        <w:t xml:space="preserve"> </w:t>
      </w:r>
      <w:r w:rsidR="00BE2C48" w:rsidRPr="00CE2D31">
        <w:t>(radio navigation, broadcast</w:t>
      </w:r>
      <w:r w:rsidR="00245D85">
        <w:t xml:space="preserve"> and</w:t>
      </w:r>
      <w:r w:rsidR="00BE2C48" w:rsidRPr="00CE2D31">
        <w:t xml:space="preserve"> amateur), the extrapolated system maximum field intensity</w:t>
      </w:r>
      <w:r w:rsidR="004625CF">
        <w:t xml:space="preserve"> is considered</w:t>
      </w:r>
      <w:r w:rsidR="00BE2C48" w:rsidRPr="00CE2D31">
        <w:t xml:space="preserve">. By applying the field strength </w:t>
      </w:r>
      <w:r w:rsidR="00245D85" w:rsidRPr="00CE2D31">
        <w:t>roll-off</w:t>
      </w:r>
      <w:r w:rsidR="00BE2C48" w:rsidRPr="00CE2D31">
        <w:t xml:space="preserve"> of 60 dB/decade for near field the protection distance between one emitter and a potential victim for each service</w:t>
      </w:r>
      <w:r w:rsidR="004625CF">
        <w:t xml:space="preserve"> is estimated</w:t>
      </w:r>
      <w:r w:rsidR="00BE2C48" w:rsidRPr="00CE2D31">
        <w:t>.</w:t>
      </w:r>
    </w:p>
    <w:p w:rsidR="00BE2C48" w:rsidRPr="00CE2D31" w:rsidRDefault="00106171" w:rsidP="00BE2C48">
      <w:r>
        <w:t xml:space="preserve">In </w:t>
      </w:r>
      <w:r>
        <w:fldChar w:fldCharType="begin"/>
      </w:r>
      <w:r>
        <w:instrText xml:space="preserve"> REF _Ref512940170 \h </w:instrText>
      </w:r>
      <w:r>
        <w:fldChar w:fldCharType="separate"/>
      </w:r>
      <w:r w:rsidR="0043760B" w:rsidRPr="00106171">
        <w:t xml:space="preserve">Table </w:t>
      </w:r>
      <w:r w:rsidR="0043760B">
        <w:rPr>
          <w:noProof/>
        </w:rPr>
        <w:t>11</w:t>
      </w:r>
      <w:r>
        <w:fldChar w:fldCharType="end"/>
      </w:r>
      <w:r w:rsidR="00BE2C48" w:rsidRPr="00CE2D31">
        <w:t>, the worst</w:t>
      </w:r>
      <w:r w:rsidR="00245D85">
        <w:t xml:space="preserve"> </w:t>
      </w:r>
      <w:r w:rsidR="00BE2C48" w:rsidRPr="00CE2D31">
        <w:t>case</w:t>
      </w:r>
      <w:r w:rsidR="00094328">
        <w:t xml:space="preserve"> is considered where </w:t>
      </w:r>
      <w:r w:rsidR="00BE2C48" w:rsidRPr="00CE2D31">
        <w:t xml:space="preserve">for each </w:t>
      </w:r>
      <w:r w:rsidR="0030197B" w:rsidRPr="00CE2D31">
        <w:t>service multiple</w:t>
      </w:r>
      <w:r w:rsidR="00BE2C48" w:rsidRPr="00CE2D31">
        <w:t xml:space="preserve"> emitters are collocated inside a very small </w:t>
      </w:r>
      <w:r w:rsidR="0030197B" w:rsidRPr="00CE2D31">
        <w:t>area</w:t>
      </w:r>
      <w:r w:rsidR="0030197B">
        <w:t xml:space="preserve">. </w:t>
      </w:r>
      <w:r w:rsidR="00BE2C48" w:rsidRPr="00CE2D31">
        <w:t xml:space="preserve">First step is to </w:t>
      </w:r>
      <w:r w:rsidR="004625CF">
        <w:t>determine</w:t>
      </w:r>
      <w:r w:rsidR="004625CF" w:rsidRPr="00CE2D31">
        <w:t xml:space="preserve"> </w:t>
      </w:r>
      <w:r w:rsidR="00BE2C48" w:rsidRPr="00CE2D31">
        <w:t>the maximum number of emitter</w:t>
      </w:r>
      <w:r w:rsidR="004625CF">
        <w:t>s</w:t>
      </w:r>
      <w:r w:rsidR="00BE2C48" w:rsidRPr="00CE2D31">
        <w:t xml:space="preserve"> (#TX) available inside the </w:t>
      </w:r>
      <w:r w:rsidR="0030197B">
        <w:t>V</w:t>
      </w:r>
      <w:r w:rsidR="00BE2C48" w:rsidRPr="00CE2D31">
        <w:t xml:space="preserve">ictim bandwidth (VBW). </w:t>
      </w:r>
      <w:r w:rsidR="00094328">
        <w:t>Second step,</w:t>
      </w:r>
      <w:r w:rsidR="00BE2C48" w:rsidRPr="00CE2D31">
        <w:t xml:space="preserve"> the equivalent magnetic field intensity</w:t>
      </w:r>
      <w:r w:rsidR="004625CF">
        <w:t xml:space="preserve"> has to be calculated</w:t>
      </w:r>
      <w:r w:rsidR="00BE2C48" w:rsidRPr="00CE2D31">
        <w:t xml:space="preserve">. To do so, </w:t>
      </w:r>
      <w:r w:rsidR="004625CF">
        <w:t>it is considered</w:t>
      </w:r>
      <w:r w:rsidR="00BE2C48" w:rsidRPr="00CE2D31">
        <w:t xml:space="preserve"> that:</w:t>
      </w:r>
    </w:p>
    <w:p w:rsidR="00BE2C48" w:rsidRPr="00CE2D31" w:rsidRDefault="00BE2C48" w:rsidP="0095122F">
      <w:pPr>
        <w:pStyle w:val="ECCBulletsLv1"/>
      </w:pPr>
      <w:r w:rsidRPr="00CE2D31">
        <w:t xml:space="preserve">All emitters are so close, that can </w:t>
      </w:r>
      <w:r w:rsidR="00877335">
        <w:t xml:space="preserve">be </w:t>
      </w:r>
      <w:r w:rsidRPr="00CE2D31">
        <w:t>assimilate</w:t>
      </w:r>
      <w:r w:rsidR="00877335">
        <w:t xml:space="preserve">d as </w:t>
      </w:r>
      <w:r w:rsidRPr="00CE2D31">
        <w:t xml:space="preserve"> </w:t>
      </w:r>
      <w:r w:rsidR="004625CF">
        <w:t>located</w:t>
      </w:r>
      <w:r w:rsidR="004625CF" w:rsidRPr="00CE2D31">
        <w:t xml:space="preserve"> </w:t>
      </w:r>
      <w:r w:rsidR="00877335">
        <w:t>i</w:t>
      </w:r>
      <w:r w:rsidRPr="00CE2D31">
        <w:t>n a unique point;</w:t>
      </w:r>
    </w:p>
    <w:p w:rsidR="00BE2C48" w:rsidRPr="00CE2D31" w:rsidRDefault="00BE2C48" w:rsidP="0095122F">
      <w:pPr>
        <w:pStyle w:val="ECCBulletsLv1"/>
      </w:pPr>
      <w:r w:rsidRPr="00CE2D31">
        <w:t>All emitters are oriented in the same orientation (azimuth and elevation);</w:t>
      </w:r>
    </w:p>
    <w:p w:rsidR="00BE2C48" w:rsidRPr="00CE2D31" w:rsidRDefault="00BE2C48" w:rsidP="0095122F">
      <w:pPr>
        <w:pStyle w:val="ECCBulletsLv1"/>
      </w:pPr>
      <w:r w:rsidRPr="00CE2D31">
        <w:t>All available channels are used, with one different frequency for each (without overlap).</w:t>
      </w:r>
    </w:p>
    <w:p w:rsidR="00BE2C48" w:rsidRPr="00CE2D31" w:rsidRDefault="00BE2C48" w:rsidP="00BE2C48">
      <w:pPr>
        <w:sectPr w:rsidR="00BE2C48" w:rsidRPr="00CE2D31" w:rsidSect="00BE2C48">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1440" w:right="1134" w:bottom="1440" w:left="1134" w:header="709" w:footer="709" w:gutter="0"/>
          <w:cols w:space="708"/>
          <w:titlePg/>
          <w:docGrid w:linePitch="360"/>
        </w:sectPr>
      </w:pPr>
    </w:p>
    <w:p w:rsidR="00BE2C48" w:rsidRDefault="00106171" w:rsidP="00106171">
      <w:pPr>
        <w:pStyle w:val="Caption"/>
        <w:rPr>
          <w:lang w:val="en-GB"/>
        </w:rPr>
      </w:pPr>
      <w:bookmarkStart w:id="64" w:name="_Ref512940144"/>
      <w:r w:rsidRPr="00106171">
        <w:rPr>
          <w:lang w:val="en-GB"/>
        </w:rPr>
        <w:lastRenderedPageBreak/>
        <w:t xml:space="preserve">Table </w:t>
      </w:r>
      <w:r>
        <w:fldChar w:fldCharType="begin"/>
      </w:r>
      <w:r w:rsidRPr="00106171">
        <w:rPr>
          <w:lang w:val="en-GB"/>
        </w:rPr>
        <w:instrText xml:space="preserve"> SEQ Table \* ARABIC </w:instrText>
      </w:r>
      <w:r>
        <w:fldChar w:fldCharType="separate"/>
      </w:r>
      <w:r w:rsidR="00812D56">
        <w:rPr>
          <w:noProof/>
          <w:lang w:val="en-GB"/>
        </w:rPr>
        <w:t>10</w:t>
      </w:r>
      <w:r>
        <w:fldChar w:fldCharType="end"/>
      </w:r>
      <w:bookmarkEnd w:id="64"/>
      <w:r w:rsidR="00F960AE">
        <w:rPr>
          <w:lang w:val="en-GB"/>
        </w:rPr>
        <w:t>:</w:t>
      </w:r>
      <w:r w:rsidR="00BE2C48" w:rsidRPr="00CE2D31">
        <w:rPr>
          <w:lang w:val="en-GB"/>
        </w:rPr>
        <w:t xml:space="preserve"> Protection distance evaluation with each service, single entry</w:t>
      </w:r>
    </w:p>
    <w:tbl>
      <w:tblPr>
        <w:tblStyle w:val="ECCTable-redheader"/>
        <w:tblW w:w="0" w:type="auto"/>
        <w:tblInd w:w="0" w:type="dxa"/>
        <w:tblLook w:val="04A0" w:firstRow="1" w:lastRow="0" w:firstColumn="1" w:lastColumn="0" w:noHBand="0" w:noVBand="1"/>
      </w:tblPr>
      <w:tblGrid>
        <w:gridCol w:w="1152"/>
        <w:gridCol w:w="672"/>
        <w:gridCol w:w="661"/>
        <w:gridCol w:w="1579"/>
        <w:gridCol w:w="718"/>
        <w:gridCol w:w="706"/>
        <w:gridCol w:w="1548"/>
        <w:gridCol w:w="1131"/>
        <w:gridCol w:w="661"/>
        <w:gridCol w:w="550"/>
        <w:gridCol w:w="550"/>
        <w:gridCol w:w="550"/>
        <w:gridCol w:w="550"/>
        <w:gridCol w:w="499"/>
        <w:gridCol w:w="501"/>
        <w:gridCol w:w="501"/>
        <w:gridCol w:w="501"/>
        <w:gridCol w:w="501"/>
        <w:gridCol w:w="645"/>
      </w:tblGrid>
      <w:tr w:rsidR="00102D4E" w:rsidRPr="00675D62" w:rsidTr="001131A1">
        <w:trPr>
          <w:cnfStyle w:val="100000000000" w:firstRow="1" w:lastRow="0" w:firstColumn="0" w:lastColumn="0" w:oddVBand="0" w:evenVBand="0" w:oddHBand="0" w:evenHBand="0" w:firstRowFirstColumn="0" w:firstRowLastColumn="0" w:lastRowFirstColumn="0" w:lastRowLastColumn="0"/>
          <w:trHeight w:val="345"/>
        </w:trPr>
        <w:tc>
          <w:tcPr>
            <w:tcW w:w="0" w:type="auto"/>
            <w:gridSpan w:val="3"/>
            <w:vMerge w:val="restart"/>
            <w:tcBorders>
              <w:top w:val="single" w:sz="4" w:space="0" w:color="FFFFFF" w:themeColor="background1"/>
              <w:left w:val="single" w:sz="4" w:space="0" w:color="FFFFFF" w:themeColor="background1"/>
              <w:bottom w:val="single" w:sz="4" w:space="0" w:color="FFFFFF" w:themeColor="background1"/>
            </w:tcBorders>
            <w:tcMar>
              <w:top w:w="0" w:type="dxa"/>
            </w:tcMar>
            <w:hideMark/>
          </w:tcPr>
          <w:p w:rsidR="00102D4E" w:rsidRPr="00675D62" w:rsidRDefault="00102D4E" w:rsidP="00C93463">
            <w:pPr>
              <w:pStyle w:val="ECCTableHeaderwhitefont"/>
              <w:rPr>
                <w:i/>
              </w:rPr>
            </w:pPr>
            <w:r w:rsidRPr="00675D62">
              <w:t xml:space="preserve">Frequency </w:t>
            </w:r>
            <w:r w:rsidRPr="00675D62">
              <w:br/>
              <w:t>sub-bands</w:t>
            </w:r>
            <w:r w:rsidRPr="00675D62">
              <w:br/>
              <w:t>(kHz)</w:t>
            </w:r>
          </w:p>
        </w:tc>
        <w:tc>
          <w:tcPr>
            <w:tcW w:w="0" w:type="auto"/>
            <w:vMerge w:val="restart"/>
            <w:tcBorders>
              <w:top w:val="single" w:sz="4" w:space="0" w:color="FFFFFF" w:themeColor="background1"/>
              <w:bottom w:val="single" w:sz="4" w:space="0" w:color="FFFFFF" w:themeColor="background1"/>
            </w:tcBorders>
            <w:tcMar>
              <w:top w:w="0" w:type="dxa"/>
            </w:tcMar>
            <w:hideMark/>
          </w:tcPr>
          <w:p w:rsidR="00102D4E" w:rsidRPr="00675D62" w:rsidRDefault="00102D4E" w:rsidP="00C93463">
            <w:pPr>
              <w:pStyle w:val="ECCTableHeaderwhitefont"/>
              <w:rPr>
                <w:i/>
              </w:rPr>
            </w:pPr>
            <w:r w:rsidRPr="00675D62">
              <w:t xml:space="preserve">Extrapolated Magnetic field </w:t>
            </w:r>
            <w:r w:rsidRPr="00675D62">
              <w:br/>
              <w:t xml:space="preserve"> (dBµA/m at 10m)</w:t>
            </w:r>
          </w:p>
        </w:tc>
        <w:tc>
          <w:tcPr>
            <w:tcW w:w="0" w:type="auto"/>
            <w:gridSpan w:val="2"/>
            <w:vMerge w:val="restart"/>
            <w:tcBorders>
              <w:top w:val="single" w:sz="4" w:space="0" w:color="FFFFFF" w:themeColor="background1"/>
              <w:bottom w:val="single" w:sz="4" w:space="0" w:color="FFFFFF" w:themeColor="background1"/>
            </w:tcBorders>
            <w:tcMar>
              <w:top w:w="0" w:type="dxa"/>
            </w:tcMar>
            <w:hideMark/>
          </w:tcPr>
          <w:p w:rsidR="00102D4E" w:rsidRPr="00675D62" w:rsidRDefault="00102D4E" w:rsidP="00C93463">
            <w:pPr>
              <w:pStyle w:val="ECCTableHeaderwhitefont"/>
              <w:rPr>
                <w:i/>
              </w:rPr>
            </w:pPr>
            <w:r w:rsidRPr="00675D62">
              <w:t>EN 300 330:</w:t>
            </w:r>
            <w:r w:rsidRPr="00675D62">
              <w:br/>
              <w:t>Limit Rec ERC 74-01</w:t>
            </w:r>
            <w:r w:rsidRPr="00675D62">
              <w:br/>
              <w:t>(dBµA/m at 10m)</w:t>
            </w:r>
          </w:p>
        </w:tc>
        <w:tc>
          <w:tcPr>
            <w:tcW w:w="0" w:type="auto"/>
            <w:gridSpan w:val="13"/>
            <w:tcBorders>
              <w:top w:val="single" w:sz="4" w:space="0" w:color="FFFFFF" w:themeColor="background1"/>
              <w:bottom w:val="single" w:sz="4" w:space="0" w:color="FFFFFF" w:themeColor="background1"/>
              <w:right w:val="single" w:sz="4" w:space="0" w:color="FFFFFF" w:themeColor="background1"/>
            </w:tcBorders>
            <w:tcMar>
              <w:top w:w="0" w:type="dxa"/>
            </w:tcMar>
            <w:hideMark/>
          </w:tcPr>
          <w:p w:rsidR="00102D4E" w:rsidRPr="00675D62" w:rsidRDefault="00102D4E" w:rsidP="00C93463">
            <w:pPr>
              <w:pStyle w:val="ECCTableHeaderwhitefont"/>
              <w:rPr>
                <w:i/>
              </w:rPr>
            </w:pPr>
            <w:r w:rsidRPr="00675D62">
              <w:t>Primary service protection (cf. ECC Report 67)</w:t>
            </w:r>
          </w:p>
        </w:tc>
      </w:tr>
      <w:tr w:rsidR="00F11F9C" w:rsidRPr="00675D62" w:rsidTr="001131A1">
        <w:trPr>
          <w:trHeight w:val="660"/>
        </w:trPr>
        <w:tc>
          <w:tcPr>
            <w:tcW w:w="0" w:type="auto"/>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p>
        </w:tc>
        <w:tc>
          <w:tcPr>
            <w:tcW w:w="0" w:type="auto"/>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p>
        </w:tc>
        <w:tc>
          <w:tcPr>
            <w:tcW w:w="0" w:type="auto"/>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r w:rsidRPr="00675D62">
              <w:rPr>
                <w:b/>
              </w:rPr>
              <w:t xml:space="preserve">Service </w:t>
            </w:r>
          </w:p>
        </w:tc>
        <w:tc>
          <w:tcPr>
            <w:tcW w:w="0" w:type="auto"/>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r w:rsidRPr="00675D62">
              <w:rPr>
                <w:b/>
              </w:rPr>
              <w:t xml:space="preserve">TX </w:t>
            </w:r>
            <w:proofErr w:type="spellStart"/>
            <w:r w:rsidRPr="00675D62">
              <w:rPr>
                <w:b/>
              </w:rPr>
              <w:t>Bmax</w:t>
            </w:r>
            <w:proofErr w:type="spellEnd"/>
            <w:r w:rsidRPr="00675D62">
              <w:rPr>
                <w:b/>
              </w:rPr>
              <w:br/>
              <w:t>(dBµA/m  at 10m)</w:t>
            </w:r>
          </w:p>
        </w:tc>
        <w:tc>
          <w:tcPr>
            <w:tcW w:w="0" w:type="auto"/>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r w:rsidRPr="00675D62">
              <w:rPr>
                <w:b/>
              </w:rPr>
              <w:t>Protection distance(m)</w:t>
            </w:r>
            <w:r w:rsidRPr="00675D62">
              <w:rPr>
                <w:b/>
              </w:rPr>
              <w:br/>
              <w:t>(dBµA/m at 10m)</w:t>
            </w:r>
          </w:p>
        </w:tc>
        <w:tc>
          <w:tcPr>
            <w:tcW w:w="0" w:type="auto"/>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r w:rsidRPr="00675D62">
              <w:rPr>
                <w:b/>
              </w:rPr>
              <w:t>Extrapolated protection distance (m)</w:t>
            </w:r>
            <w:r w:rsidRPr="00675D62">
              <w:rPr>
                <w:b/>
              </w:rPr>
              <w:br/>
              <w:t>(dBµA/m at 10m)</w:t>
            </w:r>
          </w:p>
        </w:tc>
      </w:tr>
      <w:tr w:rsidR="00DD43DB" w:rsidRPr="00675D62" w:rsidTr="001131A1">
        <w:trPr>
          <w:trHeight w:val="464"/>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tcMar>
              <w:top w:w="0" w:type="dxa"/>
            </w:tcMar>
            <w:hideMark/>
          </w:tcPr>
          <w:p w:rsidR="00102D4E" w:rsidRPr="00675D62" w:rsidRDefault="00102D4E" w:rsidP="00C93463">
            <w:pPr>
              <w:pStyle w:val="ECCTableHeaderwhitefont"/>
              <w:rPr>
                <w:b/>
              </w:rPr>
            </w:pPr>
            <w:r w:rsidRPr="00675D62">
              <w:rPr>
                <w:b/>
              </w:rPr>
              <w:t>Domain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tcMar>
              <w:top w:w="0" w:type="dxa"/>
            </w:tcMar>
            <w:hideMark/>
          </w:tcPr>
          <w:p w:rsidR="00102D4E" w:rsidRPr="00675D62" w:rsidRDefault="00102D4E" w:rsidP="00C93463">
            <w:pPr>
              <w:pStyle w:val="ECCTableHeaderwhitefont"/>
              <w:rPr>
                <w:b/>
              </w:rPr>
            </w:pPr>
            <w:r w:rsidRPr="00675D62">
              <w:rPr>
                <w:b/>
              </w:rPr>
              <w:t>Start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tcMar>
              <w:top w:w="0" w:type="dxa"/>
            </w:tcMar>
            <w:hideMark/>
          </w:tcPr>
          <w:p w:rsidR="00102D4E" w:rsidRPr="00675D62" w:rsidRDefault="00102D4E" w:rsidP="00C93463">
            <w:pPr>
              <w:pStyle w:val="ECCTableHeaderwhitefont"/>
              <w:rPr>
                <w:b/>
              </w:rPr>
            </w:pPr>
            <w:r w:rsidRPr="00675D62">
              <w:rPr>
                <w:b/>
              </w:rPr>
              <w:t>Stop</w:t>
            </w: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tcMar>
              <w:top w:w="0" w:type="dxa"/>
            </w:tcMar>
            <w:hideMark/>
          </w:tcPr>
          <w:p w:rsidR="00102D4E" w:rsidRPr="00675D62" w:rsidRDefault="00102D4E" w:rsidP="00C93463">
            <w:pPr>
              <w:pStyle w:val="ECCTableHeaderwhitefont"/>
              <w:rPr>
                <w:b/>
              </w:rPr>
            </w:pPr>
            <w:r w:rsidRPr="00675D62">
              <w:rPr>
                <w:b/>
              </w:rPr>
              <w:t>Start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tcMar>
              <w:top w:w="0" w:type="dxa"/>
            </w:tcMar>
            <w:hideMark/>
          </w:tcPr>
          <w:p w:rsidR="00102D4E" w:rsidRPr="00675D62" w:rsidRDefault="00102D4E" w:rsidP="00C93463">
            <w:pPr>
              <w:pStyle w:val="ECCTableHeaderwhitefont"/>
              <w:rPr>
                <w:b/>
              </w:rPr>
            </w:pPr>
            <w:r w:rsidRPr="00675D62">
              <w:rPr>
                <w:b/>
              </w:rPr>
              <w:t>Stop</w:t>
            </w: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r w:rsidRPr="00675D62">
              <w:rPr>
                <w:b/>
              </w:rPr>
              <w:t>-5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r w:rsidRPr="00675D62">
              <w:rPr>
                <w:b/>
              </w:rPr>
              <w:t>-10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r w:rsidRPr="00675D62">
              <w:rPr>
                <w:b/>
              </w:rPr>
              <w:t>-15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r w:rsidRPr="00675D62">
              <w:rPr>
                <w:b/>
              </w:rPr>
              <w:t>-20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r w:rsidRPr="00675D62">
              <w:rPr>
                <w:b/>
              </w:rPr>
              <w:t>-25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r w:rsidRPr="00675D62">
              <w:rPr>
                <w:b/>
              </w:rPr>
              <w:t>-5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r w:rsidRPr="00675D62">
              <w:rPr>
                <w:b/>
              </w:rPr>
              <w:t>-10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r w:rsidRPr="00675D62">
              <w:rPr>
                <w:b/>
              </w:rPr>
              <w:t>-15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r w:rsidRPr="00675D62">
              <w:rPr>
                <w:b/>
              </w:rPr>
              <w:t>-20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r w:rsidRPr="00675D62">
              <w:rPr>
                <w:b/>
              </w:rPr>
              <w:t>-25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Mar>
              <w:top w:w="0" w:type="dxa"/>
            </w:tcMar>
            <w:hideMark/>
          </w:tcPr>
          <w:p w:rsidR="00102D4E" w:rsidRPr="00675D62" w:rsidRDefault="00102D4E" w:rsidP="00C93463">
            <w:pPr>
              <w:pStyle w:val="ECCTableHeaderwhitefont"/>
              <w:rPr>
                <w:b/>
              </w:rPr>
            </w:pPr>
            <w:r w:rsidRPr="00675D62">
              <w:rPr>
                <w:b/>
              </w:rPr>
              <w:t>Av. (m)</w:t>
            </w:r>
          </w:p>
        </w:tc>
      </w:tr>
      <w:tr w:rsidR="00F11F9C" w:rsidRPr="00675D62" w:rsidTr="001131A1">
        <w:trPr>
          <w:trHeight w:val="255"/>
        </w:trPr>
        <w:tc>
          <w:tcPr>
            <w:tcW w:w="0" w:type="auto"/>
            <w:vMerge w:val="restart"/>
            <w:tcBorders>
              <w:top w:val="single" w:sz="4" w:space="0" w:color="FFFFFF" w:themeColor="background1"/>
            </w:tcBorders>
            <w:tcMar>
              <w:top w:w="0" w:type="dxa"/>
            </w:tcMar>
            <w:hideMark/>
          </w:tcPr>
          <w:p w:rsidR="00102D4E" w:rsidRPr="00675D62" w:rsidRDefault="00102D4E" w:rsidP="009968E2">
            <w:pPr>
              <w:pStyle w:val="ECCTabletext"/>
              <w:spacing w:after="0"/>
              <w:rPr>
                <w:lang w:eastAsia="fr-FR"/>
              </w:rPr>
            </w:pPr>
            <w:r w:rsidRPr="00675D62">
              <w:rPr>
                <w:lang w:eastAsia="fr-FR"/>
              </w:rPr>
              <w:t>Spurious</w:t>
            </w:r>
          </w:p>
        </w:tc>
        <w:tc>
          <w:tcPr>
            <w:tcW w:w="0" w:type="auto"/>
            <w:vMerge w:val="restart"/>
            <w:tcBorders>
              <w:top w:val="single" w:sz="4" w:space="0" w:color="FFFFFF" w:themeColor="background1"/>
            </w:tcBorders>
            <w:noWrap/>
            <w:tcMar>
              <w:top w:w="0" w:type="dxa"/>
            </w:tcMar>
            <w:hideMark/>
          </w:tcPr>
          <w:p w:rsidR="00102D4E" w:rsidRPr="00675D62" w:rsidRDefault="00102D4E" w:rsidP="009968E2">
            <w:pPr>
              <w:pStyle w:val="ECCTabletext"/>
              <w:spacing w:after="0"/>
              <w:rPr>
                <w:lang w:eastAsia="fr-FR"/>
              </w:rPr>
            </w:pPr>
            <w:r w:rsidRPr="00675D62">
              <w:rPr>
                <w:lang w:eastAsia="fr-FR"/>
              </w:rPr>
              <w:t>9</w:t>
            </w:r>
          </w:p>
        </w:tc>
        <w:tc>
          <w:tcPr>
            <w:tcW w:w="0" w:type="auto"/>
            <w:vMerge w:val="restart"/>
            <w:tcBorders>
              <w:top w:val="single" w:sz="4" w:space="0" w:color="FFFFFF" w:themeColor="background1"/>
            </w:tcBorders>
            <w:noWrap/>
            <w:tcMar>
              <w:top w:w="0" w:type="dxa"/>
            </w:tcMar>
            <w:hideMark/>
          </w:tcPr>
          <w:p w:rsidR="00102D4E" w:rsidRPr="00675D62" w:rsidRDefault="00102D4E" w:rsidP="009968E2">
            <w:pPr>
              <w:pStyle w:val="ECCTabletext"/>
              <w:spacing w:after="0"/>
              <w:rPr>
                <w:lang w:eastAsia="fr-FR"/>
              </w:rPr>
            </w:pPr>
            <w:r w:rsidRPr="00675D62">
              <w:rPr>
                <w:lang w:eastAsia="fr-FR"/>
              </w:rPr>
              <w:t>446</w:t>
            </w:r>
          </w:p>
        </w:tc>
        <w:tc>
          <w:tcPr>
            <w:tcW w:w="0" w:type="auto"/>
            <w:vMerge w:val="restart"/>
            <w:tcBorders>
              <w:top w:val="single" w:sz="4" w:space="0" w:color="FFFFFF" w:themeColor="background1"/>
            </w:tcBorders>
            <w:noWrap/>
            <w:tcMar>
              <w:top w:w="0" w:type="dxa"/>
            </w:tcMar>
            <w:hideMark/>
          </w:tcPr>
          <w:p w:rsidR="00102D4E" w:rsidRPr="00675D62" w:rsidRDefault="00102D4E" w:rsidP="009968E2">
            <w:pPr>
              <w:pStyle w:val="ECCTabletext"/>
              <w:spacing w:after="0"/>
              <w:rPr>
                <w:lang w:eastAsia="fr-FR"/>
              </w:rPr>
            </w:pPr>
            <w:r w:rsidRPr="00675D62">
              <w:rPr>
                <w:lang w:eastAsia="fr-FR"/>
              </w:rPr>
              <w:t>-48</w:t>
            </w:r>
          </w:p>
        </w:tc>
        <w:tc>
          <w:tcPr>
            <w:tcW w:w="0" w:type="auto"/>
            <w:vMerge w:val="restart"/>
            <w:tcBorders>
              <w:top w:val="single" w:sz="4" w:space="0" w:color="FFFFFF" w:themeColor="background1"/>
            </w:tcBorders>
            <w:noWrap/>
            <w:tcMar>
              <w:top w:w="0" w:type="dxa"/>
            </w:tcMar>
            <w:hideMark/>
          </w:tcPr>
          <w:p w:rsidR="00102D4E" w:rsidRPr="00675D62" w:rsidRDefault="00102D4E" w:rsidP="009968E2">
            <w:pPr>
              <w:pStyle w:val="ECCTabletext"/>
              <w:spacing w:after="0"/>
              <w:rPr>
                <w:lang w:eastAsia="fr-FR"/>
              </w:rPr>
            </w:pPr>
            <w:r w:rsidRPr="00675D62">
              <w:rPr>
                <w:lang w:eastAsia="fr-FR"/>
              </w:rPr>
              <w:t>27.0</w:t>
            </w:r>
          </w:p>
        </w:tc>
        <w:tc>
          <w:tcPr>
            <w:tcW w:w="0" w:type="auto"/>
            <w:vMerge w:val="restart"/>
            <w:tcBorders>
              <w:top w:val="single" w:sz="4" w:space="0" w:color="FFFFFF" w:themeColor="background1"/>
            </w:tcBorders>
            <w:noWrap/>
            <w:tcMar>
              <w:top w:w="0" w:type="dxa"/>
            </w:tcMar>
            <w:hideMark/>
          </w:tcPr>
          <w:p w:rsidR="00102D4E" w:rsidRPr="00675D62" w:rsidRDefault="00102D4E" w:rsidP="009968E2">
            <w:pPr>
              <w:pStyle w:val="ECCTabletext"/>
              <w:spacing w:after="0"/>
              <w:rPr>
                <w:lang w:eastAsia="fr-FR"/>
              </w:rPr>
            </w:pPr>
            <w:r w:rsidRPr="00675D62">
              <w:rPr>
                <w:lang w:eastAsia="fr-FR"/>
              </w:rPr>
              <w:t>10.1</w:t>
            </w:r>
          </w:p>
        </w:tc>
        <w:tc>
          <w:tcPr>
            <w:tcW w:w="0" w:type="auto"/>
            <w:tcBorders>
              <w:top w:val="single" w:sz="4" w:space="0" w:color="FFFFFF" w:themeColor="background1"/>
            </w:tcBorders>
            <w:tcMar>
              <w:top w:w="0" w:type="dxa"/>
            </w:tcMar>
            <w:hideMark/>
          </w:tcPr>
          <w:p w:rsidR="00102D4E" w:rsidRPr="00675D62" w:rsidRDefault="00102D4E" w:rsidP="009968E2">
            <w:pPr>
              <w:pStyle w:val="ECCTabletext"/>
              <w:spacing w:after="0"/>
              <w:rPr>
                <w:lang w:eastAsia="fr-FR"/>
              </w:rPr>
            </w:pPr>
            <w:r w:rsidRPr="00675D62">
              <w:rPr>
                <w:lang w:eastAsia="fr-FR"/>
              </w:rPr>
              <w:t>Broadcasting</w:t>
            </w:r>
          </w:p>
        </w:tc>
        <w:tc>
          <w:tcPr>
            <w:tcW w:w="0" w:type="auto"/>
            <w:tcBorders>
              <w:top w:val="single" w:sz="4" w:space="0" w:color="FFFFFF" w:themeColor="background1"/>
            </w:tcBorders>
            <w:tcMar>
              <w:top w:w="0" w:type="dxa"/>
            </w:tcMar>
            <w:hideMark/>
          </w:tcPr>
          <w:p w:rsidR="00102D4E" w:rsidRPr="00675D62" w:rsidRDefault="00102D4E" w:rsidP="009968E2">
            <w:pPr>
              <w:pStyle w:val="ECCTabletext"/>
              <w:spacing w:after="0"/>
              <w:rPr>
                <w:lang w:eastAsia="fr-FR"/>
              </w:rPr>
            </w:pPr>
            <w:r w:rsidRPr="00675D62">
              <w:rPr>
                <w:lang w:eastAsia="fr-FR"/>
              </w:rPr>
              <w:t>-48.0</w:t>
            </w:r>
          </w:p>
        </w:tc>
        <w:tc>
          <w:tcPr>
            <w:tcW w:w="0" w:type="auto"/>
            <w:tcBorders>
              <w:top w:val="single" w:sz="4" w:space="0" w:color="FFFFFF" w:themeColor="background1"/>
            </w:tcBorders>
            <w:tcMar>
              <w:top w:w="0" w:type="dxa"/>
            </w:tcMar>
            <w:hideMark/>
          </w:tcPr>
          <w:p w:rsidR="00102D4E" w:rsidRPr="00675D62" w:rsidRDefault="00102D4E" w:rsidP="009968E2">
            <w:pPr>
              <w:pStyle w:val="ECCTabletext"/>
              <w:spacing w:after="0"/>
              <w:rPr>
                <w:lang w:eastAsia="fr-FR"/>
              </w:rPr>
            </w:pPr>
            <w:r w:rsidRPr="00675D62">
              <w:rPr>
                <w:lang w:eastAsia="fr-FR"/>
              </w:rPr>
              <w:t>18</w:t>
            </w:r>
          </w:p>
        </w:tc>
        <w:tc>
          <w:tcPr>
            <w:tcW w:w="0" w:type="auto"/>
            <w:tcBorders>
              <w:top w:val="single" w:sz="4" w:space="0" w:color="FFFFFF" w:themeColor="background1"/>
            </w:tcBorders>
            <w:tcMar>
              <w:top w:w="0" w:type="dxa"/>
            </w:tcMar>
            <w:hideMark/>
          </w:tcPr>
          <w:p w:rsidR="00102D4E" w:rsidRPr="00675D62" w:rsidRDefault="00102D4E" w:rsidP="009968E2">
            <w:pPr>
              <w:pStyle w:val="ECCTabletext"/>
              <w:spacing w:after="0"/>
              <w:rPr>
                <w:lang w:eastAsia="fr-FR"/>
              </w:rPr>
            </w:pPr>
            <w:r w:rsidRPr="00675D62">
              <w:rPr>
                <w:lang w:eastAsia="fr-FR"/>
              </w:rPr>
              <w:t>15</w:t>
            </w:r>
          </w:p>
        </w:tc>
        <w:tc>
          <w:tcPr>
            <w:tcW w:w="0" w:type="auto"/>
            <w:tcBorders>
              <w:top w:val="single" w:sz="4" w:space="0" w:color="FFFFFF" w:themeColor="background1"/>
            </w:tcBorders>
            <w:tcMar>
              <w:top w:w="0" w:type="dxa"/>
            </w:tcMar>
            <w:hideMark/>
          </w:tcPr>
          <w:p w:rsidR="00102D4E" w:rsidRPr="00675D62" w:rsidRDefault="00102D4E" w:rsidP="009968E2">
            <w:pPr>
              <w:pStyle w:val="ECCTabletext"/>
              <w:spacing w:after="0"/>
              <w:rPr>
                <w:lang w:eastAsia="fr-FR"/>
              </w:rPr>
            </w:pPr>
            <w:r w:rsidRPr="00675D62">
              <w:rPr>
                <w:lang w:eastAsia="fr-FR"/>
              </w:rPr>
              <w:t>12</w:t>
            </w:r>
          </w:p>
        </w:tc>
        <w:tc>
          <w:tcPr>
            <w:tcW w:w="0" w:type="auto"/>
            <w:tcBorders>
              <w:top w:val="single" w:sz="4" w:space="0" w:color="FFFFFF" w:themeColor="background1"/>
            </w:tcBorders>
            <w:tcMar>
              <w:top w:w="0" w:type="dxa"/>
            </w:tcMar>
            <w:hideMark/>
          </w:tcPr>
          <w:p w:rsidR="00102D4E" w:rsidRPr="00675D62" w:rsidRDefault="00102D4E" w:rsidP="009968E2">
            <w:pPr>
              <w:pStyle w:val="ECCTabletext"/>
              <w:spacing w:after="0"/>
              <w:rPr>
                <w:lang w:eastAsia="fr-FR"/>
              </w:rPr>
            </w:pPr>
            <w:r w:rsidRPr="00675D62">
              <w:rPr>
                <w:lang w:eastAsia="fr-FR"/>
              </w:rPr>
              <w:t>10</w:t>
            </w:r>
          </w:p>
        </w:tc>
        <w:tc>
          <w:tcPr>
            <w:tcW w:w="0" w:type="auto"/>
            <w:tcBorders>
              <w:top w:val="single" w:sz="4" w:space="0" w:color="FFFFFF" w:themeColor="background1"/>
            </w:tcBorders>
            <w:tcMar>
              <w:top w:w="0" w:type="dxa"/>
            </w:tcMar>
            <w:hideMark/>
          </w:tcPr>
          <w:p w:rsidR="00102D4E" w:rsidRPr="00675D62" w:rsidRDefault="00102D4E" w:rsidP="009968E2">
            <w:pPr>
              <w:pStyle w:val="ECCTabletext"/>
              <w:spacing w:after="0"/>
              <w:rPr>
                <w:lang w:eastAsia="fr-FR"/>
              </w:rPr>
            </w:pPr>
            <w:r w:rsidRPr="00675D62">
              <w:rPr>
                <w:lang w:eastAsia="fr-FR"/>
              </w:rPr>
              <w:t>8</w:t>
            </w:r>
          </w:p>
        </w:tc>
        <w:tc>
          <w:tcPr>
            <w:tcW w:w="0" w:type="auto"/>
            <w:tcBorders>
              <w:top w:val="single" w:sz="4" w:space="0" w:color="FFFFFF" w:themeColor="background1"/>
            </w:tcBorders>
            <w:tcMar>
              <w:top w:w="0" w:type="dxa"/>
            </w:tcMar>
            <w:hideMark/>
          </w:tcPr>
          <w:p w:rsidR="00102D4E" w:rsidRPr="00675D62" w:rsidRDefault="00102D4E" w:rsidP="009968E2">
            <w:pPr>
              <w:pStyle w:val="ECCTabletext"/>
              <w:spacing w:after="0"/>
              <w:rPr>
                <w:lang w:eastAsia="fr-FR"/>
              </w:rPr>
            </w:pPr>
            <w:r w:rsidRPr="00675D62">
              <w:rPr>
                <w:lang w:eastAsia="fr-FR"/>
              </w:rPr>
              <w:t>3.5</w:t>
            </w:r>
          </w:p>
        </w:tc>
        <w:tc>
          <w:tcPr>
            <w:tcW w:w="0" w:type="auto"/>
            <w:tcBorders>
              <w:top w:val="single" w:sz="4" w:space="0" w:color="FFFFFF" w:themeColor="background1"/>
            </w:tcBorders>
            <w:tcMar>
              <w:top w:w="0" w:type="dxa"/>
            </w:tcMar>
            <w:hideMark/>
          </w:tcPr>
          <w:p w:rsidR="00102D4E" w:rsidRPr="00675D62" w:rsidRDefault="00102D4E" w:rsidP="009968E2">
            <w:pPr>
              <w:pStyle w:val="ECCTabletext"/>
              <w:spacing w:after="0"/>
              <w:rPr>
                <w:lang w:eastAsia="fr-FR"/>
              </w:rPr>
            </w:pPr>
            <w:r w:rsidRPr="00675D62">
              <w:rPr>
                <w:lang w:eastAsia="fr-FR"/>
              </w:rPr>
              <w:t>3.5</w:t>
            </w:r>
          </w:p>
        </w:tc>
        <w:tc>
          <w:tcPr>
            <w:tcW w:w="0" w:type="auto"/>
            <w:tcBorders>
              <w:top w:val="single" w:sz="4" w:space="0" w:color="FFFFFF" w:themeColor="background1"/>
            </w:tcBorders>
            <w:tcMar>
              <w:top w:w="0" w:type="dxa"/>
            </w:tcMar>
            <w:hideMark/>
          </w:tcPr>
          <w:p w:rsidR="00102D4E" w:rsidRPr="00675D62" w:rsidRDefault="00102D4E" w:rsidP="009968E2">
            <w:pPr>
              <w:pStyle w:val="ECCTabletext"/>
              <w:spacing w:after="0"/>
              <w:rPr>
                <w:lang w:eastAsia="fr-FR"/>
              </w:rPr>
            </w:pPr>
            <w:r w:rsidRPr="00675D62">
              <w:rPr>
                <w:lang w:eastAsia="fr-FR"/>
              </w:rPr>
              <w:t>3.4</w:t>
            </w:r>
          </w:p>
        </w:tc>
        <w:tc>
          <w:tcPr>
            <w:tcW w:w="0" w:type="auto"/>
            <w:tcBorders>
              <w:top w:val="single" w:sz="4" w:space="0" w:color="FFFFFF" w:themeColor="background1"/>
            </w:tcBorders>
            <w:tcMar>
              <w:top w:w="0" w:type="dxa"/>
            </w:tcMar>
            <w:hideMark/>
          </w:tcPr>
          <w:p w:rsidR="00102D4E" w:rsidRPr="00675D62" w:rsidRDefault="00102D4E" w:rsidP="009968E2">
            <w:pPr>
              <w:pStyle w:val="ECCTabletext"/>
              <w:spacing w:after="0"/>
              <w:rPr>
                <w:lang w:eastAsia="fr-FR"/>
              </w:rPr>
            </w:pPr>
            <w:r w:rsidRPr="00675D62">
              <w:rPr>
                <w:lang w:eastAsia="fr-FR"/>
              </w:rPr>
              <w:t>3.4</w:t>
            </w:r>
          </w:p>
        </w:tc>
        <w:tc>
          <w:tcPr>
            <w:tcW w:w="0" w:type="auto"/>
            <w:tcBorders>
              <w:top w:val="single" w:sz="4" w:space="0" w:color="FFFFFF" w:themeColor="background1"/>
            </w:tcBorders>
            <w:tcMar>
              <w:top w:w="0" w:type="dxa"/>
            </w:tcMar>
            <w:hideMark/>
          </w:tcPr>
          <w:p w:rsidR="00102D4E" w:rsidRPr="00675D62" w:rsidRDefault="00102D4E" w:rsidP="009968E2">
            <w:pPr>
              <w:pStyle w:val="ECCTabletext"/>
              <w:spacing w:after="0"/>
              <w:rPr>
                <w:lang w:eastAsia="fr-FR"/>
              </w:rPr>
            </w:pPr>
            <w:r w:rsidRPr="00675D62">
              <w:rPr>
                <w:lang w:eastAsia="fr-FR"/>
              </w:rPr>
              <w:t>3.3</w:t>
            </w:r>
          </w:p>
        </w:tc>
        <w:tc>
          <w:tcPr>
            <w:tcW w:w="0" w:type="auto"/>
            <w:tcBorders>
              <w:top w:val="single" w:sz="4" w:space="0" w:color="FFFFFF" w:themeColor="background1"/>
            </w:tcBorders>
            <w:tcMar>
              <w:top w:w="0" w:type="dxa"/>
            </w:tcMar>
            <w:hideMark/>
          </w:tcPr>
          <w:p w:rsidR="00102D4E" w:rsidRPr="00675D62" w:rsidRDefault="00102D4E" w:rsidP="009968E2">
            <w:pPr>
              <w:pStyle w:val="ECCTabletext"/>
              <w:spacing w:after="0"/>
              <w:rPr>
                <w:lang w:eastAsia="fr-FR"/>
              </w:rPr>
            </w:pPr>
            <w:r w:rsidRPr="00675D62">
              <w:rPr>
                <w:lang w:eastAsia="fr-FR"/>
              </w:rPr>
              <w:t>3.4</w:t>
            </w:r>
          </w:p>
        </w:tc>
      </w:tr>
      <w:tr w:rsidR="00F11F9C" w:rsidRPr="00675D62" w:rsidTr="009968E2">
        <w:trPr>
          <w:trHeight w:val="356"/>
        </w:trPr>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Aeronautical Radio-navigation</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7.0</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17</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14</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12</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10</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8</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27</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27</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28</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28</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27</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27.4</w:t>
            </w:r>
          </w:p>
        </w:tc>
      </w:tr>
      <w:tr w:rsidR="00F11F9C" w:rsidRPr="00675D62" w:rsidTr="001131A1">
        <w:trPr>
          <w:trHeight w:val="304"/>
        </w:trPr>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In-band</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446</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457</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7</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10.1</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10.0</w:t>
            </w: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r>
      <w:tr w:rsidR="00F11F9C" w:rsidRPr="00675D62" w:rsidTr="001131A1">
        <w:trPr>
          <w:trHeight w:val="530"/>
        </w:trPr>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r>
      <w:tr w:rsidR="00F11F9C" w:rsidRPr="00675D62" w:rsidTr="001131A1">
        <w:trPr>
          <w:trHeight w:val="304"/>
        </w:trPr>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Spurious</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457</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800</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-48</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10.0</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7.6</w:t>
            </w: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r>
      <w:tr w:rsidR="00F11F9C" w:rsidRPr="00675D62" w:rsidTr="001131A1">
        <w:trPr>
          <w:trHeight w:val="530"/>
        </w:trPr>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Broadcasting</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-48.0</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23</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19</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16</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13</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11</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4.4</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4.4</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4.5</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4.4</w:t>
            </w:r>
          </w:p>
        </w:tc>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4.6</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4.5</w:t>
            </w:r>
          </w:p>
        </w:tc>
      </w:tr>
      <w:tr w:rsidR="00F11F9C" w:rsidRPr="00675D62" w:rsidTr="001131A1">
        <w:trPr>
          <w:trHeight w:val="530"/>
        </w:trPr>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800</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892</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-73</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7.6</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7.1</w:t>
            </w: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r>
      <w:tr w:rsidR="00F11F9C" w:rsidRPr="00675D62" w:rsidTr="009968E2">
        <w:trPr>
          <w:trHeight w:val="230"/>
        </w:trPr>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r>
      <w:tr w:rsidR="00F11F9C" w:rsidRPr="00675D62" w:rsidTr="001131A1">
        <w:trPr>
          <w:trHeight w:val="304"/>
        </w:trPr>
        <w:tc>
          <w:tcPr>
            <w:tcW w:w="0" w:type="auto"/>
            <w:vMerge w:val="restart"/>
            <w:tcMar>
              <w:top w:w="0" w:type="dxa"/>
            </w:tcMar>
            <w:hideMark/>
          </w:tcPr>
          <w:p w:rsidR="00102D4E" w:rsidRPr="00675D62" w:rsidRDefault="00102D4E" w:rsidP="009968E2">
            <w:pPr>
              <w:pStyle w:val="ECCTabletext"/>
              <w:spacing w:after="0"/>
              <w:rPr>
                <w:lang w:eastAsia="fr-FR"/>
              </w:rPr>
            </w:pPr>
            <w:r>
              <w:rPr>
                <w:lang w:eastAsia="fr-FR"/>
              </w:rPr>
              <w:t>Second</w:t>
            </w:r>
            <w:r w:rsidRPr="00675D62">
              <w:rPr>
                <w:lang w:eastAsia="fr-FR"/>
              </w:rPr>
              <w:t xml:space="preserve"> Harmonic</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892</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914</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-56</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7.1</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7.0</w:t>
            </w: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r>
      <w:tr w:rsidR="00F11F9C" w:rsidRPr="00675D62" w:rsidTr="009968E2">
        <w:trPr>
          <w:trHeight w:val="443"/>
        </w:trPr>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r>
      <w:tr w:rsidR="00F11F9C" w:rsidRPr="00675D62" w:rsidTr="001131A1">
        <w:trPr>
          <w:trHeight w:val="304"/>
        </w:trPr>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Spurious</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914</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1338</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-73</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7.0</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5.4</w:t>
            </w: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r>
      <w:tr w:rsidR="00F11F9C" w:rsidRPr="00675D62" w:rsidTr="009968E2">
        <w:trPr>
          <w:trHeight w:val="398"/>
        </w:trPr>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r>
      <w:tr w:rsidR="00F11F9C" w:rsidRPr="00675D62" w:rsidTr="001131A1">
        <w:trPr>
          <w:trHeight w:val="304"/>
        </w:trPr>
        <w:tc>
          <w:tcPr>
            <w:tcW w:w="0" w:type="auto"/>
            <w:vMerge w:val="restart"/>
            <w:tcMar>
              <w:top w:w="0" w:type="dxa"/>
            </w:tcMar>
            <w:hideMark/>
          </w:tcPr>
          <w:p w:rsidR="00102D4E" w:rsidRPr="00675D62" w:rsidRDefault="00102D4E" w:rsidP="009968E2">
            <w:pPr>
              <w:pStyle w:val="ECCTabletext"/>
              <w:spacing w:after="0"/>
              <w:rPr>
                <w:lang w:eastAsia="fr-FR"/>
              </w:rPr>
            </w:pPr>
            <w:r>
              <w:rPr>
                <w:lang w:eastAsia="fr-FR"/>
              </w:rPr>
              <w:t>Third</w:t>
            </w:r>
            <w:r w:rsidRPr="00675D62">
              <w:rPr>
                <w:lang w:eastAsia="fr-FR"/>
              </w:rPr>
              <w:t xml:space="preserve"> Harmonic</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1338</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1371</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-56</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5.4</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5.2</w:t>
            </w: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r>
      <w:tr w:rsidR="00F11F9C" w:rsidRPr="00675D62" w:rsidTr="001131A1">
        <w:trPr>
          <w:trHeight w:val="530"/>
        </w:trPr>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r>
      <w:tr w:rsidR="00F11F9C" w:rsidRPr="00675D62" w:rsidTr="001131A1">
        <w:trPr>
          <w:trHeight w:val="304"/>
        </w:trPr>
        <w:tc>
          <w:tcPr>
            <w:tcW w:w="0" w:type="auto"/>
            <w:vMerge w:val="restart"/>
            <w:tcMar>
              <w:top w:w="0" w:type="dxa"/>
            </w:tcMar>
            <w:hideMark/>
          </w:tcPr>
          <w:p w:rsidR="00102D4E" w:rsidRPr="00675D62" w:rsidRDefault="00102D4E" w:rsidP="009968E2">
            <w:pPr>
              <w:pStyle w:val="ECCTabletext"/>
              <w:spacing w:after="0"/>
              <w:rPr>
                <w:lang w:eastAsia="fr-FR"/>
              </w:rPr>
            </w:pPr>
            <w:r w:rsidRPr="00675D62">
              <w:rPr>
                <w:lang w:eastAsia="fr-FR"/>
              </w:rPr>
              <w:t>Spurious</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1371</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2000</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-73</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5.2</w:t>
            </w:r>
          </w:p>
        </w:tc>
        <w:tc>
          <w:tcPr>
            <w:tcW w:w="0" w:type="auto"/>
            <w:vMerge w:val="restart"/>
            <w:noWrap/>
            <w:tcMar>
              <w:top w:w="0" w:type="dxa"/>
            </w:tcMar>
            <w:hideMark/>
          </w:tcPr>
          <w:p w:rsidR="00102D4E" w:rsidRPr="00675D62" w:rsidRDefault="00102D4E" w:rsidP="009968E2">
            <w:pPr>
              <w:pStyle w:val="ECCTabletext"/>
              <w:spacing w:after="0"/>
              <w:rPr>
                <w:lang w:eastAsia="fr-FR"/>
              </w:rPr>
            </w:pPr>
            <w:r w:rsidRPr="00675D62">
              <w:rPr>
                <w:lang w:eastAsia="fr-FR"/>
              </w:rPr>
              <w:t>3.6</w:t>
            </w: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r>
      <w:tr w:rsidR="00F11F9C" w:rsidRPr="00675D62" w:rsidTr="001131A1">
        <w:trPr>
          <w:trHeight w:val="255"/>
        </w:trPr>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vMerge/>
            <w:tcMar>
              <w:top w:w="0" w:type="dxa"/>
            </w:tcMar>
            <w:hideMark/>
          </w:tcPr>
          <w:p w:rsidR="00102D4E" w:rsidRPr="00675D62" w:rsidRDefault="00102D4E" w:rsidP="009968E2">
            <w:pPr>
              <w:pStyle w:val="ECCTabletext"/>
              <w:spacing w:after="0"/>
              <w:rPr>
                <w:lang w:eastAsia="fr-FR"/>
              </w:rPr>
            </w:pPr>
          </w:p>
        </w:tc>
        <w:tc>
          <w:tcPr>
            <w:tcW w:w="0" w:type="auto"/>
            <w:tcBorders>
              <w:bottom w:val="single" w:sz="4" w:space="0" w:color="D22A23"/>
            </w:tcBorders>
            <w:noWrap/>
            <w:tcMar>
              <w:top w:w="0" w:type="dxa"/>
            </w:tcMar>
            <w:hideMark/>
          </w:tcPr>
          <w:p w:rsidR="00102D4E" w:rsidRPr="00675D62" w:rsidRDefault="00102D4E" w:rsidP="009968E2">
            <w:pPr>
              <w:pStyle w:val="ECCTabletext"/>
              <w:spacing w:after="0"/>
              <w:rPr>
                <w:lang w:eastAsia="fr-FR"/>
              </w:rPr>
            </w:pPr>
            <w:r w:rsidRPr="00675D62">
              <w:rPr>
                <w:lang w:eastAsia="fr-FR"/>
              </w:rPr>
              <w:t>Amateur</w:t>
            </w:r>
          </w:p>
        </w:tc>
        <w:tc>
          <w:tcPr>
            <w:tcW w:w="0" w:type="auto"/>
            <w:tcBorders>
              <w:bottom w:val="single" w:sz="4" w:space="0" w:color="D22A23"/>
            </w:tcBorders>
            <w:noWrap/>
            <w:tcMar>
              <w:top w:w="0" w:type="dxa"/>
            </w:tcMar>
            <w:hideMark/>
          </w:tcPr>
          <w:p w:rsidR="00102D4E" w:rsidRPr="00675D62" w:rsidRDefault="00102D4E" w:rsidP="009968E2">
            <w:pPr>
              <w:pStyle w:val="ECCTabletext"/>
              <w:spacing w:after="0"/>
              <w:rPr>
                <w:lang w:eastAsia="fr-FR"/>
              </w:rPr>
            </w:pPr>
            <w:r w:rsidRPr="00675D62">
              <w:rPr>
                <w:lang w:eastAsia="fr-FR"/>
              </w:rPr>
              <w:t>-73.0</w:t>
            </w:r>
          </w:p>
        </w:tc>
        <w:tc>
          <w:tcPr>
            <w:tcW w:w="0" w:type="auto"/>
            <w:tcBorders>
              <w:bottom w:val="single" w:sz="4" w:space="0" w:color="D22A23"/>
            </w:tcBorders>
            <w:noWrap/>
            <w:tcMar>
              <w:top w:w="0" w:type="dxa"/>
            </w:tcMar>
            <w:hideMark/>
          </w:tcPr>
          <w:p w:rsidR="00102D4E" w:rsidRPr="00675D62" w:rsidRDefault="00102D4E" w:rsidP="009968E2">
            <w:pPr>
              <w:pStyle w:val="ECCTabletext"/>
              <w:spacing w:after="0"/>
              <w:rPr>
                <w:lang w:eastAsia="fr-FR"/>
              </w:rPr>
            </w:pPr>
            <w:r w:rsidRPr="00675D62">
              <w:rPr>
                <w:lang w:eastAsia="fr-FR"/>
              </w:rPr>
              <w:t>1101</w:t>
            </w:r>
          </w:p>
        </w:tc>
        <w:tc>
          <w:tcPr>
            <w:tcW w:w="0" w:type="auto"/>
            <w:tcBorders>
              <w:bottom w:val="single" w:sz="4" w:space="0" w:color="D22A23"/>
            </w:tcBorders>
            <w:noWrap/>
            <w:tcMar>
              <w:top w:w="0" w:type="dxa"/>
            </w:tcMar>
            <w:hideMark/>
          </w:tcPr>
          <w:p w:rsidR="00102D4E" w:rsidRPr="00675D62" w:rsidRDefault="00102D4E" w:rsidP="009968E2">
            <w:pPr>
              <w:pStyle w:val="ECCTabletext"/>
              <w:spacing w:after="0"/>
              <w:rPr>
                <w:lang w:eastAsia="fr-FR"/>
              </w:rPr>
            </w:pPr>
            <w:r w:rsidRPr="00675D62">
              <w:rPr>
                <w:lang w:eastAsia="fr-FR"/>
              </w:rPr>
              <w:t>643</w:t>
            </w:r>
          </w:p>
        </w:tc>
        <w:tc>
          <w:tcPr>
            <w:tcW w:w="0" w:type="auto"/>
            <w:tcBorders>
              <w:bottom w:val="single" w:sz="4" w:space="0" w:color="D22A23"/>
            </w:tcBorders>
            <w:noWrap/>
            <w:tcMar>
              <w:top w:w="0" w:type="dxa"/>
            </w:tcMar>
            <w:hideMark/>
          </w:tcPr>
          <w:p w:rsidR="00102D4E" w:rsidRPr="00675D62" w:rsidRDefault="00102D4E" w:rsidP="009968E2">
            <w:pPr>
              <w:pStyle w:val="ECCTabletext"/>
              <w:spacing w:after="0"/>
              <w:rPr>
                <w:lang w:eastAsia="fr-FR"/>
              </w:rPr>
            </w:pPr>
            <w:r w:rsidRPr="00675D62">
              <w:rPr>
                <w:lang w:eastAsia="fr-FR"/>
              </w:rPr>
              <w:t>362</w:t>
            </w:r>
          </w:p>
        </w:tc>
        <w:tc>
          <w:tcPr>
            <w:tcW w:w="0" w:type="auto"/>
            <w:tcBorders>
              <w:bottom w:val="single" w:sz="4" w:space="0" w:color="D22A23"/>
            </w:tcBorders>
            <w:noWrap/>
            <w:tcMar>
              <w:top w:w="0" w:type="dxa"/>
            </w:tcMar>
            <w:hideMark/>
          </w:tcPr>
          <w:p w:rsidR="00102D4E" w:rsidRPr="00675D62" w:rsidRDefault="00102D4E" w:rsidP="009968E2">
            <w:pPr>
              <w:pStyle w:val="ECCTabletext"/>
              <w:spacing w:after="0"/>
              <w:rPr>
                <w:lang w:eastAsia="fr-FR"/>
              </w:rPr>
            </w:pPr>
            <w:r w:rsidRPr="00675D62">
              <w:rPr>
                <w:lang w:eastAsia="fr-FR"/>
              </w:rPr>
              <w:t>203</w:t>
            </w:r>
          </w:p>
        </w:tc>
        <w:tc>
          <w:tcPr>
            <w:tcW w:w="0" w:type="auto"/>
            <w:tcBorders>
              <w:bottom w:val="single" w:sz="4" w:space="0" w:color="D22A23"/>
            </w:tcBorders>
            <w:noWrap/>
            <w:tcMar>
              <w:top w:w="0" w:type="dxa"/>
            </w:tcMar>
            <w:hideMark/>
          </w:tcPr>
          <w:p w:rsidR="00102D4E" w:rsidRPr="00675D62" w:rsidRDefault="00102D4E" w:rsidP="009968E2">
            <w:pPr>
              <w:pStyle w:val="ECCTabletext"/>
              <w:spacing w:after="0"/>
              <w:rPr>
                <w:lang w:eastAsia="fr-FR"/>
              </w:rPr>
            </w:pPr>
            <w:r w:rsidRPr="00675D62">
              <w:rPr>
                <w:lang w:eastAsia="fr-FR"/>
              </w:rPr>
              <w:t>114</w:t>
            </w:r>
          </w:p>
        </w:tc>
        <w:tc>
          <w:tcPr>
            <w:tcW w:w="0" w:type="auto"/>
            <w:tcBorders>
              <w:bottom w:val="single" w:sz="4" w:space="0" w:color="D22A23"/>
            </w:tcBorders>
            <w:tcMar>
              <w:top w:w="0" w:type="dxa"/>
            </w:tcMar>
            <w:hideMark/>
          </w:tcPr>
          <w:p w:rsidR="00102D4E" w:rsidRPr="00675D62" w:rsidRDefault="00102D4E" w:rsidP="009968E2">
            <w:pPr>
              <w:pStyle w:val="ECCTabletext"/>
              <w:spacing w:after="0"/>
              <w:rPr>
                <w:lang w:eastAsia="fr-FR"/>
              </w:rPr>
            </w:pPr>
            <w:r w:rsidRPr="00675D62">
              <w:rPr>
                <w:lang w:eastAsia="fr-FR"/>
              </w:rPr>
              <w:t>81</w:t>
            </w:r>
          </w:p>
        </w:tc>
        <w:tc>
          <w:tcPr>
            <w:tcW w:w="0" w:type="auto"/>
            <w:tcBorders>
              <w:bottom w:val="single" w:sz="4" w:space="0" w:color="D22A23"/>
            </w:tcBorders>
            <w:tcMar>
              <w:top w:w="0" w:type="dxa"/>
            </w:tcMar>
            <w:hideMark/>
          </w:tcPr>
          <w:p w:rsidR="00102D4E" w:rsidRPr="00675D62" w:rsidRDefault="00102D4E" w:rsidP="009968E2">
            <w:pPr>
              <w:pStyle w:val="ECCTabletext"/>
              <w:spacing w:after="0"/>
              <w:rPr>
                <w:lang w:eastAsia="fr-FR"/>
              </w:rPr>
            </w:pPr>
            <w:r w:rsidRPr="00675D62">
              <w:rPr>
                <w:lang w:eastAsia="fr-FR"/>
              </w:rPr>
              <w:t>57</w:t>
            </w:r>
          </w:p>
        </w:tc>
        <w:tc>
          <w:tcPr>
            <w:tcW w:w="0" w:type="auto"/>
            <w:tcBorders>
              <w:bottom w:val="single" w:sz="4" w:space="0" w:color="D22A23"/>
            </w:tcBorders>
            <w:tcMar>
              <w:top w:w="0" w:type="dxa"/>
            </w:tcMar>
            <w:hideMark/>
          </w:tcPr>
          <w:p w:rsidR="00102D4E" w:rsidRPr="00675D62" w:rsidRDefault="00102D4E" w:rsidP="009968E2">
            <w:pPr>
              <w:pStyle w:val="ECCTabletext"/>
              <w:spacing w:after="0"/>
              <w:rPr>
                <w:lang w:eastAsia="fr-FR"/>
              </w:rPr>
            </w:pPr>
            <w:r w:rsidRPr="00675D62">
              <w:rPr>
                <w:lang w:eastAsia="fr-FR"/>
              </w:rPr>
              <w:t>39</w:t>
            </w:r>
          </w:p>
        </w:tc>
        <w:tc>
          <w:tcPr>
            <w:tcW w:w="0" w:type="auto"/>
            <w:tcBorders>
              <w:bottom w:val="single" w:sz="4" w:space="0" w:color="D22A23"/>
            </w:tcBorders>
            <w:tcMar>
              <w:top w:w="0" w:type="dxa"/>
            </w:tcMar>
            <w:hideMark/>
          </w:tcPr>
          <w:p w:rsidR="00102D4E" w:rsidRPr="00675D62" w:rsidRDefault="00102D4E" w:rsidP="009968E2">
            <w:pPr>
              <w:pStyle w:val="ECCTabletext"/>
              <w:spacing w:after="0"/>
              <w:rPr>
                <w:lang w:eastAsia="fr-FR"/>
              </w:rPr>
            </w:pPr>
            <w:r w:rsidRPr="00675D62">
              <w:rPr>
                <w:lang w:eastAsia="fr-FR"/>
              </w:rPr>
              <w:t>27</w:t>
            </w:r>
          </w:p>
        </w:tc>
        <w:tc>
          <w:tcPr>
            <w:tcW w:w="0" w:type="auto"/>
            <w:tcBorders>
              <w:bottom w:val="single" w:sz="4" w:space="0" w:color="D22A23"/>
            </w:tcBorders>
            <w:tcMar>
              <w:top w:w="0" w:type="dxa"/>
            </w:tcMar>
            <w:hideMark/>
          </w:tcPr>
          <w:p w:rsidR="00102D4E" w:rsidRPr="00675D62" w:rsidRDefault="00102D4E" w:rsidP="009968E2">
            <w:pPr>
              <w:pStyle w:val="ECCTabletext"/>
              <w:spacing w:after="0"/>
              <w:rPr>
                <w:lang w:eastAsia="fr-FR"/>
              </w:rPr>
            </w:pPr>
            <w:r w:rsidRPr="00675D62">
              <w:rPr>
                <w:lang w:eastAsia="fr-FR"/>
              </w:rPr>
              <w:t>18</w:t>
            </w:r>
          </w:p>
        </w:tc>
        <w:tc>
          <w:tcPr>
            <w:tcW w:w="0" w:type="auto"/>
            <w:tcBorders>
              <w:bottom w:val="single" w:sz="4" w:space="0" w:color="D22A23"/>
            </w:tcBorders>
            <w:noWrap/>
            <w:tcMar>
              <w:top w:w="0" w:type="dxa"/>
            </w:tcMar>
            <w:hideMark/>
          </w:tcPr>
          <w:p w:rsidR="00102D4E" w:rsidRPr="00675D62" w:rsidRDefault="00102D4E" w:rsidP="009968E2">
            <w:pPr>
              <w:pStyle w:val="ECCTabletext"/>
              <w:spacing w:after="0"/>
              <w:rPr>
                <w:lang w:eastAsia="fr-FR"/>
              </w:rPr>
            </w:pPr>
            <w:r w:rsidRPr="00675D62">
              <w:rPr>
                <w:lang w:eastAsia="fr-FR"/>
              </w:rPr>
              <w:t>44.4</w:t>
            </w:r>
          </w:p>
        </w:tc>
      </w:tr>
      <w:tr w:rsidR="00102D4E" w:rsidRPr="00675D62" w:rsidTr="009968E2">
        <w:trPr>
          <w:trHeight w:val="395"/>
        </w:trPr>
        <w:tc>
          <w:tcPr>
            <w:tcW w:w="0" w:type="auto"/>
            <w:vMerge/>
            <w:tcMar>
              <w:top w:w="0" w:type="dxa"/>
            </w:tcMar>
            <w:hideMark/>
          </w:tcPr>
          <w:p w:rsidR="00102D4E" w:rsidRPr="00675D62" w:rsidRDefault="00102D4E">
            <w:pPr>
              <w:pStyle w:val="ECCTabletext"/>
              <w:rPr>
                <w:lang w:eastAsia="fr-FR"/>
              </w:rPr>
            </w:pPr>
          </w:p>
        </w:tc>
        <w:tc>
          <w:tcPr>
            <w:tcW w:w="0" w:type="auto"/>
            <w:gridSpan w:val="2"/>
            <w:noWrap/>
            <w:tcMar>
              <w:top w:w="0" w:type="dxa"/>
            </w:tcMar>
            <w:hideMark/>
          </w:tcPr>
          <w:p w:rsidR="00102D4E" w:rsidRPr="00675D62" w:rsidRDefault="00102D4E">
            <w:pPr>
              <w:pStyle w:val="ECCTabletext"/>
              <w:rPr>
                <w:lang w:eastAsia="fr-FR"/>
              </w:rPr>
            </w:pPr>
            <w:r w:rsidRPr="00675D62">
              <w:rPr>
                <w:lang w:eastAsia="fr-FR"/>
              </w:rPr>
              <w:t>&gt; 2000</w:t>
            </w:r>
          </w:p>
        </w:tc>
        <w:tc>
          <w:tcPr>
            <w:tcW w:w="0" w:type="auto"/>
            <w:noWrap/>
            <w:tcMar>
              <w:top w:w="0" w:type="dxa"/>
            </w:tcMar>
            <w:hideMark/>
          </w:tcPr>
          <w:p w:rsidR="00102D4E" w:rsidRPr="00675D62" w:rsidRDefault="00102D4E">
            <w:pPr>
              <w:pStyle w:val="ECCTabletext"/>
              <w:rPr>
                <w:lang w:eastAsia="fr-FR"/>
              </w:rPr>
            </w:pPr>
            <w:r w:rsidRPr="00675D62">
              <w:rPr>
                <w:lang w:eastAsia="fr-FR"/>
              </w:rPr>
              <w:t>&lt; -73</w:t>
            </w:r>
          </w:p>
        </w:tc>
        <w:tc>
          <w:tcPr>
            <w:tcW w:w="0" w:type="auto"/>
            <w:gridSpan w:val="2"/>
            <w:noWrap/>
            <w:tcMar>
              <w:top w:w="0" w:type="dxa"/>
            </w:tcMar>
            <w:hideMark/>
          </w:tcPr>
          <w:p w:rsidR="00102D4E" w:rsidRPr="00675D62" w:rsidRDefault="00102D4E">
            <w:pPr>
              <w:pStyle w:val="ECCTabletext"/>
              <w:rPr>
                <w:lang w:eastAsia="fr-FR"/>
              </w:rPr>
            </w:pPr>
            <w:r w:rsidRPr="00675D62">
              <w:rPr>
                <w:lang w:eastAsia="fr-FR"/>
              </w:rPr>
              <w:t>&lt; 3.6</w:t>
            </w:r>
          </w:p>
        </w:tc>
        <w:tc>
          <w:tcPr>
            <w:tcW w:w="0" w:type="auto"/>
            <w:gridSpan w:val="13"/>
            <w:tcBorders>
              <w:bottom w:val="nil"/>
              <w:right w:val="nil"/>
            </w:tcBorders>
            <w:noWrap/>
            <w:tcMar>
              <w:top w:w="0" w:type="dxa"/>
            </w:tcMar>
            <w:hideMark/>
          </w:tcPr>
          <w:p w:rsidR="00102D4E" w:rsidRPr="00675D62" w:rsidRDefault="00102D4E">
            <w:pPr>
              <w:pStyle w:val="ECCTabletext"/>
              <w:rPr>
                <w:rFonts w:ascii="Times New Roman" w:hAnsi="Times New Roman"/>
                <w:lang w:eastAsia="fr-FR"/>
              </w:rPr>
            </w:pPr>
          </w:p>
        </w:tc>
      </w:tr>
    </w:tbl>
    <w:p w:rsidR="00102D4E" w:rsidRPr="00CE2D31" w:rsidRDefault="00102D4E" w:rsidP="00BE2C48">
      <w:pPr>
        <w:sectPr w:rsidR="00102D4E" w:rsidRPr="00CE2D31" w:rsidSect="00E855DA">
          <w:headerReference w:type="first" r:id="rId24"/>
          <w:pgSz w:w="16840" w:h="11907" w:orient="landscape" w:code="9"/>
          <w:pgMar w:top="1134" w:right="1440" w:bottom="1134" w:left="1440" w:header="709" w:footer="709" w:gutter="0"/>
          <w:cols w:space="708"/>
          <w:titlePg/>
          <w:docGrid w:linePitch="360"/>
        </w:sectPr>
      </w:pPr>
    </w:p>
    <w:p w:rsidR="00BE2C48" w:rsidRPr="00CE2D31" w:rsidRDefault="00106171" w:rsidP="00245D85">
      <w:pPr>
        <w:pStyle w:val="Caption"/>
        <w:spacing w:before="120" w:after="120"/>
        <w:rPr>
          <w:lang w:val="en-GB"/>
        </w:rPr>
      </w:pPr>
      <w:bookmarkStart w:id="65" w:name="_Ref512940170"/>
      <w:r w:rsidRPr="00106171">
        <w:rPr>
          <w:lang w:val="en-GB"/>
        </w:rPr>
        <w:lastRenderedPageBreak/>
        <w:t xml:space="preserve">Table </w:t>
      </w:r>
      <w:r>
        <w:fldChar w:fldCharType="begin"/>
      </w:r>
      <w:r w:rsidRPr="00106171">
        <w:rPr>
          <w:lang w:val="en-GB"/>
        </w:rPr>
        <w:instrText xml:space="preserve"> SEQ Table \* ARABIC </w:instrText>
      </w:r>
      <w:r>
        <w:fldChar w:fldCharType="separate"/>
      </w:r>
      <w:r w:rsidR="00812D56">
        <w:rPr>
          <w:noProof/>
          <w:lang w:val="en-GB"/>
        </w:rPr>
        <w:t>11</w:t>
      </w:r>
      <w:r>
        <w:fldChar w:fldCharType="end"/>
      </w:r>
      <w:bookmarkEnd w:id="65"/>
      <w:r w:rsidR="00F960AE">
        <w:rPr>
          <w:lang w:val="en-GB"/>
        </w:rPr>
        <w:t>:</w:t>
      </w:r>
      <w:r w:rsidR="00BE2C48" w:rsidRPr="00CE2D31">
        <w:rPr>
          <w:lang w:val="en-GB"/>
        </w:rPr>
        <w:t xml:space="preserve"> Protection distance evaluation with each service, worst case multiple interferer</w:t>
      </w:r>
    </w:p>
    <w:tbl>
      <w:tblPr>
        <w:tblStyle w:val="ECCTable-redheader"/>
        <w:tblW w:w="16731" w:type="dxa"/>
        <w:tblInd w:w="-65" w:type="dxa"/>
        <w:tblCellMar>
          <w:top w:w="0" w:type="dxa"/>
        </w:tblCellMar>
        <w:tblLook w:val="04A0" w:firstRow="1" w:lastRow="0" w:firstColumn="1" w:lastColumn="0" w:noHBand="0" w:noVBand="1"/>
      </w:tblPr>
      <w:tblGrid>
        <w:gridCol w:w="1137"/>
        <w:gridCol w:w="672"/>
        <w:gridCol w:w="661"/>
        <w:gridCol w:w="1428"/>
        <w:gridCol w:w="672"/>
        <w:gridCol w:w="661"/>
        <w:gridCol w:w="1651"/>
        <w:gridCol w:w="1043"/>
        <w:gridCol w:w="705"/>
        <w:gridCol w:w="550"/>
        <w:gridCol w:w="661"/>
        <w:gridCol w:w="672"/>
        <w:gridCol w:w="661"/>
        <w:gridCol w:w="550"/>
        <w:gridCol w:w="550"/>
        <w:gridCol w:w="550"/>
        <w:gridCol w:w="550"/>
        <w:gridCol w:w="550"/>
        <w:gridCol w:w="550"/>
        <w:gridCol w:w="550"/>
        <w:gridCol w:w="495"/>
        <w:gridCol w:w="495"/>
        <w:gridCol w:w="717"/>
      </w:tblGrid>
      <w:tr w:rsidR="00102D4E" w:rsidRPr="00675D62" w:rsidTr="001C3629">
        <w:trPr>
          <w:cnfStyle w:val="100000000000" w:firstRow="1" w:lastRow="0" w:firstColumn="0" w:lastColumn="0" w:oddVBand="0" w:evenVBand="0" w:oddHBand="0" w:evenHBand="0" w:firstRowFirstColumn="0" w:firstRowLastColumn="0" w:lastRowFirstColumn="0" w:lastRowLastColumn="0"/>
          <w:trHeight w:val="345"/>
        </w:trPr>
        <w:tc>
          <w:tcPr>
            <w:tcW w:w="2470" w:type="dxa"/>
            <w:gridSpan w:val="3"/>
            <w:vMerge w:val="restart"/>
            <w:tcBorders>
              <w:top w:val="single" w:sz="4" w:space="0" w:color="FFFFFF" w:themeColor="background1"/>
              <w:left w:val="single" w:sz="4" w:space="0" w:color="FFFFFF" w:themeColor="background1"/>
              <w:bottom w:val="single" w:sz="4" w:space="0" w:color="FFFFFF" w:themeColor="background1"/>
            </w:tcBorders>
            <w:hideMark/>
          </w:tcPr>
          <w:p w:rsidR="00102D4E" w:rsidRPr="00675D62" w:rsidRDefault="00102D4E" w:rsidP="00C93463">
            <w:pPr>
              <w:pStyle w:val="ECCTableHeaderwhitefont"/>
              <w:rPr>
                <w:i/>
              </w:rPr>
            </w:pPr>
            <w:r w:rsidRPr="00675D62">
              <w:rPr>
                <w:lang w:eastAsia="fr-FR"/>
              </w:rPr>
              <w:t xml:space="preserve">Frequency </w:t>
            </w:r>
            <w:r w:rsidRPr="00675D62">
              <w:rPr>
                <w:lang w:eastAsia="fr-FR"/>
              </w:rPr>
              <w:br/>
              <w:t>sub-bands</w:t>
            </w:r>
            <w:r w:rsidRPr="00675D62">
              <w:rPr>
                <w:lang w:eastAsia="fr-FR"/>
              </w:rPr>
              <w:br/>
              <w:t>(kHz)</w:t>
            </w:r>
          </w:p>
        </w:tc>
        <w:tc>
          <w:tcPr>
            <w:tcW w:w="1428" w:type="dxa"/>
            <w:vMerge w:val="restart"/>
            <w:tcBorders>
              <w:top w:val="single" w:sz="4" w:space="0" w:color="FFFFFF" w:themeColor="background1"/>
              <w:bottom w:val="single" w:sz="4" w:space="0" w:color="FFFFFF" w:themeColor="background1"/>
            </w:tcBorders>
            <w:hideMark/>
          </w:tcPr>
          <w:p w:rsidR="00102D4E" w:rsidRPr="00675D62" w:rsidRDefault="00102D4E" w:rsidP="00C93463">
            <w:pPr>
              <w:pStyle w:val="ECCTableHeaderwhitefont"/>
              <w:rPr>
                <w:i/>
                <w:lang w:eastAsia="fr-FR"/>
              </w:rPr>
            </w:pPr>
            <w:r w:rsidRPr="00675D62">
              <w:rPr>
                <w:lang w:eastAsia="fr-FR"/>
              </w:rPr>
              <w:t>Extrap</w:t>
            </w:r>
            <w:r>
              <w:rPr>
                <w:lang w:eastAsia="fr-FR"/>
              </w:rPr>
              <w:t xml:space="preserve">olated Magnetic field </w:t>
            </w:r>
            <w:r>
              <w:rPr>
                <w:lang w:eastAsia="fr-FR"/>
              </w:rPr>
              <w:br/>
              <w:t xml:space="preserve"> (dBµA/m</w:t>
            </w:r>
            <w:r w:rsidRPr="00675D62">
              <w:rPr>
                <w:lang w:eastAsia="fr-FR"/>
              </w:rPr>
              <w:t xml:space="preserve"> at 10m)</w:t>
            </w:r>
          </w:p>
        </w:tc>
        <w:tc>
          <w:tcPr>
            <w:tcW w:w="1333" w:type="dxa"/>
            <w:gridSpan w:val="2"/>
            <w:vMerge w:val="restart"/>
            <w:tcBorders>
              <w:top w:val="single" w:sz="4" w:space="0" w:color="FFFFFF" w:themeColor="background1"/>
              <w:bottom w:val="single" w:sz="4" w:space="0" w:color="FFFFFF" w:themeColor="background1"/>
            </w:tcBorders>
            <w:hideMark/>
          </w:tcPr>
          <w:p w:rsidR="00102D4E" w:rsidRPr="00675D62" w:rsidRDefault="00102D4E" w:rsidP="00C93463">
            <w:pPr>
              <w:pStyle w:val="ECCTableHeaderwhitefont"/>
              <w:rPr>
                <w:i/>
                <w:lang w:eastAsia="fr-FR"/>
              </w:rPr>
            </w:pPr>
            <w:r w:rsidRPr="00675D62">
              <w:rPr>
                <w:lang w:eastAsia="fr-FR"/>
              </w:rPr>
              <w:t>EN 300 330:</w:t>
            </w:r>
            <w:r w:rsidRPr="00675D62">
              <w:rPr>
                <w:lang w:eastAsia="fr-FR"/>
              </w:rPr>
              <w:br/>
              <w:t>Limit Rec ERC 74-01</w:t>
            </w:r>
            <w:r w:rsidRPr="00675D62">
              <w:rPr>
                <w:lang w:eastAsia="fr-FR"/>
              </w:rPr>
              <w:br/>
              <w:t>(dBµA/m at 10m)</w:t>
            </w:r>
          </w:p>
        </w:tc>
        <w:tc>
          <w:tcPr>
            <w:tcW w:w="11500" w:type="dxa"/>
            <w:gridSpan w:val="17"/>
            <w:tcBorders>
              <w:top w:val="single" w:sz="4" w:space="0" w:color="FFFFFF" w:themeColor="background1"/>
              <w:bottom w:val="single" w:sz="4" w:space="0" w:color="FFFFFF" w:themeColor="background1"/>
              <w:right w:val="single" w:sz="4" w:space="0" w:color="FFFFFF" w:themeColor="background1"/>
            </w:tcBorders>
            <w:hideMark/>
          </w:tcPr>
          <w:p w:rsidR="00102D4E" w:rsidRPr="00675D62" w:rsidRDefault="00102D4E" w:rsidP="00C93463">
            <w:pPr>
              <w:pStyle w:val="ECCTableHeaderwhitefont"/>
              <w:rPr>
                <w:i/>
                <w:lang w:eastAsia="fr-FR"/>
              </w:rPr>
            </w:pPr>
            <w:r w:rsidRPr="00675D62">
              <w:rPr>
                <w:lang w:eastAsia="fr-FR"/>
              </w:rPr>
              <w:t>Primary service protection (cf. ECC Report 67)</w:t>
            </w:r>
          </w:p>
        </w:tc>
      </w:tr>
      <w:tr w:rsidR="00102D4E" w:rsidRPr="00675D62" w:rsidTr="001C3629">
        <w:trPr>
          <w:trHeight w:val="660"/>
        </w:trPr>
        <w:tc>
          <w:tcPr>
            <w:tcW w:w="2470"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rPr>
                <w:rFonts w:eastAsia="Times New Roman" w:cs="Calibri"/>
                <w:b/>
                <w:lang w:eastAsia="fr-FR"/>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rPr>
                <w:rFonts w:eastAsia="Times New Roman" w:cs="Calibri"/>
                <w:b/>
                <w:lang w:eastAsia="fr-FR"/>
              </w:rPr>
            </w:pPr>
          </w:p>
        </w:tc>
        <w:tc>
          <w:tcPr>
            <w:tcW w:w="0" w:type="auto"/>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rPr>
                <w:rFonts w:eastAsia="Times New Roman" w:cs="Calibri"/>
                <w:b/>
                <w:lang w:eastAsia="fr-FR"/>
              </w:rPr>
            </w:pPr>
          </w:p>
        </w:tc>
        <w:tc>
          <w:tcPr>
            <w:tcW w:w="165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rPr>
                <w:rFonts w:eastAsia="Times New Roman" w:cs="Calibri"/>
                <w:b/>
                <w:lang w:eastAsia="fr-FR"/>
              </w:rPr>
            </w:pPr>
            <w:r w:rsidRPr="00675D62">
              <w:rPr>
                <w:rFonts w:eastAsia="Times New Roman" w:cs="Calibri"/>
                <w:b/>
                <w:lang w:eastAsia="fr-FR"/>
              </w:rPr>
              <w:t xml:space="preserve">Service </w:t>
            </w:r>
          </w:p>
        </w:tc>
        <w:tc>
          <w:tcPr>
            <w:tcW w:w="104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rPr>
                <w:rFonts w:eastAsia="Times New Roman" w:cs="Calibri"/>
                <w:b/>
                <w:lang w:eastAsia="fr-FR"/>
              </w:rPr>
            </w:pPr>
            <w:r w:rsidRPr="00675D62">
              <w:rPr>
                <w:rFonts w:eastAsia="Times New Roman" w:cs="Calibri"/>
                <w:b/>
                <w:lang w:eastAsia="fr-FR"/>
              </w:rPr>
              <w:t xml:space="preserve">TX </w:t>
            </w:r>
            <w:proofErr w:type="spellStart"/>
            <w:r w:rsidRPr="00675D62">
              <w:rPr>
                <w:rFonts w:eastAsia="Times New Roman" w:cs="Calibri"/>
                <w:b/>
                <w:lang w:eastAsia="fr-FR"/>
              </w:rPr>
              <w:t>Bmax</w:t>
            </w:r>
            <w:proofErr w:type="spellEnd"/>
            <w:r w:rsidRPr="00675D62">
              <w:rPr>
                <w:rFonts w:eastAsia="Times New Roman" w:cs="Calibri"/>
                <w:b/>
                <w:lang w:eastAsia="fr-FR"/>
              </w:rPr>
              <w:br/>
              <w:t>(dBµA/m  at 10m)</w:t>
            </w:r>
          </w:p>
        </w:tc>
        <w:tc>
          <w:tcPr>
            <w:tcW w:w="258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rPr>
                <w:rFonts w:eastAsia="Times New Roman" w:cs="Calibri"/>
                <w:b/>
                <w:lang w:eastAsia="fr-FR"/>
              </w:rPr>
            </w:pPr>
            <w:r w:rsidRPr="00675D62">
              <w:rPr>
                <w:rFonts w:eastAsia="Times New Roman" w:cs="Calibri"/>
                <w:b/>
                <w:lang w:eastAsia="fr-FR"/>
              </w:rPr>
              <w:t>Cumulative effect</w:t>
            </w:r>
          </w:p>
        </w:tc>
        <w:tc>
          <w:tcPr>
            <w:tcW w:w="28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rPr>
                <w:rFonts w:eastAsia="Times New Roman" w:cs="Calibri"/>
                <w:b/>
                <w:lang w:eastAsia="fr-FR"/>
              </w:rPr>
            </w:pPr>
            <w:r w:rsidRPr="00675D62">
              <w:rPr>
                <w:rFonts w:eastAsia="Times New Roman" w:cs="Calibri"/>
                <w:b/>
                <w:lang w:eastAsia="fr-FR"/>
              </w:rPr>
              <w:t>Protection distance(m)</w:t>
            </w:r>
            <w:r w:rsidRPr="00675D62">
              <w:rPr>
                <w:rFonts w:eastAsia="Times New Roman" w:cs="Calibri"/>
                <w:b/>
                <w:lang w:eastAsia="fr-FR"/>
              </w:rPr>
              <w:br/>
              <w:t>(dBµA/m at 10m)</w:t>
            </w:r>
          </w:p>
        </w:tc>
        <w:tc>
          <w:tcPr>
            <w:tcW w:w="335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rPr>
                <w:rFonts w:eastAsia="Times New Roman" w:cs="Calibri"/>
                <w:b/>
                <w:lang w:eastAsia="fr-FR"/>
              </w:rPr>
            </w:pPr>
            <w:r w:rsidRPr="00675D62">
              <w:rPr>
                <w:rFonts w:eastAsia="Times New Roman" w:cs="Calibri"/>
                <w:b/>
                <w:lang w:eastAsia="fr-FR"/>
              </w:rPr>
              <w:t>Extrapolated protection distance (m)</w:t>
            </w:r>
            <w:r w:rsidRPr="00675D62">
              <w:rPr>
                <w:rFonts w:eastAsia="Times New Roman" w:cs="Calibri"/>
                <w:b/>
                <w:lang w:eastAsia="fr-FR"/>
              </w:rPr>
              <w:br/>
              <w:t>(dBµA/m at 10m)</w:t>
            </w:r>
          </w:p>
        </w:tc>
      </w:tr>
      <w:tr w:rsidR="00073062" w:rsidRPr="00675D62" w:rsidTr="001C3629">
        <w:trPr>
          <w:trHeight w:val="525"/>
        </w:trPr>
        <w:tc>
          <w:tcPr>
            <w:tcW w:w="1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Domain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Start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Stop</w:t>
            </w: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Start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Stop</w:t>
            </w: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p>
        </w:tc>
        <w:tc>
          <w:tcPr>
            <w:tcW w:w="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VBW</w:t>
            </w:r>
            <w:r w:rsidRPr="00675D62">
              <w:rPr>
                <w:rFonts w:eastAsia="Times New Roman" w:cs="Calibri"/>
                <w:b/>
                <w:lang w:eastAsia="fr-FR"/>
              </w:rPr>
              <w:br/>
              <w:t>(kHz)</w:t>
            </w:r>
          </w:p>
        </w:tc>
        <w:tc>
          <w:tcPr>
            <w:tcW w:w="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 TX</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B Gain</w:t>
            </w:r>
          </w:p>
        </w:tc>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B max</w:t>
            </w:r>
          </w:p>
        </w:tc>
        <w:tc>
          <w:tcPr>
            <w:tcW w:w="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-5</w:t>
            </w:r>
          </w:p>
        </w:tc>
        <w:tc>
          <w:tcPr>
            <w:tcW w:w="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-10</w:t>
            </w:r>
          </w:p>
        </w:tc>
        <w:tc>
          <w:tcPr>
            <w:tcW w:w="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-15</w:t>
            </w:r>
          </w:p>
        </w:tc>
        <w:tc>
          <w:tcPr>
            <w:tcW w:w="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-20</w:t>
            </w:r>
          </w:p>
        </w:tc>
        <w:tc>
          <w:tcPr>
            <w:tcW w:w="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-25</w:t>
            </w:r>
          </w:p>
        </w:tc>
        <w:tc>
          <w:tcPr>
            <w:tcW w:w="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-5</w:t>
            </w:r>
          </w:p>
        </w:tc>
        <w:tc>
          <w:tcPr>
            <w:tcW w:w="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-10</w:t>
            </w:r>
          </w:p>
        </w:tc>
        <w:tc>
          <w:tcPr>
            <w:tcW w:w="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-15</w:t>
            </w:r>
          </w:p>
        </w:tc>
        <w:tc>
          <w:tcPr>
            <w:tcW w:w="4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-20</w:t>
            </w:r>
          </w:p>
        </w:tc>
        <w:tc>
          <w:tcPr>
            <w:tcW w:w="4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-25</w:t>
            </w:r>
          </w:p>
        </w:tc>
        <w:tc>
          <w:tcPr>
            <w:tcW w:w="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hideMark/>
          </w:tcPr>
          <w:p w:rsidR="00102D4E" w:rsidRPr="00675D62" w:rsidRDefault="00102D4E" w:rsidP="00C93463">
            <w:pPr>
              <w:pStyle w:val="ECCTableHeaderwhitefont"/>
              <w:spacing w:before="0" w:after="0"/>
              <w:rPr>
                <w:rFonts w:eastAsia="Times New Roman" w:cs="Calibri"/>
                <w:b/>
                <w:lang w:eastAsia="fr-FR"/>
              </w:rPr>
            </w:pPr>
            <w:r w:rsidRPr="00675D62">
              <w:rPr>
                <w:rFonts w:eastAsia="Times New Roman" w:cs="Calibri"/>
                <w:b/>
                <w:lang w:eastAsia="fr-FR"/>
              </w:rPr>
              <w:t>Av. (m)</w:t>
            </w:r>
          </w:p>
        </w:tc>
      </w:tr>
      <w:tr w:rsidR="00102D4E" w:rsidRPr="00675D62" w:rsidTr="001C3629">
        <w:trPr>
          <w:trHeight w:val="255"/>
        </w:trPr>
        <w:tc>
          <w:tcPr>
            <w:tcW w:w="1137" w:type="dxa"/>
            <w:vMerge w:val="restart"/>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Spurious</w:t>
            </w:r>
          </w:p>
        </w:tc>
        <w:tc>
          <w:tcPr>
            <w:tcW w:w="0" w:type="auto"/>
            <w:vMerge w:val="restart"/>
            <w:tcBorders>
              <w:top w:val="single" w:sz="4" w:space="0" w:color="FFFFFF" w:themeColor="background1"/>
            </w:tcBorders>
            <w:noWrap/>
            <w:hideMark/>
          </w:tcPr>
          <w:p w:rsidR="00102D4E" w:rsidRPr="00675D62" w:rsidRDefault="00102D4E" w:rsidP="00877335">
            <w:pPr>
              <w:pStyle w:val="ECCTabletext"/>
              <w:spacing w:after="0"/>
              <w:rPr>
                <w:lang w:eastAsia="fr-FR"/>
              </w:rPr>
            </w:pPr>
            <w:r w:rsidRPr="00675D62">
              <w:rPr>
                <w:lang w:eastAsia="fr-FR"/>
              </w:rPr>
              <w:t>9</w:t>
            </w:r>
          </w:p>
        </w:tc>
        <w:tc>
          <w:tcPr>
            <w:tcW w:w="0" w:type="auto"/>
            <w:vMerge w:val="restart"/>
            <w:tcBorders>
              <w:top w:val="single" w:sz="4" w:space="0" w:color="FFFFFF" w:themeColor="background1"/>
            </w:tcBorders>
            <w:noWrap/>
            <w:hideMark/>
          </w:tcPr>
          <w:p w:rsidR="00102D4E" w:rsidRPr="00675D62" w:rsidRDefault="00102D4E" w:rsidP="00877335">
            <w:pPr>
              <w:pStyle w:val="ECCTabletext"/>
              <w:spacing w:after="0"/>
              <w:rPr>
                <w:lang w:eastAsia="fr-FR"/>
              </w:rPr>
            </w:pPr>
            <w:r w:rsidRPr="00675D62">
              <w:rPr>
                <w:lang w:eastAsia="fr-FR"/>
              </w:rPr>
              <w:t>446</w:t>
            </w:r>
          </w:p>
        </w:tc>
        <w:tc>
          <w:tcPr>
            <w:tcW w:w="0" w:type="auto"/>
            <w:vMerge w:val="restart"/>
            <w:tcBorders>
              <w:top w:val="single" w:sz="4" w:space="0" w:color="FFFFFF" w:themeColor="background1"/>
            </w:tcBorders>
            <w:noWrap/>
            <w:hideMark/>
          </w:tcPr>
          <w:p w:rsidR="00102D4E" w:rsidRPr="00675D62" w:rsidRDefault="00102D4E" w:rsidP="00877335">
            <w:pPr>
              <w:pStyle w:val="ECCTabletext"/>
              <w:spacing w:after="0"/>
              <w:rPr>
                <w:lang w:eastAsia="fr-FR"/>
              </w:rPr>
            </w:pPr>
            <w:r w:rsidRPr="00675D62">
              <w:rPr>
                <w:lang w:eastAsia="fr-FR"/>
              </w:rPr>
              <w:t>-48</w:t>
            </w:r>
          </w:p>
        </w:tc>
        <w:tc>
          <w:tcPr>
            <w:tcW w:w="0" w:type="auto"/>
            <w:vMerge w:val="restart"/>
            <w:tcBorders>
              <w:top w:val="single" w:sz="4" w:space="0" w:color="FFFFFF" w:themeColor="background1"/>
            </w:tcBorders>
            <w:noWrap/>
            <w:hideMark/>
          </w:tcPr>
          <w:p w:rsidR="00102D4E" w:rsidRPr="00675D62" w:rsidRDefault="00102D4E" w:rsidP="00877335">
            <w:pPr>
              <w:pStyle w:val="ECCTabletext"/>
              <w:spacing w:after="0"/>
              <w:rPr>
                <w:lang w:eastAsia="fr-FR"/>
              </w:rPr>
            </w:pPr>
            <w:r w:rsidRPr="00675D62">
              <w:rPr>
                <w:lang w:eastAsia="fr-FR"/>
              </w:rPr>
              <w:t>27.0</w:t>
            </w:r>
          </w:p>
        </w:tc>
        <w:tc>
          <w:tcPr>
            <w:tcW w:w="0" w:type="auto"/>
            <w:vMerge w:val="restart"/>
            <w:tcBorders>
              <w:top w:val="single" w:sz="4" w:space="0" w:color="FFFFFF" w:themeColor="background1"/>
            </w:tcBorders>
            <w:noWrap/>
            <w:hideMark/>
          </w:tcPr>
          <w:p w:rsidR="00102D4E" w:rsidRPr="00675D62" w:rsidRDefault="00102D4E" w:rsidP="00877335">
            <w:pPr>
              <w:pStyle w:val="ECCTabletext"/>
              <w:spacing w:after="0"/>
              <w:rPr>
                <w:lang w:eastAsia="fr-FR"/>
              </w:rPr>
            </w:pPr>
            <w:r w:rsidRPr="00675D62">
              <w:rPr>
                <w:lang w:eastAsia="fr-FR"/>
              </w:rPr>
              <w:t>10.1</w:t>
            </w:r>
          </w:p>
        </w:tc>
        <w:tc>
          <w:tcPr>
            <w:tcW w:w="1651"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Broadcasting</w:t>
            </w:r>
          </w:p>
        </w:tc>
        <w:tc>
          <w:tcPr>
            <w:tcW w:w="1043"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-48.0</w:t>
            </w:r>
          </w:p>
        </w:tc>
        <w:tc>
          <w:tcPr>
            <w:tcW w:w="705"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9</w:t>
            </w:r>
          </w:p>
        </w:tc>
        <w:tc>
          <w:tcPr>
            <w:tcW w:w="550"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100</w:t>
            </w:r>
          </w:p>
        </w:tc>
        <w:tc>
          <w:tcPr>
            <w:tcW w:w="661"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40.0</w:t>
            </w:r>
          </w:p>
        </w:tc>
        <w:tc>
          <w:tcPr>
            <w:tcW w:w="672"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-8.0</w:t>
            </w:r>
          </w:p>
        </w:tc>
        <w:tc>
          <w:tcPr>
            <w:tcW w:w="661"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18</w:t>
            </w:r>
          </w:p>
        </w:tc>
        <w:tc>
          <w:tcPr>
            <w:tcW w:w="550"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15</w:t>
            </w:r>
          </w:p>
        </w:tc>
        <w:tc>
          <w:tcPr>
            <w:tcW w:w="550"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12</w:t>
            </w:r>
          </w:p>
        </w:tc>
        <w:tc>
          <w:tcPr>
            <w:tcW w:w="550"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10</w:t>
            </w:r>
          </w:p>
        </w:tc>
        <w:tc>
          <w:tcPr>
            <w:tcW w:w="550"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8</w:t>
            </w:r>
          </w:p>
        </w:tc>
        <w:tc>
          <w:tcPr>
            <w:tcW w:w="550"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16</w:t>
            </w:r>
          </w:p>
        </w:tc>
        <w:tc>
          <w:tcPr>
            <w:tcW w:w="550"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16</w:t>
            </w:r>
          </w:p>
        </w:tc>
        <w:tc>
          <w:tcPr>
            <w:tcW w:w="550"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16</w:t>
            </w:r>
          </w:p>
        </w:tc>
        <w:tc>
          <w:tcPr>
            <w:tcW w:w="495"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16</w:t>
            </w:r>
          </w:p>
        </w:tc>
        <w:tc>
          <w:tcPr>
            <w:tcW w:w="495"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15</w:t>
            </w:r>
          </w:p>
        </w:tc>
        <w:tc>
          <w:tcPr>
            <w:tcW w:w="717" w:type="dxa"/>
            <w:tcBorders>
              <w:top w:val="single" w:sz="4" w:space="0" w:color="FFFFFF" w:themeColor="background1"/>
            </w:tcBorders>
            <w:hideMark/>
          </w:tcPr>
          <w:p w:rsidR="00102D4E" w:rsidRPr="00675D62" w:rsidRDefault="00102D4E" w:rsidP="00877335">
            <w:pPr>
              <w:pStyle w:val="ECCTabletext"/>
              <w:spacing w:after="0"/>
              <w:rPr>
                <w:lang w:eastAsia="fr-FR"/>
              </w:rPr>
            </w:pPr>
            <w:r w:rsidRPr="00675D62">
              <w:rPr>
                <w:lang w:eastAsia="fr-FR"/>
              </w:rPr>
              <w:t>15.8</w:t>
            </w:r>
          </w:p>
        </w:tc>
      </w:tr>
      <w:tr w:rsidR="00102D4E" w:rsidRPr="00675D62" w:rsidTr="001C3629">
        <w:trPr>
          <w:trHeight w:val="290"/>
        </w:trPr>
        <w:tc>
          <w:tcPr>
            <w:tcW w:w="1137" w:type="dxa"/>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1651" w:type="dxa"/>
            <w:vMerge w:val="restart"/>
            <w:hideMark/>
          </w:tcPr>
          <w:p w:rsidR="00102D4E" w:rsidRPr="00675D62" w:rsidRDefault="00102D4E" w:rsidP="00AE5C59">
            <w:pPr>
              <w:pStyle w:val="ECCTabletext"/>
              <w:spacing w:after="0"/>
              <w:rPr>
                <w:lang w:eastAsia="fr-FR"/>
              </w:rPr>
            </w:pPr>
            <w:r w:rsidRPr="00675D62">
              <w:rPr>
                <w:lang w:eastAsia="fr-FR"/>
              </w:rPr>
              <w:t>Aeronautical Radionavigation</w:t>
            </w:r>
          </w:p>
        </w:tc>
        <w:tc>
          <w:tcPr>
            <w:tcW w:w="1043" w:type="dxa"/>
            <w:vMerge w:val="restart"/>
            <w:hideMark/>
          </w:tcPr>
          <w:p w:rsidR="00102D4E" w:rsidRPr="00675D62" w:rsidRDefault="00102D4E" w:rsidP="00AE5C59">
            <w:pPr>
              <w:pStyle w:val="ECCTabletext"/>
              <w:spacing w:after="0"/>
              <w:rPr>
                <w:lang w:eastAsia="fr-FR"/>
              </w:rPr>
            </w:pPr>
            <w:r w:rsidRPr="00675D62">
              <w:rPr>
                <w:lang w:eastAsia="fr-FR"/>
              </w:rPr>
              <w:t>7.0</w:t>
            </w:r>
          </w:p>
        </w:tc>
        <w:tc>
          <w:tcPr>
            <w:tcW w:w="705" w:type="dxa"/>
            <w:vMerge w:val="restart"/>
            <w:hideMark/>
          </w:tcPr>
          <w:p w:rsidR="00102D4E" w:rsidRPr="00675D62" w:rsidRDefault="00102D4E" w:rsidP="00AE5C59">
            <w:pPr>
              <w:pStyle w:val="ECCTabletext"/>
              <w:spacing w:after="0"/>
              <w:rPr>
                <w:lang w:eastAsia="fr-FR"/>
              </w:rPr>
            </w:pPr>
            <w:r w:rsidRPr="00675D62">
              <w:rPr>
                <w:lang w:eastAsia="fr-FR"/>
              </w:rPr>
              <w:t>2.7</w:t>
            </w:r>
          </w:p>
        </w:tc>
        <w:tc>
          <w:tcPr>
            <w:tcW w:w="550" w:type="dxa"/>
            <w:vMerge w:val="restart"/>
            <w:hideMark/>
          </w:tcPr>
          <w:p w:rsidR="00102D4E" w:rsidRPr="00675D62" w:rsidRDefault="00102D4E" w:rsidP="00AE5C59">
            <w:pPr>
              <w:pStyle w:val="ECCTabletext"/>
              <w:spacing w:after="0"/>
              <w:rPr>
                <w:lang w:eastAsia="fr-FR"/>
              </w:rPr>
            </w:pPr>
            <w:r w:rsidRPr="00675D62">
              <w:rPr>
                <w:lang w:eastAsia="fr-FR"/>
              </w:rPr>
              <w:t>30</w:t>
            </w:r>
          </w:p>
        </w:tc>
        <w:tc>
          <w:tcPr>
            <w:tcW w:w="661" w:type="dxa"/>
            <w:vMerge w:val="restart"/>
            <w:hideMark/>
          </w:tcPr>
          <w:p w:rsidR="00102D4E" w:rsidRPr="00675D62" w:rsidRDefault="00102D4E" w:rsidP="00AE5C59">
            <w:pPr>
              <w:pStyle w:val="ECCTabletext"/>
              <w:spacing w:after="0"/>
              <w:rPr>
                <w:lang w:eastAsia="fr-FR"/>
              </w:rPr>
            </w:pPr>
            <w:r w:rsidRPr="00675D62">
              <w:rPr>
                <w:lang w:eastAsia="fr-FR"/>
              </w:rPr>
              <w:t>29.5</w:t>
            </w:r>
          </w:p>
        </w:tc>
        <w:tc>
          <w:tcPr>
            <w:tcW w:w="672" w:type="dxa"/>
            <w:vMerge w:val="restart"/>
            <w:hideMark/>
          </w:tcPr>
          <w:p w:rsidR="00102D4E" w:rsidRPr="00675D62" w:rsidRDefault="00102D4E" w:rsidP="00AE5C59">
            <w:pPr>
              <w:pStyle w:val="ECCTabletext"/>
              <w:spacing w:after="0"/>
              <w:rPr>
                <w:lang w:eastAsia="fr-FR"/>
              </w:rPr>
            </w:pPr>
            <w:r w:rsidRPr="00675D62">
              <w:rPr>
                <w:lang w:eastAsia="fr-FR"/>
              </w:rPr>
              <w:t>36.5</w:t>
            </w:r>
          </w:p>
        </w:tc>
        <w:tc>
          <w:tcPr>
            <w:tcW w:w="661" w:type="dxa"/>
            <w:vMerge w:val="restart"/>
            <w:hideMark/>
          </w:tcPr>
          <w:p w:rsidR="00102D4E" w:rsidRPr="00675D62" w:rsidRDefault="00102D4E" w:rsidP="00AE5C59">
            <w:pPr>
              <w:pStyle w:val="ECCTabletext"/>
              <w:spacing w:after="0"/>
              <w:rPr>
                <w:lang w:eastAsia="fr-FR"/>
              </w:rPr>
            </w:pPr>
            <w:r w:rsidRPr="00675D62">
              <w:rPr>
                <w:lang w:eastAsia="fr-FR"/>
              </w:rPr>
              <w:t>17</w:t>
            </w:r>
          </w:p>
        </w:tc>
        <w:tc>
          <w:tcPr>
            <w:tcW w:w="550" w:type="dxa"/>
            <w:vMerge w:val="restart"/>
            <w:hideMark/>
          </w:tcPr>
          <w:p w:rsidR="00102D4E" w:rsidRPr="00675D62" w:rsidRDefault="00102D4E" w:rsidP="00AE5C59">
            <w:pPr>
              <w:pStyle w:val="ECCTabletext"/>
              <w:spacing w:after="0"/>
              <w:rPr>
                <w:lang w:eastAsia="fr-FR"/>
              </w:rPr>
            </w:pPr>
            <w:r w:rsidRPr="00675D62">
              <w:rPr>
                <w:lang w:eastAsia="fr-FR"/>
              </w:rPr>
              <w:t>14</w:t>
            </w:r>
          </w:p>
        </w:tc>
        <w:tc>
          <w:tcPr>
            <w:tcW w:w="550" w:type="dxa"/>
            <w:vMerge w:val="restart"/>
            <w:hideMark/>
          </w:tcPr>
          <w:p w:rsidR="00102D4E" w:rsidRPr="00675D62" w:rsidRDefault="00102D4E" w:rsidP="00AE5C59">
            <w:pPr>
              <w:pStyle w:val="ECCTabletext"/>
              <w:spacing w:after="0"/>
              <w:rPr>
                <w:lang w:eastAsia="fr-FR"/>
              </w:rPr>
            </w:pPr>
            <w:r w:rsidRPr="00675D62">
              <w:rPr>
                <w:lang w:eastAsia="fr-FR"/>
              </w:rPr>
              <w:t>12</w:t>
            </w:r>
          </w:p>
        </w:tc>
        <w:tc>
          <w:tcPr>
            <w:tcW w:w="550" w:type="dxa"/>
            <w:vMerge w:val="restart"/>
            <w:hideMark/>
          </w:tcPr>
          <w:p w:rsidR="00102D4E" w:rsidRPr="00675D62" w:rsidRDefault="00102D4E" w:rsidP="00AE5C59">
            <w:pPr>
              <w:pStyle w:val="ECCTabletext"/>
              <w:spacing w:after="0"/>
              <w:rPr>
                <w:lang w:eastAsia="fr-FR"/>
              </w:rPr>
            </w:pPr>
            <w:r w:rsidRPr="00675D62">
              <w:rPr>
                <w:lang w:eastAsia="fr-FR"/>
              </w:rPr>
              <w:t>10</w:t>
            </w:r>
          </w:p>
        </w:tc>
        <w:tc>
          <w:tcPr>
            <w:tcW w:w="550" w:type="dxa"/>
            <w:vMerge w:val="restart"/>
            <w:hideMark/>
          </w:tcPr>
          <w:p w:rsidR="00102D4E" w:rsidRPr="00675D62" w:rsidRDefault="00102D4E" w:rsidP="00AE5C59">
            <w:pPr>
              <w:pStyle w:val="ECCTabletext"/>
              <w:spacing w:after="0"/>
              <w:rPr>
                <w:lang w:eastAsia="fr-FR"/>
              </w:rPr>
            </w:pPr>
            <w:r w:rsidRPr="00675D62">
              <w:rPr>
                <w:lang w:eastAsia="fr-FR"/>
              </w:rPr>
              <w:t>8</w:t>
            </w:r>
          </w:p>
        </w:tc>
        <w:tc>
          <w:tcPr>
            <w:tcW w:w="550" w:type="dxa"/>
            <w:vMerge w:val="restart"/>
            <w:hideMark/>
          </w:tcPr>
          <w:p w:rsidR="00102D4E" w:rsidRPr="00675D62" w:rsidRDefault="00102D4E" w:rsidP="00AE5C59">
            <w:pPr>
              <w:pStyle w:val="ECCTabletext"/>
              <w:spacing w:after="0"/>
              <w:rPr>
                <w:lang w:eastAsia="fr-FR"/>
              </w:rPr>
            </w:pPr>
            <w:r w:rsidRPr="00675D62">
              <w:rPr>
                <w:lang w:eastAsia="fr-FR"/>
              </w:rPr>
              <w:t>84</w:t>
            </w:r>
          </w:p>
        </w:tc>
        <w:tc>
          <w:tcPr>
            <w:tcW w:w="550" w:type="dxa"/>
            <w:vMerge w:val="restart"/>
            <w:hideMark/>
          </w:tcPr>
          <w:p w:rsidR="00102D4E" w:rsidRPr="00675D62" w:rsidRDefault="00102D4E" w:rsidP="00AE5C59">
            <w:pPr>
              <w:pStyle w:val="ECCTabletext"/>
              <w:spacing w:after="0"/>
              <w:rPr>
                <w:lang w:eastAsia="fr-FR"/>
              </w:rPr>
            </w:pPr>
            <w:r w:rsidRPr="00675D62">
              <w:rPr>
                <w:lang w:eastAsia="fr-FR"/>
              </w:rPr>
              <w:t>84</w:t>
            </w:r>
          </w:p>
        </w:tc>
        <w:tc>
          <w:tcPr>
            <w:tcW w:w="550" w:type="dxa"/>
            <w:vMerge w:val="restart"/>
            <w:hideMark/>
          </w:tcPr>
          <w:p w:rsidR="00102D4E" w:rsidRPr="00675D62" w:rsidRDefault="00102D4E" w:rsidP="00AE5C59">
            <w:pPr>
              <w:pStyle w:val="ECCTabletext"/>
              <w:spacing w:after="0"/>
              <w:rPr>
                <w:lang w:eastAsia="fr-FR"/>
              </w:rPr>
            </w:pPr>
            <w:r w:rsidRPr="00675D62">
              <w:rPr>
                <w:lang w:eastAsia="fr-FR"/>
              </w:rPr>
              <w:t>87</w:t>
            </w:r>
          </w:p>
        </w:tc>
        <w:tc>
          <w:tcPr>
            <w:tcW w:w="495" w:type="dxa"/>
            <w:vMerge w:val="restart"/>
            <w:hideMark/>
          </w:tcPr>
          <w:p w:rsidR="00102D4E" w:rsidRPr="00675D62" w:rsidRDefault="00102D4E" w:rsidP="00AE5C59">
            <w:pPr>
              <w:pStyle w:val="ECCTabletext"/>
              <w:spacing w:after="0"/>
              <w:rPr>
                <w:lang w:eastAsia="fr-FR"/>
              </w:rPr>
            </w:pPr>
            <w:r w:rsidRPr="00675D62">
              <w:rPr>
                <w:lang w:eastAsia="fr-FR"/>
              </w:rPr>
              <w:t>88</w:t>
            </w:r>
          </w:p>
        </w:tc>
        <w:tc>
          <w:tcPr>
            <w:tcW w:w="495" w:type="dxa"/>
            <w:vMerge w:val="restart"/>
            <w:hideMark/>
          </w:tcPr>
          <w:p w:rsidR="00102D4E" w:rsidRPr="00675D62" w:rsidRDefault="00102D4E" w:rsidP="00AE5C59">
            <w:pPr>
              <w:pStyle w:val="ECCTabletext"/>
              <w:spacing w:after="0"/>
              <w:rPr>
                <w:lang w:eastAsia="fr-FR"/>
              </w:rPr>
            </w:pPr>
            <w:r w:rsidRPr="00675D62">
              <w:rPr>
                <w:lang w:eastAsia="fr-FR"/>
              </w:rPr>
              <w:t>85</w:t>
            </w:r>
          </w:p>
        </w:tc>
        <w:tc>
          <w:tcPr>
            <w:tcW w:w="717" w:type="dxa"/>
            <w:vMerge w:val="restart"/>
            <w:hideMark/>
          </w:tcPr>
          <w:p w:rsidR="00102D4E" w:rsidRPr="00675D62" w:rsidRDefault="00102D4E" w:rsidP="00AE5C59">
            <w:pPr>
              <w:pStyle w:val="ECCTabletext"/>
              <w:spacing w:after="0"/>
              <w:rPr>
                <w:lang w:eastAsia="fr-FR"/>
              </w:rPr>
            </w:pPr>
            <w:r w:rsidRPr="00675D62">
              <w:rPr>
                <w:lang w:eastAsia="fr-FR"/>
              </w:rPr>
              <w:t>85.3</w:t>
            </w:r>
          </w:p>
        </w:tc>
      </w:tr>
      <w:tr w:rsidR="00102D4E" w:rsidRPr="00675D62" w:rsidTr="001C3629">
        <w:trPr>
          <w:trHeight w:val="304"/>
        </w:trPr>
        <w:tc>
          <w:tcPr>
            <w:tcW w:w="1137" w:type="dxa"/>
            <w:vMerge w:val="restart"/>
            <w:hideMark/>
          </w:tcPr>
          <w:p w:rsidR="00102D4E" w:rsidRPr="00675D62" w:rsidRDefault="00102D4E" w:rsidP="00877335">
            <w:pPr>
              <w:pStyle w:val="ECCTabletext"/>
              <w:spacing w:after="0"/>
              <w:rPr>
                <w:lang w:eastAsia="fr-FR"/>
              </w:rPr>
            </w:pPr>
            <w:r w:rsidRPr="00675D62">
              <w:rPr>
                <w:lang w:eastAsia="fr-FR"/>
              </w:rPr>
              <w:t>In-band</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446</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457</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7</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10.1</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10.0</w:t>
            </w: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495" w:type="dxa"/>
            <w:vMerge/>
            <w:hideMark/>
          </w:tcPr>
          <w:p w:rsidR="00102D4E" w:rsidRPr="00675D62" w:rsidRDefault="00102D4E" w:rsidP="00877335">
            <w:pPr>
              <w:pStyle w:val="ECCTabletext"/>
              <w:spacing w:after="0"/>
              <w:rPr>
                <w:lang w:eastAsia="fr-FR"/>
              </w:rPr>
            </w:pPr>
          </w:p>
        </w:tc>
        <w:tc>
          <w:tcPr>
            <w:tcW w:w="495" w:type="dxa"/>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r>
      <w:tr w:rsidR="00102D4E" w:rsidRPr="00675D62" w:rsidTr="001C3629">
        <w:trPr>
          <w:trHeight w:val="378"/>
        </w:trPr>
        <w:tc>
          <w:tcPr>
            <w:tcW w:w="1137" w:type="dxa"/>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495" w:type="dxa"/>
            <w:vMerge/>
            <w:hideMark/>
          </w:tcPr>
          <w:p w:rsidR="00102D4E" w:rsidRPr="00675D62" w:rsidRDefault="00102D4E" w:rsidP="00D412B8">
            <w:pPr>
              <w:pStyle w:val="ECCTabletext"/>
              <w:rPr>
                <w:lang w:eastAsia="fr-FR"/>
              </w:rPr>
            </w:pPr>
          </w:p>
        </w:tc>
        <w:tc>
          <w:tcPr>
            <w:tcW w:w="495" w:type="dxa"/>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r>
      <w:tr w:rsidR="00102D4E" w:rsidRPr="00675D62" w:rsidTr="001C3629">
        <w:trPr>
          <w:trHeight w:val="304"/>
        </w:trPr>
        <w:tc>
          <w:tcPr>
            <w:tcW w:w="1137" w:type="dxa"/>
            <w:vMerge w:val="restart"/>
            <w:hideMark/>
          </w:tcPr>
          <w:p w:rsidR="00102D4E" w:rsidRPr="00675D62" w:rsidRDefault="00102D4E" w:rsidP="00877335">
            <w:pPr>
              <w:pStyle w:val="ECCTabletext"/>
              <w:spacing w:after="0"/>
              <w:rPr>
                <w:lang w:eastAsia="fr-FR"/>
              </w:rPr>
            </w:pPr>
            <w:r w:rsidRPr="00675D62">
              <w:rPr>
                <w:lang w:eastAsia="fr-FR"/>
              </w:rPr>
              <w:t>Spurious</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457</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800</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-48</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10.0</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7.6</w:t>
            </w: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495" w:type="dxa"/>
            <w:vMerge/>
            <w:hideMark/>
          </w:tcPr>
          <w:p w:rsidR="00102D4E" w:rsidRPr="00675D62" w:rsidRDefault="00102D4E" w:rsidP="00877335">
            <w:pPr>
              <w:pStyle w:val="ECCTabletext"/>
              <w:spacing w:after="0"/>
              <w:rPr>
                <w:lang w:eastAsia="fr-FR"/>
              </w:rPr>
            </w:pPr>
          </w:p>
        </w:tc>
        <w:tc>
          <w:tcPr>
            <w:tcW w:w="495" w:type="dxa"/>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r>
      <w:tr w:rsidR="00102D4E" w:rsidRPr="00675D62" w:rsidTr="001C3629">
        <w:trPr>
          <w:trHeight w:val="530"/>
        </w:trPr>
        <w:tc>
          <w:tcPr>
            <w:tcW w:w="1137" w:type="dxa"/>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Broadcasting</w:t>
            </w: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-48.0</w:t>
            </w: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10</w:t>
            </w: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112</w:t>
            </w: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41.0</w:t>
            </w: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-38.0</w:t>
            </w: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23</w:t>
            </w: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19</w:t>
            </w: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16</w:t>
            </w: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13</w:t>
            </w: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11</w:t>
            </w:r>
          </w:p>
        </w:tc>
        <w:tc>
          <w:tcPr>
            <w:tcW w:w="550" w:type="dxa"/>
            <w:vMerge w:val="restart"/>
            <w:hideMark/>
          </w:tcPr>
          <w:p w:rsidR="00102D4E" w:rsidRPr="00675D62" w:rsidRDefault="00102D4E" w:rsidP="00AE5C59">
            <w:pPr>
              <w:pStyle w:val="ECCTabletext"/>
              <w:spacing w:after="0"/>
              <w:rPr>
                <w:lang w:eastAsia="fr-FR"/>
              </w:rPr>
            </w:pPr>
            <w:r w:rsidRPr="00675D62">
              <w:rPr>
                <w:lang w:eastAsia="fr-FR"/>
              </w:rPr>
              <w:t>6.5</w:t>
            </w:r>
          </w:p>
        </w:tc>
        <w:tc>
          <w:tcPr>
            <w:tcW w:w="550" w:type="dxa"/>
            <w:vMerge w:val="restart"/>
            <w:hideMark/>
          </w:tcPr>
          <w:p w:rsidR="00102D4E" w:rsidRPr="00675D62" w:rsidRDefault="00102D4E" w:rsidP="00AE5C59">
            <w:pPr>
              <w:pStyle w:val="ECCTabletext"/>
              <w:spacing w:after="0"/>
              <w:rPr>
                <w:lang w:eastAsia="fr-FR"/>
              </w:rPr>
            </w:pPr>
            <w:r w:rsidRPr="00675D62">
              <w:rPr>
                <w:lang w:eastAsia="fr-FR"/>
              </w:rPr>
              <w:t>6.5</w:t>
            </w:r>
          </w:p>
        </w:tc>
        <w:tc>
          <w:tcPr>
            <w:tcW w:w="550" w:type="dxa"/>
            <w:vMerge w:val="restart"/>
            <w:hideMark/>
          </w:tcPr>
          <w:p w:rsidR="00102D4E" w:rsidRPr="00675D62" w:rsidRDefault="00102D4E" w:rsidP="00AE5C59">
            <w:pPr>
              <w:pStyle w:val="ECCTabletext"/>
              <w:spacing w:after="0"/>
              <w:rPr>
                <w:lang w:eastAsia="fr-FR"/>
              </w:rPr>
            </w:pPr>
            <w:r w:rsidRPr="00675D62">
              <w:rPr>
                <w:lang w:eastAsia="fr-FR"/>
              </w:rPr>
              <w:t>6.6</w:t>
            </w:r>
          </w:p>
        </w:tc>
        <w:tc>
          <w:tcPr>
            <w:tcW w:w="495" w:type="dxa"/>
            <w:vMerge w:val="restart"/>
            <w:hideMark/>
          </w:tcPr>
          <w:p w:rsidR="00102D4E" w:rsidRPr="00675D62" w:rsidRDefault="00102D4E" w:rsidP="00AE5C59">
            <w:pPr>
              <w:pStyle w:val="ECCTabletext"/>
              <w:spacing w:after="0"/>
              <w:rPr>
                <w:lang w:eastAsia="fr-FR"/>
              </w:rPr>
            </w:pPr>
            <w:r w:rsidRPr="00675D62">
              <w:rPr>
                <w:lang w:eastAsia="fr-FR"/>
              </w:rPr>
              <w:t>6.5</w:t>
            </w:r>
          </w:p>
        </w:tc>
        <w:tc>
          <w:tcPr>
            <w:tcW w:w="495" w:type="dxa"/>
            <w:vMerge w:val="restart"/>
            <w:hideMark/>
          </w:tcPr>
          <w:p w:rsidR="00102D4E" w:rsidRPr="00675D62" w:rsidRDefault="00102D4E" w:rsidP="00AE5C59">
            <w:pPr>
              <w:pStyle w:val="ECCTabletext"/>
              <w:spacing w:after="0"/>
              <w:rPr>
                <w:lang w:eastAsia="fr-FR"/>
              </w:rPr>
            </w:pPr>
            <w:r w:rsidRPr="00675D62">
              <w:rPr>
                <w:lang w:eastAsia="fr-FR"/>
              </w:rPr>
              <w:t>6.7</w:t>
            </w: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6.6</w:t>
            </w:r>
          </w:p>
        </w:tc>
      </w:tr>
      <w:tr w:rsidR="00102D4E" w:rsidRPr="00675D62" w:rsidTr="001C3629">
        <w:trPr>
          <w:trHeight w:val="530"/>
        </w:trPr>
        <w:tc>
          <w:tcPr>
            <w:tcW w:w="1137" w:type="dxa"/>
            <w:vMerge/>
            <w:hideMark/>
          </w:tcPr>
          <w:p w:rsidR="00102D4E" w:rsidRPr="00675D62" w:rsidRDefault="00102D4E" w:rsidP="00AE5C59">
            <w:pPr>
              <w:pStyle w:val="ECCTabletext"/>
              <w:spacing w:after="0"/>
              <w:rPr>
                <w:lang w:eastAsia="fr-FR"/>
              </w:rPr>
            </w:pP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800</w:t>
            </w: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892</w:t>
            </w: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-73</w:t>
            </w: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7.6</w:t>
            </w:r>
          </w:p>
        </w:tc>
        <w:tc>
          <w:tcPr>
            <w:tcW w:w="0" w:type="auto"/>
            <w:vMerge w:val="restart"/>
            <w:noWrap/>
            <w:hideMark/>
          </w:tcPr>
          <w:p w:rsidR="00102D4E" w:rsidRPr="00675D62" w:rsidRDefault="00102D4E" w:rsidP="00AE5C59">
            <w:pPr>
              <w:pStyle w:val="ECCTabletext"/>
              <w:spacing w:after="0"/>
              <w:rPr>
                <w:lang w:eastAsia="fr-FR"/>
              </w:rPr>
            </w:pPr>
            <w:r w:rsidRPr="00675D62">
              <w:rPr>
                <w:lang w:eastAsia="fr-FR"/>
              </w:rPr>
              <w:t>7.1</w:t>
            </w: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c>
          <w:tcPr>
            <w:tcW w:w="495" w:type="dxa"/>
            <w:vMerge/>
            <w:hideMark/>
          </w:tcPr>
          <w:p w:rsidR="00102D4E" w:rsidRPr="00675D62" w:rsidRDefault="00102D4E" w:rsidP="00AE5C59">
            <w:pPr>
              <w:pStyle w:val="ECCTabletext"/>
              <w:spacing w:after="0"/>
              <w:rPr>
                <w:lang w:eastAsia="fr-FR"/>
              </w:rPr>
            </w:pPr>
          </w:p>
        </w:tc>
        <w:tc>
          <w:tcPr>
            <w:tcW w:w="495" w:type="dxa"/>
            <w:vMerge/>
            <w:hideMark/>
          </w:tcPr>
          <w:p w:rsidR="00102D4E" w:rsidRPr="00675D62" w:rsidRDefault="00102D4E" w:rsidP="00AE5C59">
            <w:pPr>
              <w:pStyle w:val="ECCTabletext"/>
              <w:spacing w:after="0"/>
              <w:rPr>
                <w:lang w:eastAsia="fr-FR"/>
              </w:rPr>
            </w:pPr>
          </w:p>
        </w:tc>
        <w:tc>
          <w:tcPr>
            <w:tcW w:w="0" w:type="auto"/>
            <w:vMerge/>
            <w:hideMark/>
          </w:tcPr>
          <w:p w:rsidR="00102D4E" w:rsidRPr="00675D62" w:rsidRDefault="00102D4E" w:rsidP="00AE5C59">
            <w:pPr>
              <w:pStyle w:val="ECCTabletext"/>
              <w:spacing w:after="0"/>
              <w:rPr>
                <w:lang w:eastAsia="fr-FR"/>
              </w:rPr>
            </w:pPr>
          </w:p>
        </w:tc>
      </w:tr>
      <w:tr w:rsidR="00102D4E" w:rsidRPr="00675D62" w:rsidTr="001C3629">
        <w:trPr>
          <w:trHeight w:val="290"/>
        </w:trPr>
        <w:tc>
          <w:tcPr>
            <w:tcW w:w="1137" w:type="dxa"/>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495" w:type="dxa"/>
            <w:vMerge/>
            <w:hideMark/>
          </w:tcPr>
          <w:p w:rsidR="00102D4E" w:rsidRPr="00675D62" w:rsidRDefault="00102D4E" w:rsidP="00D412B8">
            <w:pPr>
              <w:pStyle w:val="ECCTabletext"/>
              <w:rPr>
                <w:lang w:eastAsia="fr-FR"/>
              </w:rPr>
            </w:pPr>
          </w:p>
        </w:tc>
        <w:tc>
          <w:tcPr>
            <w:tcW w:w="495" w:type="dxa"/>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r>
      <w:tr w:rsidR="00102D4E" w:rsidRPr="00675D62" w:rsidTr="001C3629">
        <w:trPr>
          <w:trHeight w:val="304"/>
        </w:trPr>
        <w:tc>
          <w:tcPr>
            <w:tcW w:w="1137" w:type="dxa"/>
            <w:vMerge w:val="restart"/>
            <w:hideMark/>
          </w:tcPr>
          <w:p w:rsidR="00102D4E" w:rsidRPr="00675D62" w:rsidRDefault="00102D4E" w:rsidP="00E40474">
            <w:pPr>
              <w:pStyle w:val="ECCTabletext"/>
              <w:rPr>
                <w:lang w:eastAsia="fr-FR"/>
              </w:rPr>
            </w:pPr>
            <w:r>
              <w:rPr>
                <w:lang w:eastAsia="fr-FR"/>
              </w:rPr>
              <w:t>Second</w:t>
            </w:r>
            <w:r w:rsidRPr="00675D62">
              <w:rPr>
                <w:lang w:eastAsia="fr-FR"/>
              </w:rPr>
              <w:t xml:space="preserve"> Harmonic</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892</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914</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-56</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7.1</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7.0</w:t>
            </w: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495" w:type="dxa"/>
            <w:vMerge/>
            <w:hideMark/>
          </w:tcPr>
          <w:p w:rsidR="00102D4E" w:rsidRPr="00675D62" w:rsidRDefault="00102D4E" w:rsidP="00877335">
            <w:pPr>
              <w:pStyle w:val="ECCTabletext"/>
              <w:spacing w:after="0"/>
              <w:rPr>
                <w:lang w:eastAsia="fr-FR"/>
              </w:rPr>
            </w:pPr>
          </w:p>
        </w:tc>
        <w:tc>
          <w:tcPr>
            <w:tcW w:w="495" w:type="dxa"/>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r>
      <w:tr w:rsidR="00102D4E" w:rsidRPr="00675D62" w:rsidTr="001C3629">
        <w:trPr>
          <w:trHeight w:val="530"/>
        </w:trPr>
        <w:tc>
          <w:tcPr>
            <w:tcW w:w="1137" w:type="dxa"/>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495" w:type="dxa"/>
            <w:vMerge/>
            <w:hideMark/>
          </w:tcPr>
          <w:p w:rsidR="00102D4E" w:rsidRPr="00675D62" w:rsidRDefault="00102D4E" w:rsidP="00D412B8">
            <w:pPr>
              <w:pStyle w:val="ECCTabletext"/>
              <w:rPr>
                <w:lang w:eastAsia="fr-FR"/>
              </w:rPr>
            </w:pPr>
          </w:p>
        </w:tc>
        <w:tc>
          <w:tcPr>
            <w:tcW w:w="495" w:type="dxa"/>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r>
      <w:tr w:rsidR="00102D4E" w:rsidRPr="00675D62" w:rsidTr="001C3629">
        <w:trPr>
          <w:trHeight w:val="304"/>
        </w:trPr>
        <w:tc>
          <w:tcPr>
            <w:tcW w:w="1137" w:type="dxa"/>
            <w:vMerge w:val="restart"/>
            <w:hideMark/>
          </w:tcPr>
          <w:p w:rsidR="00102D4E" w:rsidRPr="00675D62" w:rsidRDefault="00102D4E" w:rsidP="00E40474">
            <w:pPr>
              <w:pStyle w:val="ECCTabletext"/>
              <w:rPr>
                <w:lang w:eastAsia="fr-FR"/>
              </w:rPr>
            </w:pPr>
            <w:r w:rsidRPr="00675D62">
              <w:rPr>
                <w:lang w:eastAsia="fr-FR"/>
              </w:rPr>
              <w:t>Spurious</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914</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1338</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-73</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7.0</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5.4</w:t>
            </w: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495" w:type="dxa"/>
            <w:vMerge/>
            <w:hideMark/>
          </w:tcPr>
          <w:p w:rsidR="00102D4E" w:rsidRPr="00675D62" w:rsidRDefault="00102D4E" w:rsidP="00877335">
            <w:pPr>
              <w:pStyle w:val="ECCTabletext"/>
              <w:spacing w:after="0"/>
              <w:rPr>
                <w:lang w:eastAsia="fr-FR"/>
              </w:rPr>
            </w:pPr>
          </w:p>
        </w:tc>
        <w:tc>
          <w:tcPr>
            <w:tcW w:w="495" w:type="dxa"/>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r>
      <w:tr w:rsidR="00102D4E" w:rsidRPr="00675D62" w:rsidTr="001C3629">
        <w:trPr>
          <w:trHeight w:val="290"/>
        </w:trPr>
        <w:tc>
          <w:tcPr>
            <w:tcW w:w="1137" w:type="dxa"/>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495" w:type="dxa"/>
            <w:vMerge/>
            <w:hideMark/>
          </w:tcPr>
          <w:p w:rsidR="00102D4E" w:rsidRPr="00675D62" w:rsidRDefault="00102D4E" w:rsidP="00D412B8">
            <w:pPr>
              <w:pStyle w:val="ECCTabletext"/>
              <w:rPr>
                <w:lang w:eastAsia="fr-FR"/>
              </w:rPr>
            </w:pPr>
          </w:p>
        </w:tc>
        <w:tc>
          <w:tcPr>
            <w:tcW w:w="495" w:type="dxa"/>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r>
      <w:tr w:rsidR="00102D4E" w:rsidRPr="00675D62" w:rsidTr="001C3629">
        <w:trPr>
          <w:trHeight w:val="304"/>
        </w:trPr>
        <w:tc>
          <w:tcPr>
            <w:tcW w:w="1137" w:type="dxa"/>
            <w:vMerge w:val="restart"/>
            <w:hideMark/>
          </w:tcPr>
          <w:p w:rsidR="00102D4E" w:rsidRPr="00675D62" w:rsidRDefault="00102D4E" w:rsidP="00E40474">
            <w:pPr>
              <w:pStyle w:val="ECCTabletext"/>
              <w:rPr>
                <w:lang w:eastAsia="fr-FR"/>
              </w:rPr>
            </w:pPr>
            <w:r>
              <w:rPr>
                <w:lang w:eastAsia="fr-FR"/>
              </w:rPr>
              <w:t>Third</w:t>
            </w:r>
            <w:r w:rsidRPr="00675D62">
              <w:rPr>
                <w:lang w:eastAsia="fr-FR"/>
              </w:rPr>
              <w:t xml:space="preserve"> Harmonic</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1338</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1371</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-56</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5.4</w:t>
            </w:r>
          </w:p>
        </w:tc>
        <w:tc>
          <w:tcPr>
            <w:tcW w:w="0" w:type="auto"/>
            <w:vMerge w:val="restart"/>
            <w:noWrap/>
            <w:hideMark/>
          </w:tcPr>
          <w:p w:rsidR="00102D4E" w:rsidRPr="00675D62" w:rsidRDefault="00102D4E" w:rsidP="00877335">
            <w:pPr>
              <w:pStyle w:val="ECCTabletext"/>
              <w:spacing w:after="0"/>
              <w:rPr>
                <w:lang w:eastAsia="fr-FR"/>
              </w:rPr>
            </w:pPr>
            <w:r w:rsidRPr="00675D62">
              <w:rPr>
                <w:lang w:eastAsia="fr-FR"/>
              </w:rPr>
              <w:t>5.2</w:t>
            </w: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c>
          <w:tcPr>
            <w:tcW w:w="495" w:type="dxa"/>
            <w:vMerge/>
            <w:hideMark/>
          </w:tcPr>
          <w:p w:rsidR="00102D4E" w:rsidRPr="00675D62" w:rsidRDefault="00102D4E" w:rsidP="00877335">
            <w:pPr>
              <w:pStyle w:val="ECCTabletext"/>
              <w:spacing w:after="0"/>
              <w:rPr>
                <w:lang w:eastAsia="fr-FR"/>
              </w:rPr>
            </w:pPr>
          </w:p>
        </w:tc>
        <w:tc>
          <w:tcPr>
            <w:tcW w:w="495" w:type="dxa"/>
            <w:vMerge/>
            <w:hideMark/>
          </w:tcPr>
          <w:p w:rsidR="00102D4E" w:rsidRPr="00675D62" w:rsidRDefault="00102D4E" w:rsidP="00877335">
            <w:pPr>
              <w:pStyle w:val="ECCTabletext"/>
              <w:spacing w:after="0"/>
              <w:rPr>
                <w:lang w:eastAsia="fr-FR"/>
              </w:rPr>
            </w:pPr>
          </w:p>
        </w:tc>
        <w:tc>
          <w:tcPr>
            <w:tcW w:w="0" w:type="auto"/>
            <w:vMerge/>
            <w:hideMark/>
          </w:tcPr>
          <w:p w:rsidR="00102D4E" w:rsidRPr="00675D62" w:rsidRDefault="00102D4E" w:rsidP="00877335">
            <w:pPr>
              <w:pStyle w:val="ECCTabletext"/>
              <w:spacing w:after="0"/>
              <w:rPr>
                <w:lang w:eastAsia="fr-FR"/>
              </w:rPr>
            </w:pPr>
          </w:p>
        </w:tc>
      </w:tr>
      <w:tr w:rsidR="00102D4E" w:rsidRPr="00675D62" w:rsidTr="001C3629">
        <w:trPr>
          <w:trHeight w:val="380"/>
        </w:trPr>
        <w:tc>
          <w:tcPr>
            <w:tcW w:w="1137" w:type="dxa"/>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c>
          <w:tcPr>
            <w:tcW w:w="495" w:type="dxa"/>
            <w:vMerge/>
            <w:hideMark/>
          </w:tcPr>
          <w:p w:rsidR="00102D4E" w:rsidRPr="00675D62" w:rsidRDefault="00102D4E" w:rsidP="00D412B8">
            <w:pPr>
              <w:pStyle w:val="ECCTabletext"/>
              <w:rPr>
                <w:lang w:eastAsia="fr-FR"/>
              </w:rPr>
            </w:pPr>
          </w:p>
        </w:tc>
        <w:tc>
          <w:tcPr>
            <w:tcW w:w="495" w:type="dxa"/>
            <w:vMerge/>
            <w:hideMark/>
          </w:tcPr>
          <w:p w:rsidR="00102D4E" w:rsidRPr="00675D62" w:rsidRDefault="00102D4E" w:rsidP="00D412B8">
            <w:pPr>
              <w:pStyle w:val="ECCTabletext"/>
              <w:rPr>
                <w:lang w:eastAsia="fr-FR"/>
              </w:rPr>
            </w:pPr>
          </w:p>
        </w:tc>
        <w:tc>
          <w:tcPr>
            <w:tcW w:w="0" w:type="auto"/>
            <w:vMerge/>
            <w:hideMark/>
          </w:tcPr>
          <w:p w:rsidR="00102D4E" w:rsidRPr="00675D62" w:rsidRDefault="00102D4E" w:rsidP="00D412B8">
            <w:pPr>
              <w:pStyle w:val="ECCTabletext"/>
              <w:rPr>
                <w:lang w:eastAsia="fr-FR"/>
              </w:rPr>
            </w:pPr>
          </w:p>
        </w:tc>
      </w:tr>
      <w:tr w:rsidR="00102D4E" w:rsidRPr="00675D62" w:rsidTr="001C3629">
        <w:trPr>
          <w:trHeight w:val="304"/>
        </w:trPr>
        <w:tc>
          <w:tcPr>
            <w:tcW w:w="1137" w:type="dxa"/>
            <w:vMerge w:val="restart"/>
            <w:hideMark/>
          </w:tcPr>
          <w:p w:rsidR="00102D4E" w:rsidRPr="00675D62" w:rsidRDefault="00102D4E" w:rsidP="00877335">
            <w:pPr>
              <w:pStyle w:val="ECCTabletext"/>
              <w:rPr>
                <w:lang w:eastAsia="fr-FR"/>
              </w:rPr>
            </w:pPr>
            <w:r w:rsidRPr="00675D62">
              <w:rPr>
                <w:lang w:eastAsia="fr-FR"/>
              </w:rPr>
              <w:t>Spurious</w:t>
            </w:r>
          </w:p>
        </w:tc>
        <w:tc>
          <w:tcPr>
            <w:tcW w:w="0" w:type="auto"/>
            <w:vMerge w:val="restart"/>
            <w:noWrap/>
            <w:hideMark/>
          </w:tcPr>
          <w:p w:rsidR="00102D4E" w:rsidRPr="00675D62" w:rsidRDefault="00102D4E" w:rsidP="00877335">
            <w:pPr>
              <w:pStyle w:val="ECCTabletext"/>
              <w:rPr>
                <w:lang w:eastAsia="fr-FR"/>
              </w:rPr>
            </w:pPr>
            <w:r w:rsidRPr="00675D62">
              <w:rPr>
                <w:lang w:eastAsia="fr-FR"/>
              </w:rPr>
              <w:t>1371</w:t>
            </w:r>
          </w:p>
        </w:tc>
        <w:tc>
          <w:tcPr>
            <w:tcW w:w="0" w:type="auto"/>
            <w:vMerge w:val="restart"/>
            <w:noWrap/>
            <w:hideMark/>
          </w:tcPr>
          <w:p w:rsidR="00102D4E" w:rsidRPr="00675D62" w:rsidRDefault="00102D4E" w:rsidP="00877335">
            <w:pPr>
              <w:pStyle w:val="ECCTabletext"/>
              <w:rPr>
                <w:lang w:eastAsia="fr-FR"/>
              </w:rPr>
            </w:pPr>
            <w:r w:rsidRPr="00675D62">
              <w:rPr>
                <w:lang w:eastAsia="fr-FR"/>
              </w:rPr>
              <w:t>2000</w:t>
            </w:r>
          </w:p>
        </w:tc>
        <w:tc>
          <w:tcPr>
            <w:tcW w:w="0" w:type="auto"/>
            <w:vMerge w:val="restart"/>
            <w:noWrap/>
            <w:hideMark/>
          </w:tcPr>
          <w:p w:rsidR="00102D4E" w:rsidRPr="00675D62" w:rsidRDefault="00102D4E" w:rsidP="00877335">
            <w:pPr>
              <w:pStyle w:val="ECCTabletext"/>
              <w:rPr>
                <w:lang w:eastAsia="fr-FR"/>
              </w:rPr>
            </w:pPr>
            <w:r w:rsidRPr="00675D62">
              <w:rPr>
                <w:lang w:eastAsia="fr-FR"/>
              </w:rPr>
              <w:t>-73</w:t>
            </w:r>
          </w:p>
        </w:tc>
        <w:tc>
          <w:tcPr>
            <w:tcW w:w="0" w:type="auto"/>
            <w:vMerge w:val="restart"/>
            <w:noWrap/>
            <w:hideMark/>
          </w:tcPr>
          <w:p w:rsidR="00102D4E" w:rsidRPr="00675D62" w:rsidRDefault="00102D4E" w:rsidP="00877335">
            <w:pPr>
              <w:pStyle w:val="ECCTabletext"/>
              <w:rPr>
                <w:lang w:eastAsia="fr-FR"/>
              </w:rPr>
            </w:pPr>
            <w:r w:rsidRPr="00675D62">
              <w:rPr>
                <w:lang w:eastAsia="fr-FR"/>
              </w:rPr>
              <w:t>5.2</w:t>
            </w:r>
          </w:p>
        </w:tc>
        <w:tc>
          <w:tcPr>
            <w:tcW w:w="0" w:type="auto"/>
            <w:vMerge w:val="restart"/>
            <w:noWrap/>
            <w:hideMark/>
          </w:tcPr>
          <w:p w:rsidR="00102D4E" w:rsidRPr="00675D62" w:rsidRDefault="00102D4E" w:rsidP="00877335">
            <w:pPr>
              <w:pStyle w:val="ECCTabletext"/>
              <w:rPr>
                <w:lang w:eastAsia="fr-FR"/>
              </w:rPr>
            </w:pPr>
            <w:r w:rsidRPr="00675D62">
              <w:rPr>
                <w:lang w:eastAsia="fr-FR"/>
              </w:rPr>
              <w:t>3.6</w:t>
            </w:r>
          </w:p>
        </w:tc>
        <w:tc>
          <w:tcPr>
            <w:tcW w:w="0" w:type="auto"/>
            <w:vMerge/>
            <w:hideMark/>
          </w:tcPr>
          <w:p w:rsidR="00102D4E" w:rsidRPr="00675D62" w:rsidRDefault="00102D4E" w:rsidP="00877335">
            <w:pPr>
              <w:pStyle w:val="ECCTabletext"/>
              <w:rPr>
                <w:lang w:eastAsia="fr-FR"/>
              </w:rPr>
            </w:pPr>
          </w:p>
        </w:tc>
        <w:tc>
          <w:tcPr>
            <w:tcW w:w="0" w:type="auto"/>
            <w:vMerge/>
            <w:hideMark/>
          </w:tcPr>
          <w:p w:rsidR="00102D4E" w:rsidRPr="00675D62" w:rsidRDefault="00102D4E" w:rsidP="00877335">
            <w:pPr>
              <w:pStyle w:val="ECCTabletext"/>
              <w:rPr>
                <w:lang w:eastAsia="fr-FR"/>
              </w:rPr>
            </w:pPr>
          </w:p>
        </w:tc>
        <w:tc>
          <w:tcPr>
            <w:tcW w:w="0" w:type="auto"/>
            <w:vMerge/>
            <w:hideMark/>
          </w:tcPr>
          <w:p w:rsidR="00102D4E" w:rsidRPr="00675D62" w:rsidRDefault="00102D4E" w:rsidP="00877335">
            <w:pPr>
              <w:pStyle w:val="ECCTabletext"/>
              <w:rPr>
                <w:lang w:eastAsia="fr-FR"/>
              </w:rPr>
            </w:pPr>
          </w:p>
        </w:tc>
        <w:tc>
          <w:tcPr>
            <w:tcW w:w="0" w:type="auto"/>
            <w:vMerge/>
            <w:hideMark/>
          </w:tcPr>
          <w:p w:rsidR="00102D4E" w:rsidRPr="00675D62" w:rsidRDefault="00102D4E" w:rsidP="00877335">
            <w:pPr>
              <w:pStyle w:val="ECCTabletext"/>
              <w:rPr>
                <w:lang w:eastAsia="fr-FR"/>
              </w:rPr>
            </w:pPr>
          </w:p>
        </w:tc>
        <w:tc>
          <w:tcPr>
            <w:tcW w:w="0" w:type="auto"/>
            <w:vMerge/>
            <w:hideMark/>
          </w:tcPr>
          <w:p w:rsidR="00102D4E" w:rsidRPr="00675D62" w:rsidRDefault="00102D4E" w:rsidP="00877335">
            <w:pPr>
              <w:pStyle w:val="ECCTabletext"/>
              <w:rPr>
                <w:lang w:eastAsia="fr-FR"/>
              </w:rPr>
            </w:pPr>
          </w:p>
        </w:tc>
        <w:tc>
          <w:tcPr>
            <w:tcW w:w="0" w:type="auto"/>
            <w:vMerge/>
            <w:hideMark/>
          </w:tcPr>
          <w:p w:rsidR="00102D4E" w:rsidRPr="00675D62" w:rsidRDefault="00102D4E" w:rsidP="00877335">
            <w:pPr>
              <w:pStyle w:val="ECCTabletext"/>
              <w:rPr>
                <w:lang w:eastAsia="fr-FR"/>
              </w:rPr>
            </w:pPr>
          </w:p>
        </w:tc>
        <w:tc>
          <w:tcPr>
            <w:tcW w:w="0" w:type="auto"/>
            <w:vMerge/>
            <w:hideMark/>
          </w:tcPr>
          <w:p w:rsidR="00102D4E" w:rsidRPr="00675D62" w:rsidRDefault="00102D4E" w:rsidP="00877335">
            <w:pPr>
              <w:pStyle w:val="ECCTabletext"/>
              <w:rPr>
                <w:lang w:eastAsia="fr-FR"/>
              </w:rPr>
            </w:pPr>
          </w:p>
        </w:tc>
        <w:tc>
          <w:tcPr>
            <w:tcW w:w="0" w:type="auto"/>
            <w:vMerge/>
            <w:hideMark/>
          </w:tcPr>
          <w:p w:rsidR="00102D4E" w:rsidRPr="00675D62" w:rsidRDefault="00102D4E" w:rsidP="00877335">
            <w:pPr>
              <w:pStyle w:val="ECCTabletext"/>
              <w:rPr>
                <w:lang w:eastAsia="fr-FR"/>
              </w:rPr>
            </w:pPr>
          </w:p>
        </w:tc>
        <w:tc>
          <w:tcPr>
            <w:tcW w:w="0" w:type="auto"/>
            <w:vMerge/>
            <w:hideMark/>
          </w:tcPr>
          <w:p w:rsidR="00102D4E" w:rsidRPr="00675D62" w:rsidRDefault="00102D4E" w:rsidP="00877335">
            <w:pPr>
              <w:pStyle w:val="ECCTabletext"/>
              <w:rPr>
                <w:lang w:eastAsia="fr-FR"/>
              </w:rPr>
            </w:pPr>
          </w:p>
        </w:tc>
        <w:tc>
          <w:tcPr>
            <w:tcW w:w="0" w:type="auto"/>
            <w:vMerge/>
            <w:hideMark/>
          </w:tcPr>
          <w:p w:rsidR="00102D4E" w:rsidRPr="00675D62" w:rsidRDefault="00102D4E" w:rsidP="00877335">
            <w:pPr>
              <w:pStyle w:val="ECCTabletext"/>
              <w:rPr>
                <w:lang w:eastAsia="fr-FR"/>
              </w:rPr>
            </w:pPr>
          </w:p>
        </w:tc>
        <w:tc>
          <w:tcPr>
            <w:tcW w:w="0" w:type="auto"/>
            <w:vMerge/>
            <w:hideMark/>
          </w:tcPr>
          <w:p w:rsidR="00102D4E" w:rsidRPr="00675D62" w:rsidRDefault="00102D4E" w:rsidP="00877335">
            <w:pPr>
              <w:pStyle w:val="ECCTabletext"/>
              <w:rPr>
                <w:lang w:eastAsia="fr-FR"/>
              </w:rPr>
            </w:pPr>
          </w:p>
        </w:tc>
        <w:tc>
          <w:tcPr>
            <w:tcW w:w="0" w:type="auto"/>
            <w:vMerge/>
            <w:hideMark/>
          </w:tcPr>
          <w:p w:rsidR="00102D4E" w:rsidRPr="00675D62" w:rsidRDefault="00102D4E" w:rsidP="00877335">
            <w:pPr>
              <w:pStyle w:val="ECCTabletext"/>
              <w:rPr>
                <w:lang w:eastAsia="fr-FR"/>
              </w:rPr>
            </w:pPr>
          </w:p>
        </w:tc>
        <w:tc>
          <w:tcPr>
            <w:tcW w:w="0" w:type="auto"/>
            <w:vMerge/>
            <w:hideMark/>
          </w:tcPr>
          <w:p w:rsidR="00102D4E" w:rsidRPr="00675D62" w:rsidRDefault="00102D4E" w:rsidP="00877335">
            <w:pPr>
              <w:pStyle w:val="ECCTabletext"/>
              <w:rPr>
                <w:lang w:eastAsia="fr-FR"/>
              </w:rPr>
            </w:pPr>
          </w:p>
        </w:tc>
        <w:tc>
          <w:tcPr>
            <w:tcW w:w="0" w:type="auto"/>
            <w:vMerge/>
            <w:hideMark/>
          </w:tcPr>
          <w:p w:rsidR="00102D4E" w:rsidRPr="00675D62" w:rsidRDefault="00102D4E" w:rsidP="00877335">
            <w:pPr>
              <w:pStyle w:val="ECCTabletext"/>
              <w:rPr>
                <w:lang w:eastAsia="fr-FR"/>
              </w:rPr>
            </w:pPr>
          </w:p>
        </w:tc>
        <w:tc>
          <w:tcPr>
            <w:tcW w:w="495" w:type="dxa"/>
            <w:vMerge/>
            <w:hideMark/>
          </w:tcPr>
          <w:p w:rsidR="00102D4E" w:rsidRPr="00675D62" w:rsidRDefault="00102D4E" w:rsidP="00877335">
            <w:pPr>
              <w:pStyle w:val="ECCTabletext"/>
              <w:rPr>
                <w:lang w:eastAsia="fr-FR"/>
              </w:rPr>
            </w:pPr>
          </w:p>
        </w:tc>
        <w:tc>
          <w:tcPr>
            <w:tcW w:w="495" w:type="dxa"/>
            <w:vMerge/>
            <w:hideMark/>
          </w:tcPr>
          <w:p w:rsidR="00102D4E" w:rsidRPr="00675D62" w:rsidRDefault="00102D4E" w:rsidP="00877335">
            <w:pPr>
              <w:pStyle w:val="ECCTabletext"/>
              <w:rPr>
                <w:lang w:eastAsia="fr-FR"/>
              </w:rPr>
            </w:pPr>
          </w:p>
        </w:tc>
        <w:tc>
          <w:tcPr>
            <w:tcW w:w="0" w:type="auto"/>
            <w:vMerge/>
            <w:hideMark/>
          </w:tcPr>
          <w:p w:rsidR="00102D4E" w:rsidRPr="00675D62" w:rsidRDefault="00102D4E" w:rsidP="00877335">
            <w:pPr>
              <w:pStyle w:val="ECCTabletext"/>
              <w:rPr>
                <w:lang w:eastAsia="fr-FR"/>
              </w:rPr>
            </w:pPr>
          </w:p>
        </w:tc>
      </w:tr>
      <w:tr w:rsidR="00102D4E" w:rsidRPr="00675D62" w:rsidTr="001C3629">
        <w:trPr>
          <w:trHeight w:val="255"/>
        </w:trPr>
        <w:tc>
          <w:tcPr>
            <w:tcW w:w="1137" w:type="dxa"/>
            <w:vMerge/>
            <w:hideMark/>
          </w:tcPr>
          <w:p w:rsidR="00102D4E" w:rsidRPr="00675D62" w:rsidRDefault="00102D4E">
            <w:pPr>
              <w:pStyle w:val="ECCTabletext"/>
              <w:rPr>
                <w:lang w:eastAsia="fr-FR"/>
              </w:rPr>
            </w:pPr>
          </w:p>
        </w:tc>
        <w:tc>
          <w:tcPr>
            <w:tcW w:w="0" w:type="auto"/>
            <w:vMerge/>
            <w:hideMark/>
          </w:tcPr>
          <w:p w:rsidR="00102D4E" w:rsidRPr="00675D62" w:rsidRDefault="00102D4E">
            <w:pPr>
              <w:pStyle w:val="ECCTabletext"/>
              <w:rPr>
                <w:lang w:eastAsia="fr-FR"/>
              </w:rPr>
            </w:pPr>
          </w:p>
        </w:tc>
        <w:tc>
          <w:tcPr>
            <w:tcW w:w="0" w:type="auto"/>
            <w:vMerge/>
            <w:hideMark/>
          </w:tcPr>
          <w:p w:rsidR="00102D4E" w:rsidRPr="00675D62" w:rsidRDefault="00102D4E">
            <w:pPr>
              <w:pStyle w:val="ECCTabletext"/>
              <w:rPr>
                <w:lang w:eastAsia="fr-FR"/>
              </w:rPr>
            </w:pPr>
          </w:p>
        </w:tc>
        <w:tc>
          <w:tcPr>
            <w:tcW w:w="0" w:type="auto"/>
            <w:vMerge/>
            <w:hideMark/>
          </w:tcPr>
          <w:p w:rsidR="00102D4E" w:rsidRPr="00675D62" w:rsidRDefault="00102D4E">
            <w:pPr>
              <w:pStyle w:val="ECCTabletext"/>
              <w:rPr>
                <w:lang w:eastAsia="fr-FR"/>
              </w:rPr>
            </w:pPr>
          </w:p>
        </w:tc>
        <w:tc>
          <w:tcPr>
            <w:tcW w:w="0" w:type="auto"/>
            <w:vMerge/>
            <w:hideMark/>
          </w:tcPr>
          <w:p w:rsidR="00102D4E" w:rsidRPr="00675D62" w:rsidRDefault="00102D4E">
            <w:pPr>
              <w:pStyle w:val="ECCTabletext"/>
              <w:rPr>
                <w:lang w:eastAsia="fr-FR"/>
              </w:rPr>
            </w:pPr>
          </w:p>
        </w:tc>
        <w:tc>
          <w:tcPr>
            <w:tcW w:w="0" w:type="auto"/>
            <w:vMerge/>
            <w:hideMark/>
          </w:tcPr>
          <w:p w:rsidR="00102D4E" w:rsidRPr="00675D62" w:rsidRDefault="00102D4E">
            <w:pPr>
              <w:pStyle w:val="ECCTabletext"/>
              <w:rPr>
                <w:lang w:eastAsia="fr-FR"/>
              </w:rPr>
            </w:pPr>
          </w:p>
        </w:tc>
        <w:tc>
          <w:tcPr>
            <w:tcW w:w="0" w:type="auto"/>
            <w:tcBorders>
              <w:bottom w:val="single" w:sz="4" w:space="0" w:color="D22A23"/>
            </w:tcBorders>
            <w:noWrap/>
            <w:hideMark/>
          </w:tcPr>
          <w:p w:rsidR="00102D4E" w:rsidRPr="00675D62" w:rsidRDefault="00102D4E">
            <w:pPr>
              <w:pStyle w:val="ECCTabletext"/>
              <w:rPr>
                <w:lang w:eastAsia="fr-FR"/>
              </w:rPr>
            </w:pPr>
            <w:r w:rsidRPr="00675D62">
              <w:rPr>
                <w:lang w:eastAsia="fr-FR"/>
              </w:rPr>
              <w:t>Amateur</w:t>
            </w:r>
          </w:p>
        </w:tc>
        <w:tc>
          <w:tcPr>
            <w:tcW w:w="0" w:type="auto"/>
            <w:tcBorders>
              <w:bottom w:val="single" w:sz="4" w:space="0" w:color="D22A23"/>
            </w:tcBorders>
            <w:noWrap/>
            <w:hideMark/>
          </w:tcPr>
          <w:p w:rsidR="00102D4E" w:rsidRPr="00675D62" w:rsidRDefault="00102D4E">
            <w:pPr>
              <w:pStyle w:val="ECCTabletext"/>
              <w:rPr>
                <w:lang w:eastAsia="fr-FR"/>
              </w:rPr>
            </w:pPr>
            <w:r w:rsidRPr="00675D62">
              <w:rPr>
                <w:lang w:eastAsia="fr-FR"/>
              </w:rPr>
              <w:t>-73.0</w:t>
            </w:r>
          </w:p>
        </w:tc>
        <w:tc>
          <w:tcPr>
            <w:tcW w:w="0" w:type="auto"/>
            <w:tcBorders>
              <w:bottom w:val="single" w:sz="4" w:space="0" w:color="D22A23"/>
            </w:tcBorders>
            <w:noWrap/>
            <w:hideMark/>
          </w:tcPr>
          <w:p w:rsidR="00102D4E" w:rsidRPr="00675D62" w:rsidRDefault="00102D4E">
            <w:pPr>
              <w:pStyle w:val="ECCTabletext"/>
              <w:rPr>
                <w:lang w:eastAsia="fr-FR"/>
              </w:rPr>
            </w:pPr>
            <w:r w:rsidRPr="00675D62">
              <w:rPr>
                <w:lang w:eastAsia="fr-FR"/>
              </w:rPr>
              <w:t>2.7</w:t>
            </w:r>
          </w:p>
        </w:tc>
        <w:tc>
          <w:tcPr>
            <w:tcW w:w="0" w:type="auto"/>
            <w:tcBorders>
              <w:bottom w:val="single" w:sz="4" w:space="0" w:color="D22A23"/>
            </w:tcBorders>
            <w:noWrap/>
            <w:hideMark/>
          </w:tcPr>
          <w:p w:rsidR="00102D4E" w:rsidRPr="00675D62" w:rsidRDefault="00102D4E">
            <w:pPr>
              <w:pStyle w:val="ECCTabletext"/>
              <w:rPr>
                <w:lang w:eastAsia="fr-FR"/>
              </w:rPr>
            </w:pPr>
            <w:r w:rsidRPr="00675D62">
              <w:rPr>
                <w:lang w:eastAsia="fr-FR"/>
              </w:rPr>
              <w:t>30</w:t>
            </w:r>
          </w:p>
        </w:tc>
        <w:tc>
          <w:tcPr>
            <w:tcW w:w="0" w:type="auto"/>
            <w:tcBorders>
              <w:bottom w:val="single" w:sz="4" w:space="0" w:color="D22A23"/>
            </w:tcBorders>
            <w:noWrap/>
            <w:hideMark/>
          </w:tcPr>
          <w:p w:rsidR="00102D4E" w:rsidRPr="00675D62" w:rsidRDefault="00102D4E">
            <w:pPr>
              <w:pStyle w:val="ECCTabletext"/>
              <w:rPr>
                <w:lang w:eastAsia="fr-FR"/>
              </w:rPr>
            </w:pPr>
            <w:r w:rsidRPr="00675D62">
              <w:rPr>
                <w:lang w:eastAsia="fr-FR"/>
              </w:rPr>
              <w:t>29.5</w:t>
            </w:r>
          </w:p>
        </w:tc>
        <w:tc>
          <w:tcPr>
            <w:tcW w:w="0" w:type="auto"/>
            <w:tcBorders>
              <w:bottom w:val="single" w:sz="4" w:space="0" w:color="D22A23"/>
            </w:tcBorders>
            <w:noWrap/>
            <w:hideMark/>
          </w:tcPr>
          <w:p w:rsidR="00102D4E" w:rsidRPr="00675D62" w:rsidRDefault="00102D4E">
            <w:pPr>
              <w:pStyle w:val="ECCTabletext"/>
              <w:rPr>
                <w:lang w:eastAsia="fr-FR"/>
              </w:rPr>
            </w:pPr>
            <w:r w:rsidRPr="00675D62">
              <w:rPr>
                <w:lang w:eastAsia="fr-FR"/>
              </w:rPr>
              <w:t>-43.5</w:t>
            </w:r>
          </w:p>
        </w:tc>
        <w:tc>
          <w:tcPr>
            <w:tcW w:w="0" w:type="auto"/>
            <w:tcBorders>
              <w:bottom w:val="single" w:sz="4" w:space="0" w:color="D22A23"/>
            </w:tcBorders>
            <w:noWrap/>
            <w:hideMark/>
          </w:tcPr>
          <w:p w:rsidR="00102D4E" w:rsidRPr="00675D62" w:rsidRDefault="00102D4E">
            <w:pPr>
              <w:pStyle w:val="ECCTabletext"/>
              <w:rPr>
                <w:lang w:eastAsia="fr-FR"/>
              </w:rPr>
            </w:pPr>
            <w:r w:rsidRPr="00675D62">
              <w:rPr>
                <w:lang w:eastAsia="fr-FR"/>
              </w:rPr>
              <w:t>1101</w:t>
            </w:r>
          </w:p>
        </w:tc>
        <w:tc>
          <w:tcPr>
            <w:tcW w:w="0" w:type="auto"/>
            <w:tcBorders>
              <w:bottom w:val="single" w:sz="4" w:space="0" w:color="D22A23"/>
            </w:tcBorders>
            <w:noWrap/>
            <w:hideMark/>
          </w:tcPr>
          <w:p w:rsidR="00102D4E" w:rsidRPr="00675D62" w:rsidRDefault="00102D4E">
            <w:pPr>
              <w:pStyle w:val="ECCTabletext"/>
              <w:rPr>
                <w:lang w:eastAsia="fr-FR"/>
              </w:rPr>
            </w:pPr>
            <w:r w:rsidRPr="00675D62">
              <w:rPr>
                <w:lang w:eastAsia="fr-FR"/>
              </w:rPr>
              <w:t>643</w:t>
            </w:r>
          </w:p>
        </w:tc>
        <w:tc>
          <w:tcPr>
            <w:tcW w:w="0" w:type="auto"/>
            <w:tcBorders>
              <w:bottom w:val="single" w:sz="4" w:space="0" w:color="D22A23"/>
            </w:tcBorders>
            <w:noWrap/>
            <w:hideMark/>
          </w:tcPr>
          <w:p w:rsidR="00102D4E" w:rsidRPr="00675D62" w:rsidRDefault="00102D4E">
            <w:pPr>
              <w:pStyle w:val="ECCTabletext"/>
              <w:rPr>
                <w:lang w:eastAsia="fr-FR"/>
              </w:rPr>
            </w:pPr>
            <w:r w:rsidRPr="00675D62">
              <w:rPr>
                <w:lang w:eastAsia="fr-FR"/>
              </w:rPr>
              <w:t>362</w:t>
            </w:r>
          </w:p>
        </w:tc>
        <w:tc>
          <w:tcPr>
            <w:tcW w:w="0" w:type="auto"/>
            <w:tcBorders>
              <w:bottom w:val="single" w:sz="4" w:space="0" w:color="D22A23"/>
            </w:tcBorders>
            <w:noWrap/>
            <w:hideMark/>
          </w:tcPr>
          <w:p w:rsidR="00102D4E" w:rsidRPr="00675D62" w:rsidRDefault="00102D4E">
            <w:pPr>
              <w:pStyle w:val="ECCTabletext"/>
              <w:rPr>
                <w:lang w:eastAsia="fr-FR"/>
              </w:rPr>
            </w:pPr>
            <w:r w:rsidRPr="00675D62">
              <w:rPr>
                <w:lang w:eastAsia="fr-FR"/>
              </w:rPr>
              <w:t>203</w:t>
            </w:r>
          </w:p>
        </w:tc>
        <w:tc>
          <w:tcPr>
            <w:tcW w:w="0" w:type="auto"/>
            <w:tcBorders>
              <w:bottom w:val="single" w:sz="4" w:space="0" w:color="D22A23"/>
            </w:tcBorders>
            <w:noWrap/>
            <w:hideMark/>
          </w:tcPr>
          <w:p w:rsidR="00102D4E" w:rsidRPr="00675D62" w:rsidRDefault="00102D4E">
            <w:pPr>
              <w:pStyle w:val="ECCTabletext"/>
              <w:rPr>
                <w:lang w:eastAsia="fr-FR"/>
              </w:rPr>
            </w:pPr>
            <w:r w:rsidRPr="00675D62">
              <w:rPr>
                <w:lang w:eastAsia="fr-FR"/>
              </w:rPr>
              <w:t>114</w:t>
            </w:r>
          </w:p>
        </w:tc>
        <w:tc>
          <w:tcPr>
            <w:tcW w:w="550" w:type="dxa"/>
            <w:tcBorders>
              <w:bottom w:val="single" w:sz="4" w:space="0" w:color="D22A23"/>
            </w:tcBorders>
            <w:hideMark/>
          </w:tcPr>
          <w:p w:rsidR="00102D4E" w:rsidRPr="00675D62" w:rsidRDefault="00102D4E">
            <w:pPr>
              <w:pStyle w:val="ECCTabletext"/>
              <w:rPr>
                <w:lang w:eastAsia="fr-FR"/>
              </w:rPr>
            </w:pPr>
            <w:r w:rsidRPr="00675D62">
              <w:rPr>
                <w:lang w:eastAsia="fr-FR"/>
              </w:rPr>
              <w:t>252</w:t>
            </w:r>
          </w:p>
        </w:tc>
        <w:tc>
          <w:tcPr>
            <w:tcW w:w="550" w:type="dxa"/>
            <w:tcBorders>
              <w:bottom w:val="single" w:sz="4" w:space="0" w:color="D22A23"/>
            </w:tcBorders>
            <w:hideMark/>
          </w:tcPr>
          <w:p w:rsidR="00102D4E" w:rsidRPr="00675D62" w:rsidRDefault="00102D4E">
            <w:pPr>
              <w:pStyle w:val="ECCTabletext"/>
              <w:rPr>
                <w:lang w:eastAsia="fr-FR"/>
              </w:rPr>
            </w:pPr>
            <w:r w:rsidRPr="00675D62">
              <w:rPr>
                <w:lang w:eastAsia="fr-FR"/>
              </w:rPr>
              <w:t>178</w:t>
            </w:r>
          </w:p>
        </w:tc>
        <w:tc>
          <w:tcPr>
            <w:tcW w:w="550" w:type="dxa"/>
            <w:tcBorders>
              <w:bottom w:val="single" w:sz="4" w:space="0" w:color="D22A23"/>
            </w:tcBorders>
            <w:hideMark/>
          </w:tcPr>
          <w:p w:rsidR="00102D4E" w:rsidRPr="00675D62" w:rsidRDefault="00102D4E">
            <w:pPr>
              <w:pStyle w:val="ECCTabletext"/>
              <w:rPr>
                <w:lang w:eastAsia="fr-FR"/>
              </w:rPr>
            </w:pPr>
            <w:r w:rsidRPr="00675D62">
              <w:rPr>
                <w:lang w:eastAsia="fr-FR"/>
              </w:rPr>
              <w:t>121</w:t>
            </w:r>
          </w:p>
        </w:tc>
        <w:tc>
          <w:tcPr>
            <w:tcW w:w="495" w:type="dxa"/>
            <w:tcBorders>
              <w:bottom w:val="single" w:sz="4" w:space="0" w:color="D22A23"/>
            </w:tcBorders>
            <w:hideMark/>
          </w:tcPr>
          <w:p w:rsidR="00102D4E" w:rsidRPr="00675D62" w:rsidRDefault="00102D4E">
            <w:pPr>
              <w:pStyle w:val="ECCTabletext"/>
              <w:rPr>
                <w:lang w:eastAsia="fr-FR"/>
              </w:rPr>
            </w:pPr>
            <w:r w:rsidRPr="00675D62">
              <w:rPr>
                <w:lang w:eastAsia="fr-FR"/>
              </w:rPr>
              <w:t>83</w:t>
            </w:r>
          </w:p>
        </w:tc>
        <w:tc>
          <w:tcPr>
            <w:tcW w:w="495" w:type="dxa"/>
            <w:tcBorders>
              <w:bottom w:val="single" w:sz="4" w:space="0" w:color="D22A23"/>
            </w:tcBorders>
            <w:hideMark/>
          </w:tcPr>
          <w:p w:rsidR="00102D4E" w:rsidRPr="00675D62" w:rsidRDefault="00102D4E">
            <w:pPr>
              <w:pStyle w:val="ECCTabletext"/>
              <w:rPr>
                <w:lang w:eastAsia="fr-FR"/>
              </w:rPr>
            </w:pPr>
            <w:r w:rsidRPr="00675D62">
              <w:rPr>
                <w:lang w:eastAsia="fr-FR"/>
              </w:rPr>
              <w:t>56</w:t>
            </w:r>
          </w:p>
        </w:tc>
        <w:tc>
          <w:tcPr>
            <w:tcW w:w="0" w:type="auto"/>
            <w:tcBorders>
              <w:bottom w:val="single" w:sz="4" w:space="0" w:color="D22A23"/>
            </w:tcBorders>
            <w:noWrap/>
            <w:hideMark/>
          </w:tcPr>
          <w:p w:rsidR="00102D4E" w:rsidRPr="00675D62" w:rsidRDefault="00102D4E">
            <w:pPr>
              <w:pStyle w:val="ECCTabletext"/>
              <w:rPr>
                <w:lang w:eastAsia="fr-FR"/>
              </w:rPr>
            </w:pPr>
            <w:r w:rsidRPr="00675D62">
              <w:rPr>
                <w:lang w:eastAsia="fr-FR"/>
              </w:rPr>
              <w:t>138.0</w:t>
            </w:r>
          </w:p>
        </w:tc>
      </w:tr>
      <w:tr w:rsidR="00102D4E" w:rsidRPr="00675D62" w:rsidTr="001C3629">
        <w:trPr>
          <w:trHeight w:val="353"/>
        </w:trPr>
        <w:tc>
          <w:tcPr>
            <w:tcW w:w="1137" w:type="dxa"/>
            <w:vMerge/>
            <w:hideMark/>
          </w:tcPr>
          <w:p w:rsidR="00102D4E" w:rsidRPr="00675D62" w:rsidRDefault="00102D4E">
            <w:pPr>
              <w:pStyle w:val="ECCTabletext"/>
              <w:rPr>
                <w:lang w:eastAsia="fr-FR"/>
              </w:rPr>
            </w:pPr>
          </w:p>
        </w:tc>
        <w:tc>
          <w:tcPr>
            <w:tcW w:w="0" w:type="auto"/>
            <w:gridSpan w:val="2"/>
            <w:noWrap/>
            <w:hideMark/>
          </w:tcPr>
          <w:p w:rsidR="00102D4E" w:rsidRPr="00675D62" w:rsidRDefault="00102D4E">
            <w:pPr>
              <w:pStyle w:val="ECCTabletext"/>
              <w:rPr>
                <w:lang w:eastAsia="fr-FR"/>
              </w:rPr>
            </w:pPr>
            <w:r w:rsidRPr="00675D62">
              <w:rPr>
                <w:lang w:eastAsia="fr-FR"/>
              </w:rPr>
              <w:t>&gt; 2000</w:t>
            </w:r>
          </w:p>
        </w:tc>
        <w:tc>
          <w:tcPr>
            <w:tcW w:w="0" w:type="auto"/>
            <w:noWrap/>
            <w:hideMark/>
          </w:tcPr>
          <w:p w:rsidR="00102D4E" w:rsidRPr="00675D62" w:rsidRDefault="00102D4E">
            <w:pPr>
              <w:pStyle w:val="ECCTabletext"/>
              <w:rPr>
                <w:lang w:eastAsia="fr-FR"/>
              </w:rPr>
            </w:pPr>
            <w:r w:rsidRPr="00675D62">
              <w:rPr>
                <w:lang w:eastAsia="fr-FR"/>
              </w:rPr>
              <w:t>&lt; -73</w:t>
            </w:r>
          </w:p>
        </w:tc>
        <w:tc>
          <w:tcPr>
            <w:tcW w:w="0" w:type="auto"/>
            <w:gridSpan w:val="2"/>
            <w:noWrap/>
            <w:hideMark/>
          </w:tcPr>
          <w:p w:rsidR="00102D4E" w:rsidRPr="00675D62" w:rsidRDefault="00102D4E">
            <w:pPr>
              <w:pStyle w:val="ECCTabletext"/>
              <w:rPr>
                <w:lang w:eastAsia="fr-FR"/>
              </w:rPr>
            </w:pPr>
            <w:r w:rsidRPr="00675D62">
              <w:rPr>
                <w:lang w:eastAsia="fr-FR"/>
              </w:rPr>
              <w:t>&lt; 3.6</w:t>
            </w:r>
          </w:p>
        </w:tc>
        <w:tc>
          <w:tcPr>
            <w:tcW w:w="11500" w:type="dxa"/>
            <w:gridSpan w:val="17"/>
            <w:tcBorders>
              <w:bottom w:val="nil"/>
              <w:right w:val="nil"/>
            </w:tcBorders>
            <w:noWrap/>
            <w:hideMark/>
          </w:tcPr>
          <w:p w:rsidR="00102D4E" w:rsidRPr="00675D62" w:rsidRDefault="00102D4E">
            <w:pPr>
              <w:pStyle w:val="ECCTabletext"/>
              <w:rPr>
                <w:rFonts w:ascii="Times New Roman" w:hAnsi="Times New Roman"/>
                <w:lang w:eastAsia="fr-FR"/>
              </w:rPr>
            </w:pPr>
          </w:p>
        </w:tc>
      </w:tr>
    </w:tbl>
    <w:p w:rsidR="00D462A1" w:rsidRDefault="00D462A1" w:rsidP="00BE2C48">
      <w:pPr>
        <w:sectPr w:rsidR="00D462A1" w:rsidSect="00E855DA">
          <w:pgSz w:w="16840" w:h="11907" w:orient="landscape" w:code="9"/>
          <w:pgMar w:top="1134" w:right="1440" w:bottom="1134" w:left="1440" w:header="709" w:footer="709" w:gutter="0"/>
          <w:cols w:space="708"/>
          <w:titlePg/>
          <w:docGrid w:linePitch="360"/>
        </w:sectPr>
      </w:pPr>
    </w:p>
    <w:p w:rsidR="00BE2C48" w:rsidRPr="00983FD0" w:rsidRDefault="00BE2C48" w:rsidP="00BE2C48">
      <w:pPr>
        <w:pStyle w:val="Heading3"/>
        <w:rPr>
          <w:lang w:val="en-GB"/>
        </w:rPr>
      </w:pPr>
      <w:bookmarkStart w:id="66" w:name="_Toc512946871"/>
      <w:r w:rsidRPr="00983FD0">
        <w:rPr>
          <w:lang w:val="en-GB"/>
        </w:rPr>
        <w:lastRenderedPageBreak/>
        <w:t xml:space="preserve">Consideration </w:t>
      </w:r>
      <w:r w:rsidR="004625CF">
        <w:rPr>
          <w:lang w:val="en-GB"/>
        </w:rPr>
        <w:t>on</w:t>
      </w:r>
      <w:r w:rsidR="004625CF" w:rsidRPr="00983FD0">
        <w:rPr>
          <w:lang w:val="en-GB"/>
        </w:rPr>
        <w:t xml:space="preserve"> </w:t>
      </w:r>
      <w:r w:rsidRPr="00983FD0">
        <w:rPr>
          <w:lang w:val="en-GB"/>
        </w:rPr>
        <w:t xml:space="preserve">the </w:t>
      </w:r>
      <w:r w:rsidR="004625CF" w:rsidRPr="00983FD0">
        <w:rPr>
          <w:lang w:val="en-GB"/>
        </w:rPr>
        <w:t>coexist</w:t>
      </w:r>
      <w:r w:rsidR="004625CF">
        <w:rPr>
          <w:lang w:val="en-GB"/>
        </w:rPr>
        <w:t>e</w:t>
      </w:r>
      <w:r w:rsidR="004625CF" w:rsidRPr="00983FD0">
        <w:rPr>
          <w:lang w:val="en-GB"/>
        </w:rPr>
        <w:t xml:space="preserve">nce </w:t>
      </w:r>
      <w:r w:rsidRPr="00983FD0">
        <w:rPr>
          <w:lang w:val="en-GB"/>
        </w:rPr>
        <w:t>studies results</w:t>
      </w:r>
      <w:bookmarkEnd w:id="66"/>
    </w:p>
    <w:p w:rsidR="00BE2C48" w:rsidRPr="00983FD0" w:rsidRDefault="00BE2C48" w:rsidP="00BE2C48">
      <w:pPr>
        <w:pStyle w:val="Heading4"/>
        <w:rPr>
          <w:lang w:val="en-GB"/>
        </w:rPr>
      </w:pPr>
      <w:bookmarkStart w:id="67" w:name="_Toc512946872"/>
      <w:r w:rsidRPr="00983FD0">
        <w:rPr>
          <w:lang w:val="en-GB"/>
        </w:rPr>
        <w:t>Requirement to protect avalanche receiver</w:t>
      </w:r>
      <w:bookmarkEnd w:id="67"/>
    </w:p>
    <w:p w:rsidR="00BE2C48" w:rsidRPr="00983FD0" w:rsidRDefault="00BE2C48" w:rsidP="00BE2C48">
      <w:pPr>
        <w:rPr>
          <w:rStyle w:val="ECCParagraph"/>
        </w:rPr>
      </w:pPr>
      <w:r w:rsidRPr="00CE2D31">
        <w:rPr>
          <w:rStyle w:val="ECCParagraph"/>
        </w:rPr>
        <w:t xml:space="preserve">As stated in section </w:t>
      </w:r>
      <w:r w:rsidRPr="00CE2D31">
        <w:rPr>
          <w:rStyle w:val="ECCParagraph"/>
        </w:rPr>
        <w:fldChar w:fldCharType="begin"/>
      </w:r>
      <w:r w:rsidRPr="00983FD0">
        <w:rPr>
          <w:rStyle w:val="ECCParagraph"/>
        </w:rPr>
        <w:instrText xml:space="preserve"> REF _Ref510991134 \r \h </w:instrText>
      </w:r>
      <w:r w:rsidRPr="00CE2D31">
        <w:rPr>
          <w:rStyle w:val="ECCParagraph"/>
        </w:rPr>
      </w:r>
      <w:r w:rsidRPr="00CE2D31">
        <w:rPr>
          <w:rStyle w:val="ECCParagraph"/>
        </w:rPr>
        <w:fldChar w:fldCharType="separate"/>
      </w:r>
      <w:r w:rsidR="00812D56">
        <w:rPr>
          <w:rStyle w:val="ECCParagraph"/>
        </w:rPr>
        <w:t>5.3.3</w:t>
      </w:r>
      <w:r w:rsidRPr="00CE2D31">
        <w:rPr>
          <w:rStyle w:val="ECCParagraph"/>
        </w:rPr>
        <w:fldChar w:fldCharType="end"/>
      </w:r>
      <w:r w:rsidRPr="00CE2D31">
        <w:rPr>
          <w:rStyle w:val="ECCParagraph"/>
        </w:rPr>
        <w:t>, “A detection and collision avoidance system with the proposed characteristic should not be used in the frequency band 457</w:t>
      </w:r>
      <w:r w:rsidRPr="004B4440">
        <w:rPr>
          <w:rStyle w:val="ECCParagraph"/>
        </w:rPr>
        <w:t xml:space="preserve"> kHz +/- 7 kHz”. The initial </w:t>
      </w:r>
      <w:r w:rsidR="00877335">
        <w:rPr>
          <w:rStyle w:val="ECCParagraph"/>
        </w:rPr>
        <w:t>analysis</w:t>
      </w:r>
      <w:r w:rsidR="00877335" w:rsidRPr="004B4440">
        <w:rPr>
          <w:rStyle w:val="ECCParagraph"/>
        </w:rPr>
        <w:t xml:space="preserve"> </w:t>
      </w:r>
      <w:r w:rsidR="004625CF">
        <w:rPr>
          <w:rStyle w:val="ECCParagraph"/>
        </w:rPr>
        <w:t>referred</w:t>
      </w:r>
      <w:r w:rsidRPr="004B4440">
        <w:rPr>
          <w:rStyle w:val="ECCParagraph"/>
        </w:rPr>
        <w:t xml:space="preserve"> to </w:t>
      </w:r>
      <w:r w:rsidR="004625CF" w:rsidRPr="004B4440">
        <w:rPr>
          <w:rStyle w:val="ECCParagraph"/>
        </w:rPr>
        <w:t>op</w:t>
      </w:r>
      <w:r w:rsidR="004625CF" w:rsidRPr="00F960AE">
        <w:rPr>
          <w:rStyle w:val="ECCParagraph"/>
        </w:rPr>
        <w:t>erat</w:t>
      </w:r>
      <w:r w:rsidR="004625CF">
        <w:rPr>
          <w:rStyle w:val="ECCParagraph"/>
        </w:rPr>
        <w:t>ion</w:t>
      </w:r>
      <w:r w:rsidR="004625CF" w:rsidRPr="00F960AE">
        <w:rPr>
          <w:rStyle w:val="ECCParagraph"/>
        </w:rPr>
        <w:t xml:space="preserve"> </w:t>
      </w:r>
      <w:r w:rsidRPr="00F960AE">
        <w:rPr>
          <w:rStyle w:val="ECCParagraph"/>
        </w:rPr>
        <w:t>on the band 446-457.1 kHz, thus, to protect the avalanche receiver i</w:t>
      </w:r>
      <w:r w:rsidRPr="00983FD0">
        <w:rPr>
          <w:rStyle w:val="ECCParagraph"/>
        </w:rPr>
        <w:t xml:space="preserve">t is required to stop the upper limit frequency range of the person detection and collision avoidance application at </w:t>
      </w:r>
      <w:r w:rsidR="00877335">
        <w:rPr>
          <w:rStyle w:val="ECCParagraph"/>
        </w:rPr>
        <w:t>(</w:t>
      </w:r>
      <w:r w:rsidRPr="00983FD0">
        <w:rPr>
          <w:rStyle w:val="ECCParagraph"/>
        </w:rPr>
        <w:t>457.1 – 7</w:t>
      </w:r>
      <w:r w:rsidR="00877335">
        <w:rPr>
          <w:rStyle w:val="ECCParagraph"/>
        </w:rPr>
        <w:t>)</w:t>
      </w:r>
      <w:r w:rsidRPr="00983FD0">
        <w:rPr>
          <w:rStyle w:val="ECCParagraph"/>
        </w:rPr>
        <w:t>~ 450 kHz.</w:t>
      </w:r>
    </w:p>
    <w:p w:rsidR="00BE2C48" w:rsidRPr="00983FD0" w:rsidRDefault="00BE2C48" w:rsidP="00BE2C48">
      <w:pPr>
        <w:pStyle w:val="Heading4"/>
        <w:rPr>
          <w:rStyle w:val="ECCParagraph"/>
          <w:rFonts w:eastAsia="Calibri"/>
        </w:rPr>
      </w:pPr>
      <w:bookmarkStart w:id="68" w:name="_Ref510992259"/>
      <w:bookmarkStart w:id="69" w:name="_Toc512946873"/>
      <w:r w:rsidRPr="00983FD0">
        <w:rPr>
          <w:rStyle w:val="ECCParagraph"/>
        </w:rPr>
        <w:t>Requirement</w:t>
      </w:r>
      <w:r w:rsidR="004625CF">
        <w:rPr>
          <w:rStyle w:val="ECCParagraph"/>
        </w:rPr>
        <w:t>s</w:t>
      </w:r>
      <w:r w:rsidRPr="00983FD0">
        <w:rPr>
          <w:rStyle w:val="ECCParagraph"/>
        </w:rPr>
        <w:t xml:space="preserve"> to protect the aeronautical service</w:t>
      </w:r>
      <w:bookmarkEnd w:id="68"/>
      <w:bookmarkEnd w:id="69"/>
    </w:p>
    <w:p w:rsidR="004F38E2" w:rsidRPr="004B4440" w:rsidRDefault="004F38E2" w:rsidP="00C66806">
      <w:r w:rsidRPr="004F38E2">
        <w:t>ICAO states that a minimum required distance of 75 m would be appropriate to protect the DF/NDB receiver [10]. When studying the aggregate emitter scenario, it was shown that a worst case scenario</w:t>
      </w:r>
      <w:r>
        <w:t>,</w:t>
      </w:r>
      <w:r w:rsidRPr="004F38E2">
        <w:t xml:space="preserve"> where 30 contiguous channels could fall into the 2.7 kHz bandwidth of the AFD/NDB, would lead to a separation distance of 85.3 m. Thus, the achieved distance of 85.3 m does not match ICAO’s requirement. </w:t>
      </w:r>
    </w:p>
    <w:p w:rsidR="00BE2C48" w:rsidRPr="00F960AE" w:rsidRDefault="00BE2C48" w:rsidP="00BE2C48">
      <w:r w:rsidRPr="004B4440">
        <w:t xml:space="preserve">In order to </w:t>
      </w:r>
      <w:r w:rsidR="004F38E2">
        <w:t>fulfil this requirement</w:t>
      </w:r>
      <w:r w:rsidRPr="00F960AE">
        <w:t>, the aggregated field strength needs to be reduced. Two approaches can be considered:</w:t>
      </w:r>
    </w:p>
    <w:p w:rsidR="00BE2C48" w:rsidRPr="00827EFC" w:rsidRDefault="00BE2C48" w:rsidP="0095122F">
      <w:pPr>
        <w:pStyle w:val="ECCNumberedList"/>
        <w:numPr>
          <w:ilvl w:val="0"/>
          <w:numId w:val="24"/>
        </w:numPr>
      </w:pPr>
      <w:r w:rsidRPr="00983FD0">
        <w:t xml:space="preserve">To reduce the emitted magnetic field strength of the devices: the initial demand is of 7 dBµA/m </w:t>
      </w:r>
      <w:r w:rsidR="004625CF">
        <w:t>at</w:t>
      </w:r>
      <w:r w:rsidR="004625CF" w:rsidRPr="00983FD0">
        <w:t xml:space="preserve"> </w:t>
      </w:r>
      <w:r w:rsidR="00D63028" w:rsidRPr="00983FD0">
        <w:t>10</w:t>
      </w:r>
      <w:r w:rsidR="00D63028">
        <w:t> </w:t>
      </w:r>
      <w:r w:rsidR="004625CF" w:rsidRPr="00983FD0">
        <w:t>met</w:t>
      </w:r>
      <w:r w:rsidR="004625CF">
        <w:t>re</w:t>
      </w:r>
      <w:r w:rsidR="004625CF" w:rsidRPr="00983FD0">
        <w:t>s</w:t>
      </w:r>
      <w:r w:rsidRPr="00983FD0">
        <w:t>, this value is already lower than the spurious domain level</w:t>
      </w:r>
      <w:r w:rsidRPr="00827EFC">
        <w:t xml:space="preserve"> imposed by </w:t>
      </w:r>
      <w:r w:rsidR="004625CF">
        <w:t>ERC Recommendation</w:t>
      </w:r>
      <w:r w:rsidR="004625CF" w:rsidRPr="00827EFC">
        <w:t xml:space="preserve"> </w:t>
      </w:r>
      <w:r w:rsidRPr="00827EFC">
        <w:t>74-01</w:t>
      </w:r>
      <w:r w:rsidR="00D42192">
        <w:t xml:space="preserve"> </w:t>
      </w:r>
      <w:r w:rsidR="00D42192">
        <w:fldChar w:fldCharType="begin"/>
      </w:r>
      <w:r w:rsidR="00D42192">
        <w:instrText xml:space="preserve"> REF _Ref512351887 \r \h </w:instrText>
      </w:r>
      <w:r w:rsidR="00D42192">
        <w:fldChar w:fldCharType="separate"/>
      </w:r>
      <w:r w:rsidR="00812D56">
        <w:t>[2]</w:t>
      </w:r>
      <w:r w:rsidR="00D42192">
        <w:fldChar w:fldCharType="end"/>
      </w:r>
      <w:r w:rsidRPr="00827EFC">
        <w:t xml:space="preserve"> in that band. </w:t>
      </w:r>
      <w:r w:rsidR="004625CF">
        <w:t>Further reduction</w:t>
      </w:r>
      <w:r w:rsidRPr="00827EFC">
        <w:t xml:space="preserve"> would </w:t>
      </w:r>
      <w:r w:rsidR="00C07265" w:rsidRPr="00827EFC">
        <w:t>make</w:t>
      </w:r>
      <w:r w:rsidRPr="00827EFC">
        <w:t xml:space="preserve"> the application signal difficultly detectable by the receiver unit, given the ambient noise.</w:t>
      </w:r>
    </w:p>
    <w:p w:rsidR="00BE2C48" w:rsidRPr="00BB1C5C" w:rsidRDefault="00BE2C48" w:rsidP="0095122F">
      <w:pPr>
        <w:pStyle w:val="ECCNumberedList"/>
        <w:numPr>
          <w:ilvl w:val="0"/>
          <w:numId w:val="24"/>
        </w:numPr>
      </w:pPr>
      <w:r w:rsidRPr="00827EFC">
        <w:t>To reduce the number of contiguous channels that could fall in the 2.7 kHz bandwidth of</w:t>
      </w:r>
      <w:r w:rsidRPr="00B8628B">
        <w:t xml:space="preserve"> the ADF/NDB receiver: This can be achieved by increasing the inter-channel spacing. A higher inter-channel spacing, would lead to a lower number of contiguous channels incident in 2.7 kHz ADF/NDB bandwidth. This solution is the more attractive </w:t>
      </w:r>
      <w:r w:rsidR="004625CF">
        <w:t>under a technological point of view</w:t>
      </w:r>
      <w:r w:rsidRPr="00B8628B">
        <w:t>. In the following</w:t>
      </w:r>
      <w:r w:rsidR="004625CF">
        <w:t>, it is shown</w:t>
      </w:r>
      <w:r w:rsidR="00B71A39">
        <w:t xml:space="preserve"> </w:t>
      </w:r>
      <w:r w:rsidRPr="00B8628B">
        <w:t xml:space="preserve">what value of inter-channel spacing would allow </w:t>
      </w:r>
      <w:r w:rsidR="006F357A" w:rsidRPr="00B8628B">
        <w:t>achieving</w:t>
      </w:r>
      <w:r w:rsidRPr="00BB1C5C">
        <w:t xml:space="preserve"> the required protection distance.</w:t>
      </w:r>
    </w:p>
    <w:p w:rsidR="00BE2C48" w:rsidRPr="00CE2D31" w:rsidRDefault="00BE2C48" w:rsidP="00BE2C48">
      <w:r w:rsidRPr="00B91273">
        <w:t xml:space="preserve">By applying the field strength </w:t>
      </w:r>
      <w:r w:rsidR="00245D85" w:rsidRPr="00B91273">
        <w:t>roll-off</w:t>
      </w:r>
      <w:r w:rsidRPr="00B91273">
        <w:t xml:space="preserve"> </w:t>
      </w:r>
      <w:proofErr w:type="gramStart"/>
      <w:r w:rsidRPr="00B91273">
        <w:t>of 60 dB/decade for near field,</w:t>
      </w:r>
      <w:proofErr w:type="gramEnd"/>
      <w:r w:rsidRPr="00B91273">
        <w:t xml:space="preserve"> it is possible to derive the magnetic field c</w:t>
      </w:r>
      <w:r w:rsidRPr="00CE2D31">
        <w:t>orresponding to a protection distance of 75</w:t>
      </w:r>
      <w:r w:rsidR="004625CF">
        <w:t xml:space="preserve"> </w:t>
      </w:r>
      <w:r w:rsidRPr="00CE2D31">
        <w:t>m, which is requested by ICAO, using the following equation:</w:t>
      </w:r>
    </w:p>
    <w:p w:rsidR="00BE2C48" w:rsidRPr="00CE2D31" w:rsidRDefault="00073062" w:rsidP="00BE2C48">
      <m:oMathPara>
        <m:oMathParaPr>
          <m:jc m:val="center"/>
        </m:oMathParaPr>
        <m:oMath>
          <m:sSub>
            <m:sSubPr>
              <m:ctrlPr>
                <w:rPr>
                  <w:rFonts w:ascii="Cambria Math" w:hAnsi="Cambria Math"/>
                </w:rPr>
              </m:ctrlPr>
            </m:sSubPr>
            <m:e>
              <m:r>
                <w:rPr>
                  <w:rFonts w:ascii="Cambria Math" w:hAnsi="Cambria Math"/>
                </w:rPr>
                <m:t>H</m:t>
              </m:r>
            </m:e>
            <m:sub>
              <m:r>
                <w:rPr>
                  <w:rFonts w:ascii="Cambria Math" w:hAnsi="Cambria Math"/>
                </w:rPr>
                <m:t>field2</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field1</m:t>
              </m:r>
            </m:sub>
          </m:sSub>
          <m:r>
            <w:rPr>
              <w:rFonts w:ascii="Cambria Math" w:hAnsi="Cambria Math"/>
            </w:rPr>
            <m:t>=60</m:t>
          </m:r>
          <m:func>
            <m:funcPr>
              <m:ctrlPr>
                <w:rPr>
                  <w:rFonts w:ascii="Cambria Math" w:hAnsi="Cambria Math"/>
                </w:rPr>
              </m:ctrlPr>
            </m:funcPr>
            <m:fName>
              <m:r>
                <m:rPr>
                  <m:sty m:val="p"/>
                </m:rPr>
                <w:rPr>
                  <w:rFonts w:ascii="Cambria Math" w:hAnsi="Cambria Math"/>
                </w:rPr>
                <m:t>log</m:t>
              </m:r>
            </m:fName>
            <m:e>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2</m:t>
                      </m:r>
                    </m:sub>
                  </m:sSub>
                </m:num>
                <m:den>
                  <m:sSub>
                    <m:sSubPr>
                      <m:ctrlPr>
                        <w:rPr>
                          <w:rFonts w:ascii="Cambria Math" w:hAnsi="Cambria Math"/>
                        </w:rPr>
                      </m:ctrlPr>
                    </m:sSubPr>
                    <m:e>
                      <m:r>
                        <w:rPr>
                          <w:rFonts w:ascii="Cambria Math" w:hAnsi="Cambria Math"/>
                        </w:rPr>
                        <m:t>d</m:t>
                      </m:r>
                    </m:e>
                    <m:sub>
                      <m:r>
                        <w:rPr>
                          <w:rFonts w:ascii="Cambria Math" w:hAnsi="Cambria Math"/>
                        </w:rPr>
                        <m:t>1</m:t>
                      </m:r>
                    </m:sub>
                  </m:sSub>
                </m:den>
              </m:f>
              <m:r>
                <w:rPr>
                  <w:rFonts w:ascii="Cambria Math" w:hAnsi="Cambria Math"/>
                </w:rPr>
                <m:t>)</m:t>
              </m:r>
            </m:e>
          </m:func>
        </m:oMath>
      </m:oMathPara>
    </w:p>
    <w:p w:rsidR="00BE2C48" w:rsidRPr="004B4440" w:rsidRDefault="00BE2C48" w:rsidP="00BE2C48">
      <w:r w:rsidRPr="004B4440">
        <w:t>Where H</w:t>
      </w:r>
      <w:r w:rsidRPr="00A4388D">
        <w:rPr>
          <w:rStyle w:val="ECCHLsubscript"/>
        </w:rPr>
        <w:t>field2</w:t>
      </w:r>
      <w:r w:rsidRPr="004B4440">
        <w:t xml:space="preserve"> is the maximum tolerable magnetic field associated with its distance d</w:t>
      </w:r>
      <w:r w:rsidRPr="005B0F47">
        <w:rPr>
          <w:rStyle w:val="ECCHLsubscript"/>
        </w:rPr>
        <w:t>1</w:t>
      </w:r>
      <w:r w:rsidRPr="004B4440">
        <w:t>=75</w:t>
      </w:r>
      <w:r w:rsidR="00A96E44">
        <w:t xml:space="preserve"> </w:t>
      </w:r>
      <w:r w:rsidRPr="004B4440">
        <w:t>m, H</w:t>
      </w:r>
      <w:r w:rsidRPr="00A4388D">
        <w:rPr>
          <w:rStyle w:val="ECCHLsubscript"/>
        </w:rPr>
        <w:t>field1</w:t>
      </w:r>
      <w:r w:rsidRPr="004B4440">
        <w:t xml:space="preserve"> is one of the available values derived in Table 2 in ECC Report 67</w:t>
      </w:r>
      <w:r w:rsidR="00D42192">
        <w:t xml:space="preserve"> </w:t>
      </w:r>
      <w:r w:rsidR="00D42192">
        <w:fldChar w:fldCharType="begin"/>
      </w:r>
      <w:r w:rsidR="00D42192">
        <w:instrText xml:space="preserve"> REF _Ref512351919 \r \h </w:instrText>
      </w:r>
      <w:r w:rsidR="00D42192">
        <w:fldChar w:fldCharType="separate"/>
      </w:r>
      <w:r w:rsidR="00812D56">
        <w:t>[3]</w:t>
      </w:r>
      <w:r w:rsidR="00D42192">
        <w:fldChar w:fldCharType="end"/>
      </w:r>
      <w:r w:rsidRPr="004B4440">
        <w:t xml:space="preserve"> associated with it distance d1. Taking for example the couple (H</w:t>
      </w:r>
      <w:r w:rsidRPr="00A4388D">
        <w:rPr>
          <w:rStyle w:val="ECCHLsubscript"/>
        </w:rPr>
        <w:t>field1</w:t>
      </w:r>
      <w:proofErr w:type="gramStart"/>
      <w:r w:rsidRPr="004B4440">
        <w:t>,d</w:t>
      </w:r>
      <w:r w:rsidRPr="00A4388D">
        <w:rPr>
          <w:rStyle w:val="ECCHLsubscript"/>
        </w:rPr>
        <w:t>1</w:t>
      </w:r>
      <w:proofErr w:type="gramEnd"/>
      <w:r w:rsidRPr="004B4440">
        <w:t xml:space="preserve">)=(-20,10), a value of 32.50 dBµA/m </w:t>
      </w:r>
      <w:r w:rsidR="00A96E44">
        <w:t>at</w:t>
      </w:r>
      <w:r w:rsidR="00A96E44" w:rsidRPr="004B4440">
        <w:t xml:space="preserve"> </w:t>
      </w:r>
      <w:r w:rsidRPr="004B4440">
        <w:t>10</w:t>
      </w:r>
      <w:r w:rsidR="00D63028">
        <w:t xml:space="preserve"> </w:t>
      </w:r>
      <w:r w:rsidRPr="004B4440">
        <w:t>m</w:t>
      </w:r>
      <w:r w:rsidR="00D63028">
        <w:t xml:space="preserve"> can be achieved</w:t>
      </w:r>
      <w:r w:rsidRPr="004B4440">
        <w:t>.</w:t>
      </w:r>
    </w:p>
    <w:p w:rsidR="00BE2C48" w:rsidRPr="00983FD0" w:rsidRDefault="00BE2C48" w:rsidP="00BE2C48">
      <w:r w:rsidRPr="00983FD0">
        <w:t xml:space="preserve">This value needs to be converted into a number of devices emitting </w:t>
      </w:r>
      <w:proofErr w:type="gramStart"/>
      <w:r w:rsidRPr="00983FD0">
        <w:t xml:space="preserve">with 7 dBµA/m </w:t>
      </w:r>
      <w:r w:rsidR="00A96E44">
        <w:t>at</w:t>
      </w:r>
      <w:r w:rsidR="00A96E44" w:rsidRPr="00983FD0">
        <w:t xml:space="preserve"> </w:t>
      </w:r>
      <w:r w:rsidRPr="00983FD0">
        <w:t>10</w:t>
      </w:r>
      <w:r w:rsidR="00D63028">
        <w:t xml:space="preserve"> </w:t>
      </w:r>
      <w:r w:rsidRPr="00983FD0">
        <w:t>m,</w:t>
      </w:r>
      <w:proofErr w:type="gramEnd"/>
      <w:r w:rsidRPr="00983FD0">
        <w:t xml:space="preserve"> such that:</w:t>
      </w:r>
    </w:p>
    <w:p w:rsidR="00BE2C48" w:rsidRPr="00CE2D31" w:rsidRDefault="00BE2C48" w:rsidP="00D63028">
      <w:pPr>
        <w:jc w:val="center"/>
      </w:pPr>
      <m:oMathPara>
        <m:oMath>
          <m:r>
            <w:rPr>
              <w:rFonts w:ascii="Cambria Math" w:hAnsi="Cambria Math"/>
            </w:rPr>
            <m:t>32.5=7+20</m:t>
          </m:r>
          <m:func>
            <m:funcPr>
              <m:ctrlPr>
                <w:rPr>
                  <w:rFonts w:ascii="Cambria Math" w:hAnsi="Cambria Math"/>
                </w:rPr>
              </m:ctrlPr>
            </m:funcPr>
            <m:fName>
              <m:r>
                <m:rPr>
                  <m:sty m:val="p"/>
                </m:rPr>
                <w:rPr>
                  <w:rFonts w:ascii="Cambria Math" w:hAnsi="Cambria Math"/>
                </w:rPr>
                <m:t>log</m:t>
              </m:r>
            </m:fName>
            <m:e>
              <m:r>
                <w:rPr>
                  <w:rFonts w:ascii="Cambria Math" w:hAnsi="Cambria Math"/>
                </w:rPr>
                <m:t>N</m:t>
              </m:r>
            </m:e>
          </m:func>
        </m:oMath>
      </m:oMathPara>
    </w:p>
    <w:p w:rsidR="00BE2C48" w:rsidRPr="004B4440" w:rsidRDefault="00BE2C48" w:rsidP="00BE2C48">
      <w:proofErr w:type="gramStart"/>
      <w:r w:rsidRPr="004B4440">
        <w:t>where</w:t>
      </w:r>
      <w:proofErr w:type="gramEnd"/>
      <w:r w:rsidRPr="004B4440">
        <w:t xml:space="preserve"> N is the number of transceivers falling into the 2.7 kHz ADF/NDB receiver. Thus,</w:t>
      </w:r>
    </w:p>
    <w:p w:rsidR="00BE2C48" w:rsidRPr="00CE2D31" w:rsidRDefault="00BE2C48" w:rsidP="00D63028">
      <w:pPr>
        <w:jc w:val="center"/>
      </w:pPr>
      <m:oMath>
        <m:r>
          <w:rPr>
            <w:rFonts w:ascii="Cambria Math" w:hAnsi="Cambria Math"/>
          </w:rPr>
          <m:t>N=floor[</m:t>
        </m:r>
        <m:sSup>
          <m:sSupPr>
            <m:ctrlPr>
              <w:rPr>
                <w:rFonts w:ascii="Cambria Math" w:hAnsi="Cambria Math"/>
              </w:rPr>
            </m:ctrlPr>
          </m:sSupPr>
          <m:e>
            <m:r>
              <w:rPr>
                <w:rFonts w:ascii="Cambria Math" w:hAnsi="Cambria Math"/>
              </w:rPr>
              <m:t>10</m:t>
            </m:r>
          </m:e>
          <m:sup>
            <m:f>
              <m:fPr>
                <m:ctrlPr>
                  <w:rPr>
                    <w:rFonts w:ascii="Cambria Math" w:hAnsi="Cambria Math"/>
                  </w:rPr>
                </m:ctrlPr>
              </m:fPr>
              <m:num>
                <m:r>
                  <w:rPr>
                    <w:rFonts w:ascii="Cambria Math" w:hAnsi="Cambria Math"/>
                  </w:rPr>
                  <m:t>32.5-7</m:t>
                </m:r>
              </m:num>
              <m:den>
                <m:r>
                  <w:rPr>
                    <w:rFonts w:ascii="Cambria Math" w:hAnsi="Cambria Math"/>
                  </w:rPr>
                  <m:t>20</m:t>
                </m:r>
              </m:den>
            </m:f>
          </m:sup>
        </m:sSup>
        <m:r>
          <w:rPr>
            <w:rFonts w:ascii="Cambria Math" w:hAnsi="Cambria Math"/>
          </w:rPr>
          <m:t>]</m:t>
        </m:r>
      </m:oMath>
      <w:r w:rsidRPr="00CE2D31">
        <w:t xml:space="preserve"> = </w:t>
      </w:r>
      <w:proofErr w:type="gramStart"/>
      <w:r w:rsidRPr="00CE2D31">
        <w:t>floor[</w:t>
      </w:r>
      <w:proofErr w:type="gramEnd"/>
      <w:r w:rsidRPr="00CE2D31">
        <w:t>18.83]=18</w:t>
      </w:r>
      <w:r w:rsidRPr="00CE2D31">
        <w:rPr>
          <w:rStyle w:val="FootnoteReference"/>
        </w:rPr>
        <w:footnoteReference w:id="2"/>
      </w:r>
    </w:p>
    <w:p w:rsidR="00BE2C48" w:rsidRPr="00CE2D31" w:rsidRDefault="00BE2C48" w:rsidP="00BE2C48">
      <w:r w:rsidRPr="00CE2D31">
        <w:t>Hence, the inter-channel spacing will be:</w:t>
      </w:r>
    </w:p>
    <w:p w:rsidR="00BE2C48" w:rsidRPr="00CE2D31" w:rsidRDefault="00BE2C48" w:rsidP="00D63028">
      <w:pPr>
        <w:jc w:val="center"/>
      </w:pPr>
      <m:oMath>
        <m:r>
          <m:rPr>
            <m:sty m:val="p"/>
          </m:rPr>
          <w:rPr>
            <w:rFonts w:ascii="Cambria Math" w:hAnsi="Cambria Math"/>
          </w:rPr>
          <w:lastRenderedPageBreak/>
          <m:t>Δ</m:t>
        </m:r>
        <m:r>
          <w:rPr>
            <w:rFonts w:ascii="Cambria Math" w:hAnsi="Cambria Math"/>
          </w:rPr>
          <m:t>f=</m:t>
        </m:r>
        <m:f>
          <m:fPr>
            <m:ctrlPr>
              <w:rPr>
                <w:rFonts w:ascii="Cambria Math" w:hAnsi="Cambria Math"/>
              </w:rPr>
            </m:ctrlPr>
          </m:fPr>
          <m:num>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num>
          <m:den>
            <m:r>
              <w:rPr>
                <w:rFonts w:ascii="Cambria Math" w:hAnsi="Cambria Math"/>
              </w:rPr>
              <m:t>18</m:t>
            </m:r>
          </m:den>
        </m:f>
      </m:oMath>
      <w:r w:rsidRPr="00CE2D31">
        <w:t>=150 Hz.</w:t>
      </w:r>
    </w:p>
    <w:p w:rsidR="00BE2C48" w:rsidRPr="004B4440" w:rsidRDefault="00BE2C48" w:rsidP="00BE2C48">
      <w:pPr>
        <w:rPr>
          <w:rStyle w:val="ECCParagraph"/>
        </w:rPr>
      </w:pPr>
      <w:r w:rsidRPr="00CE2D31">
        <w:rPr>
          <w:rStyle w:val="ECCParagraph"/>
        </w:rPr>
        <w:t>In order to meet the 75</w:t>
      </w:r>
      <w:r w:rsidR="00A96E44">
        <w:rPr>
          <w:rStyle w:val="ECCParagraph"/>
        </w:rPr>
        <w:t xml:space="preserve"> </w:t>
      </w:r>
      <w:r w:rsidRPr="00CE2D31">
        <w:rPr>
          <w:rStyle w:val="ECCParagraph"/>
        </w:rPr>
        <w:t>m protection distance regarding the ADF/NDB receiver, a minimum channel spacing of 150 Hz is required.</w:t>
      </w:r>
    </w:p>
    <w:p w:rsidR="00BE2C48" w:rsidRPr="00C07265" w:rsidRDefault="00BE2C48" w:rsidP="00C07265">
      <w:pPr>
        <w:pStyle w:val="Heading4"/>
        <w:rPr>
          <w:lang w:val="en-GB"/>
        </w:rPr>
      </w:pPr>
      <w:bookmarkStart w:id="70" w:name="_Toc512946874"/>
      <w:r w:rsidRPr="00C07265">
        <w:rPr>
          <w:lang w:val="en-GB"/>
        </w:rPr>
        <w:t>Requirement to satisfy the 51 needed channels while protecting both aeronautical service and avalanche receiver application</w:t>
      </w:r>
      <w:bookmarkEnd w:id="70"/>
    </w:p>
    <w:p w:rsidR="00BE2C48" w:rsidRPr="00D63028" w:rsidRDefault="00BE2C48" w:rsidP="00BE2C48">
      <w:pPr>
        <w:rPr>
          <w:rStyle w:val="ECCParagraph"/>
        </w:rPr>
      </w:pPr>
      <w:r w:rsidRPr="00983FD0">
        <w:t>Taking into</w:t>
      </w:r>
      <w:r w:rsidR="00A96E44">
        <w:t xml:space="preserve"> account</w:t>
      </w:r>
      <w:r w:rsidRPr="00983FD0">
        <w:t xml:space="preserve"> both requirements, the proposed application would have to operate in the band 446-450 kHz with channel spacing of 150 Hz. This would lead to the availability of (4*10^3/150) = </w:t>
      </w:r>
      <w:r w:rsidRPr="00D63028">
        <w:rPr>
          <w:rStyle w:val="ECCParagraph"/>
        </w:rPr>
        <w:t xml:space="preserve">26 channels. </w:t>
      </w:r>
      <w:r w:rsidR="004F38E2">
        <w:rPr>
          <w:rStyle w:val="ECCParagraph"/>
        </w:rPr>
        <w:t>Considering</w:t>
      </w:r>
      <w:r w:rsidR="00A96E44" w:rsidRPr="00D63028">
        <w:rPr>
          <w:rStyle w:val="ECCParagraph"/>
        </w:rPr>
        <w:t xml:space="preserve"> </w:t>
      </w:r>
      <w:r w:rsidRPr="00D63028">
        <w:rPr>
          <w:rStyle w:val="ECCParagraph"/>
        </w:rPr>
        <w:t>the fact that the central channel is unusable due to the rejection of the local oscillator, only 25 channels are thus available.</w:t>
      </w:r>
    </w:p>
    <w:p w:rsidR="00BE2C48" w:rsidRPr="00827EFC" w:rsidRDefault="00BE2C48" w:rsidP="00BE2C48">
      <w:r w:rsidRPr="00827EFC">
        <w:t>The initial study asked for at least 51 channels. Again taking into account the rejection of the local oscillator, the required bandwidth would be (51+1)*</w:t>
      </w:r>
      <w:proofErr w:type="gramStart"/>
      <w:r w:rsidRPr="00827EFC">
        <w:t>150=7.8</w:t>
      </w:r>
      <w:proofErr w:type="gramEnd"/>
      <w:r w:rsidRPr="00827EFC">
        <w:t xml:space="preserve"> kHz.</w:t>
      </w:r>
    </w:p>
    <w:p w:rsidR="00BE2C48" w:rsidRPr="00B8628B" w:rsidRDefault="004F38E2" w:rsidP="00BE2C48">
      <w:r>
        <w:t>Considering</w:t>
      </w:r>
      <w:r w:rsidR="00BE2C48" w:rsidRPr="00B8628B">
        <w:t xml:space="preserve"> the fact that the operational frequency range of the application is upper bounded by the 450 kHz value, the new lower bound is </w:t>
      </w:r>
      <w:r w:rsidR="00D63028">
        <w:t>(</w:t>
      </w:r>
      <w:r w:rsidR="00BE2C48" w:rsidRPr="00B8628B">
        <w:t>450-7.8</w:t>
      </w:r>
      <w:r w:rsidR="00D63028">
        <w:t>)</w:t>
      </w:r>
      <w:r w:rsidR="00BE2C48" w:rsidRPr="00B8628B">
        <w:t>=</w:t>
      </w:r>
      <w:r w:rsidR="00BE2C48" w:rsidRPr="00B71A39">
        <w:rPr>
          <w:rStyle w:val="ECCParagraph"/>
        </w:rPr>
        <w:t>442.2 kHz</w:t>
      </w:r>
      <w:r w:rsidR="00BE2C48" w:rsidRPr="00B8628B">
        <w:t>.</w:t>
      </w:r>
    </w:p>
    <w:p w:rsidR="00BE2C48" w:rsidRPr="00B71A39" w:rsidRDefault="00BE2C48" w:rsidP="0043760B">
      <w:r w:rsidRPr="0043760B">
        <w:t xml:space="preserve">In order to allow the same usage possibility to the person detection and collision avoidance application, without causing </w:t>
      </w:r>
      <w:r w:rsidRPr="00B71A39">
        <w:t>harmful interference to incumbent services, the application should operate in the band 442.2-450 kHz.</w:t>
      </w:r>
    </w:p>
    <w:p w:rsidR="00BE2C48" w:rsidRPr="000F0DDD" w:rsidRDefault="00BE2C48" w:rsidP="00C66806">
      <w:r w:rsidRPr="00B91273">
        <w:t xml:space="preserve">In order to achieve the 51 channel requirement </w:t>
      </w:r>
      <w:r w:rsidR="00A96E44">
        <w:t>indicated</w:t>
      </w:r>
      <w:r w:rsidR="00A96E44" w:rsidRPr="00B91273">
        <w:t xml:space="preserve"> </w:t>
      </w:r>
      <w:r w:rsidRPr="00B91273">
        <w:t>by WG</w:t>
      </w:r>
      <w:r w:rsidR="00D87A87">
        <w:t xml:space="preserve"> </w:t>
      </w:r>
      <w:r w:rsidRPr="00B91273">
        <w:t>FM, the frequency range of the proposed application should be shifted to 442.2-450 kHz. No overlap with anothe</w:t>
      </w:r>
      <w:r w:rsidRPr="000F0DDD">
        <w:t>r incumbent service is achieved by shifting the lower frequency limit to 442.2 kHz. All the studies carried out up to now remain valid.</w:t>
      </w:r>
    </w:p>
    <w:p w:rsidR="00BE2C48" w:rsidRPr="00CE2D31" w:rsidRDefault="00BE2C48">
      <w:r w:rsidRPr="00CE2D31">
        <w:br w:type="page"/>
      </w:r>
    </w:p>
    <w:p w:rsidR="00BE2C48" w:rsidRPr="00983FD0" w:rsidRDefault="00BE2C48" w:rsidP="00BE2C48">
      <w:pPr>
        <w:pStyle w:val="Heading1"/>
        <w:rPr>
          <w:lang w:val="en-GB"/>
        </w:rPr>
      </w:pPr>
      <w:bookmarkStart w:id="71" w:name="_Toc512946875"/>
      <w:r w:rsidRPr="00983FD0">
        <w:rPr>
          <w:lang w:val="en-GB"/>
        </w:rPr>
        <w:lastRenderedPageBreak/>
        <w:t>Conclusion</w:t>
      </w:r>
      <w:bookmarkEnd w:id="71"/>
    </w:p>
    <w:p w:rsidR="00BE2C48" w:rsidRPr="004B4440" w:rsidRDefault="004648DF" w:rsidP="004648DF">
      <w:r w:rsidRPr="006B13B5">
        <w:t xml:space="preserve">The initial demand was to study the feasibility of introducing </w:t>
      </w:r>
      <w:proofErr w:type="gramStart"/>
      <w:r w:rsidRPr="006B13B5">
        <w:t>a new</w:t>
      </w:r>
      <w:proofErr w:type="gramEnd"/>
      <w:r w:rsidRPr="006B13B5">
        <w:t xml:space="preserve"> person detection and collision avoidance in the range 446-457.1 k</w:t>
      </w:r>
      <w:r>
        <w:t>Hz. The studies have shown that, i</w:t>
      </w:r>
      <w:r w:rsidR="00BE2C48" w:rsidRPr="00CE2D31">
        <w:t xml:space="preserve">n order to ensure the protection of the avalanche victim application and of </w:t>
      </w:r>
      <w:r w:rsidR="00D91A80">
        <w:t>receiver of Automatic Direction Finder and Non-Directional Beacons (</w:t>
      </w:r>
      <w:r w:rsidR="00D91A80" w:rsidRPr="0024128E">
        <w:t>ADF/NDB</w:t>
      </w:r>
      <w:r w:rsidR="00D91A80">
        <w:t>)</w:t>
      </w:r>
      <w:r w:rsidR="00BE2C48" w:rsidRPr="00CE2D31">
        <w:t xml:space="preserve">, the person detection </w:t>
      </w:r>
      <w:r w:rsidR="00E34FB6" w:rsidRPr="0024128E">
        <w:t xml:space="preserve">and collision avoidance </w:t>
      </w:r>
      <w:r w:rsidR="00BE2C48" w:rsidRPr="00CE2D31">
        <w:t xml:space="preserve">application should not </w:t>
      </w:r>
      <w:r w:rsidR="00404F37">
        <w:t xml:space="preserve">be </w:t>
      </w:r>
      <w:r w:rsidR="0024128E">
        <w:t>operate</w:t>
      </w:r>
      <w:r w:rsidR="00404F37">
        <w:t>d</w:t>
      </w:r>
      <w:r w:rsidR="0024128E">
        <w:t xml:space="preserve"> in the frequencies above </w:t>
      </w:r>
      <w:r w:rsidR="00BE2C48" w:rsidRPr="00CE2D31">
        <w:t xml:space="preserve">450 kHz and </w:t>
      </w:r>
      <w:r w:rsidR="00404F37">
        <w:t xml:space="preserve">should </w:t>
      </w:r>
      <w:r w:rsidR="00404F37" w:rsidRPr="00CE2D31">
        <w:t>us</w:t>
      </w:r>
      <w:r w:rsidR="00404F37">
        <w:t>e</w:t>
      </w:r>
      <w:r w:rsidR="00404F37" w:rsidRPr="00CE2D31">
        <w:t xml:space="preserve"> </w:t>
      </w:r>
      <w:r w:rsidR="00BE2C48" w:rsidRPr="00CE2D31">
        <w:t xml:space="preserve">a channel spacing of 150 Hz. To allow the application to operate with </w:t>
      </w:r>
      <w:r>
        <w:t>the required</w:t>
      </w:r>
      <w:r w:rsidRPr="00CE2D31">
        <w:t xml:space="preserve"> </w:t>
      </w:r>
      <w:r w:rsidR="00BE2C48" w:rsidRPr="00CE2D31">
        <w:t xml:space="preserve">number of devices </w:t>
      </w:r>
      <w:r>
        <w:t>(up to 51)</w:t>
      </w:r>
      <w:r w:rsidR="00BE2C48" w:rsidRPr="00CE2D31">
        <w:t xml:space="preserve">, the </w:t>
      </w:r>
      <w:r w:rsidR="00E34FB6" w:rsidRPr="00CE2D31">
        <w:t xml:space="preserve">person detection </w:t>
      </w:r>
      <w:r w:rsidR="00E34FB6">
        <w:t xml:space="preserve">and collision avoidance </w:t>
      </w:r>
      <w:r w:rsidR="00E34FB6" w:rsidRPr="00CE2D31">
        <w:t>application</w:t>
      </w:r>
      <w:r w:rsidR="00E34FB6" w:rsidRPr="00CE2D31" w:rsidDel="00E34FB6">
        <w:t xml:space="preserve"> </w:t>
      </w:r>
      <w:r w:rsidR="00BE2C48" w:rsidRPr="00CE2D31">
        <w:t>should operate in t</w:t>
      </w:r>
      <w:r w:rsidR="00BE2C48" w:rsidRPr="004B4440">
        <w:t>he band 442.2</w:t>
      </w:r>
      <w:r w:rsidR="006F357A">
        <w:t>-</w:t>
      </w:r>
      <w:r w:rsidR="00BE67AA" w:rsidRPr="004B4440">
        <w:t>450</w:t>
      </w:r>
      <w:r w:rsidR="00A00901">
        <w:t>.0</w:t>
      </w:r>
      <w:r w:rsidR="00BE67AA">
        <w:t> </w:t>
      </w:r>
      <w:proofErr w:type="gramStart"/>
      <w:r w:rsidR="00BE2C48" w:rsidRPr="004B4440">
        <w:t>kHz</w:t>
      </w:r>
      <w:proofErr w:type="gramEnd"/>
      <w:r w:rsidR="00BE2C48" w:rsidRPr="004B4440">
        <w:t>.</w:t>
      </w:r>
    </w:p>
    <w:p w:rsidR="00BE2C48" w:rsidRPr="004B4440" w:rsidRDefault="00BE2C48" w:rsidP="00BE2C48">
      <w:r w:rsidRPr="004B4440">
        <w:t>The new operational characteristics should thus be:</w:t>
      </w:r>
    </w:p>
    <w:p w:rsidR="00BE2C48" w:rsidRPr="00983FD0" w:rsidRDefault="00106171" w:rsidP="00106171">
      <w:pPr>
        <w:pStyle w:val="Caption"/>
        <w:rPr>
          <w:lang w:val="en-GB"/>
        </w:rPr>
      </w:pPr>
      <w:r w:rsidRPr="0043760B">
        <w:rPr>
          <w:lang w:val="en-GB"/>
        </w:rPr>
        <w:t xml:space="preserve">Table </w:t>
      </w:r>
      <w:r>
        <w:fldChar w:fldCharType="begin"/>
      </w:r>
      <w:r w:rsidRPr="0043760B">
        <w:rPr>
          <w:lang w:val="en-GB"/>
        </w:rPr>
        <w:instrText xml:space="preserve"> SEQ Table \* ARABIC </w:instrText>
      </w:r>
      <w:r>
        <w:fldChar w:fldCharType="separate"/>
      </w:r>
      <w:r w:rsidR="00812D56">
        <w:rPr>
          <w:noProof/>
          <w:lang w:val="en-GB"/>
        </w:rPr>
        <w:t>12</w:t>
      </w:r>
      <w:r>
        <w:fldChar w:fldCharType="end"/>
      </w:r>
      <w:r w:rsidR="00983FD0">
        <w:rPr>
          <w:lang w:val="en-GB"/>
        </w:rPr>
        <w:t>:</w:t>
      </w:r>
      <w:r w:rsidR="00BE2C48" w:rsidRPr="00983FD0">
        <w:rPr>
          <w:lang w:val="en-GB"/>
        </w:rPr>
        <w:t xml:space="preserve"> New proposed operational characteristics</w:t>
      </w:r>
    </w:p>
    <w:tbl>
      <w:tblPr>
        <w:tblStyle w:val="ECCTable-redheader"/>
        <w:tblpPr w:leftFromText="141" w:rightFromText="141" w:vertAnchor="text" w:tblpXSpec="center" w:tblpY="1"/>
        <w:tblW w:w="0" w:type="auto"/>
        <w:tblInd w:w="0" w:type="dxa"/>
        <w:tblLook w:val="04A0" w:firstRow="1" w:lastRow="0" w:firstColumn="1" w:lastColumn="0" w:noHBand="0" w:noVBand="1"/>
      </w:tblPr>
      <w:tblGrid>
        <w:gridCol w:w="2796"/>
        <w:gridCol w:w="2266"/>
      </w:tblGrid>
      <w:tr w:rsidR="00BE2C48" w:rsidRPr="00CE2D31" w:rsidTr="00675A83">
        <w:trPr>
          <w:cnfStyle w:val="100000000000" w:firstRow="1" w:lastRow="0" w:firstColumn="0" w:lastColumn="0" w:oddVBand="0" w:evenVBand="0" w:oddHBand="0" w:evenHBand="0" w:firstRowFirstColumn="0" w:firstRowLastColumn="0" w:lastRowFirstColumn="0" w:lastRowLastColumn="0"/>
        </w:trPr>
        <w:tc>
          <w:tcPr>
            <w:tcW w:w="0" w:type="auto"/>
          </w:tcPr>
          <w:p w:rsidR="00BE2C48" w:rsidRPr="00CE2D31" w:rsidRDefault="00BE2C48" w:rsidP="0043760B">
            <w:pPr>
              <w:pStyle w:val="ECCTableHeaderwhitefont"/>
            </w:pPr>
            <w:r w:rsidRPr="00CE2D31">
              <w:t>Parameter</w:t>
            </w:r>
          </w:p>
        </w:tc>
        <w:tc>
          <w:tcPr>
            <w:tcW w:w="0" w:type="auto"/>
          </w:tcPr>
          <w:p w:rsidR="00BE2C48" w:rsidRPr="00CE2D31" w:rsidRDefault="00BE2C48" w:rsidP="0043760B">
            <w:pPr>
              <w:pStyle w:val="ECCTableHeaderwhitefont"/>
            </w:pPr>
            <w:r w:rsidRPr="00CE2D31">
              <w:t>Value</w:t>
            </w:r>
          </w:p>
        </w:tc>
      </w:tr>
      <w:tr w:rsidR="00BE2C48" w:rsidRPr="00CE2D31" w:rsidTr="00675A83">
        <w:tc>
          <w:tcPr>
            <w:tcW w:w="0" w:type="auto"/>
          </w:tcPr>
          <w:p w:rsidR="00BE2C48" w:rsidRPr="0095122F" w:rsidRDefault="00BE2C48" w:rsidP="00BE2C48">
            <w:pPr>
              <w:rPr>
                <w:rStyle w:val="ECCHLbold"/>
                <w:b w:val="0"/>
              </w:rPr>
            </w:pPr>
            <w:r w:rsidRPr="00CE2D31">
              <w:rPr>
                <w:rStyle w:val="ECCHLbold"/>
                <w:b w:val="0"/>
              </w:rPr>
              <w:t>Number of channels required</w:t>
            </w:r>
          </w:p>
        </w:tc>
        <w:tc>
          <w:tcPr>
            <w:tcW w:w="0" w:type="auto"/>
          </w:tcPr>
          <w:p w:rsidR="00BE2C48" w:rsidRPr="00CE2D31" w:rsidRDefault="00BE2C48" w:rsidP="00BE2C48">
            <w:r w:rsidRPr="00CE2D31">
              <w:t>Up to 51</w:t>
            </w:r>
          </w:p>
        </w:tc>
      </w:tr>
      <w:tr w:rsidR="00BE2C48" w:rsidRPr="00CE2D31" w:rsidTr="00675A83">
        <w:tc>
          <w:tcPr>
            <w:tcW w:w="0" w:type="auto"/>
          </w:tcPr>
          <w:p w:rsidR="00BE2C48" w:rsidRPr="00CE2D31" w:rsidRDefault="00BE2C48" w:rsidP="00BE2C48">
            <w:pPr>
              <w:rPr>
                <w:rStyle w:val="ECCHLbold"/>
                <w:b w:val="0"/>
              </w:rPr>
            </w:pPr>
            <w:r w:rsidRPr="00CE2D31">
              <w:rPr>
                <w:rStyle w:val="ECCHLbold"/>
                <w:b w:val="0"/>
              </w:rPr>
              <w:t>Minimum channel spacing</w:t>
            </w:r>
          </w:p>
        </w:tc>
        <w:tc>
          <w:tcPr>
            <w:tcW w:w="0" w:type="auto"/>
          </w:tcPr>
          <w:p w:rsidR="00BE2C48" w:rsidRPr="00CE2D31" w:rsidRDefault="00BE2C48" w:rsidP="00BE2C48">
            <w:r w:rsidRPr="00CE2D31">
              <w:rPr>
                <w:rStyle w:val="ECCParagraph"/>
              </w:rPr>
              <w:t>150 Hz</w:t>
            </w:r>
          </w:p>
        </w:tc>
      </w:tr>
      <w:tr w:rsidR="00BE2C48" w:rsidRPr="00CE2D31" w:rsidTr="00675A83">
        <w:tc>
          <w:tcPr>
            <w:tcW w:w="0" w:type="auto"/>
          </w:tcPr>
          <w:p w:rsidR="00BE2C48" w:rsidRPr="00CE2D31" w:rsidRDefault="00BE2C48" w:rsidP="00BE2C48">
            <w:pPr>
              <w:rPr>
                <w:rStyle w:val="ECCHLbold"/>
                <w:b w:val="0"/>
              </w:rPr>
            </w:pPr>
            <w:r w:rsidRPr="00CE2D31">
              <w:rPr>
                <w:rStyle w:val="ECCHLbold"/>
                <w:b w:val="0"/>
              </w:rPr>
              <w:t>Magnetic field strength</w:t>
            </w:r>
          </w:p>
        </w:tc>
        <w:tc>
          <w:tcPr>
            <w:tcW w:w="0" w:type="auto"/>
          </w:tcPr>
          <w:p w:rsidR="00BE2C48" w:rsidRPr="0095122F" w:rsidRDefault="00BE2C48" w:rsidP="00BE2C48">
            <w:pPr>
              <w:rPr>
                <w:rStyle w:val="ECCParagraph"/>
              </w:rPr>
            </w:pPr>
            <w:r w:rsidRPr="00CE2D31">
              <w:rPr>
                <w:rStyle w:val="ECCParagraph"/>
              </w:rPr>
              <w:t xml:space="preserve">7 dBµA/m </w:t>
            </w:r>
            <w:r w:rsidR="00D87A87">
              <w:rPr>
                <w:rStyle w:val="ECCParagraph"/>
              </w:rPr>
              <w:t>at</w:t>
            </w:r>
            <w:r w:rsidRPr="00CE2D31">
              <w:rPr>
                <w:rStyle w:val="ECCParagraph"/>
              </w:rPr>
              <w:t xml:space="preserve"> 10 meters</w:t>
            </w:r>
          </w:p>
        </w:tc>
      </w:tr>
      <w:tr w:rsidR="00BE2C48" w:rsidRPr="00CE2D31" w:rsidTr="00675A83">
        <w:tc>
          <w:tcPr>
            <w:tcW w:w="0" w:type="auto"/>
          </w:tcPr>
          <w:p w:rsidR="00BE2C48" w:rsidRPr="00CE2D31" w:rsidRDefault="00BE2C48" w:rsidP="00BE2C48">
            <w:pPr>
              <w:rPr>
                <w:rStyle w:val="ECCHLbold"/>
                <w:b w:val="0"/>
              </w:rPr>
            </w:pPr>
            <w:r w:rsidRPr="00CE2D31">
              <w:rPr>
                <w:rStyle w:val="ECCHLbold"/>
                <w:b w:val="0"/>
              </w:rPr>
              <w:t>Envisaged frequency range</w:t>
            </w:r>
          </w:p>
        </w:tc>
        <w:tc>
          <w:tcPr>
            <w:tcW w:w="0" w:type="auto"/>
          </w:tcPr>
          <w:p w:rsidR="00BE2C48" w:rsidRPr="0095122F" w:rsidRDefault="00BE2C48" w:rsidP="00BE2C48">
            <w:pPr>
              <w:rPr>
                <w:rStyle w:val="ECCParagraph"/>
              </w:rPr>
            </w:pPr>
            <w:r w:rsidRPr="00CE2D31">
              <w:rPr>
                <w:rStyle w:val="ECCParagraph"/>
              </w:rPr>
              <w:t>442.2-450</w:t>
            </w:r>
            <w:r w:rsidR="00A00901">
              <w:rPr>
                <w:rStyle w:val="ECCParagraph"/>
              </w:rPr>
              <w:t>.0</w:t>
            </w:r>
            <w:r w:rsidRPr="00CE2D31">
              <w:rPr>
                <w:rStyle w:val="ECCParagraph"/>
              </w:rPr>
              <w:t xml:space="preserve"> kHz</w:t>
            </w:r>
          </w:p>
        </w:tc>
      </w:tr>
    </w:tbl>
    <w:p w:rsidR="00675A83" w:rsidRPr="00CE2D31" w:rsidRDefault="00675A83" w:rsidP="00675A83">
      <w:pPr>
        <w:pStyle w:val="ECCAnnexheading1"/>
        <w:rPr>
          <w:lang w:val="en-GB"/>
        </w:rPr>
      </w:pPr>
      <w:bookmarkStart w:id="72" w:name="_Toc380059620"/>
      <w:bookmarkStart w:id="73" w:name="_Toc380059762"/>
      <w:bookmarkStart w:id="74" w:name="_Toc396383876"/>
      <w:bookmarkStart w:id="75" w:name="_Toc396917309"/>
      <w:bookmarkStart w:id="76" w:name="_Toc396917420"/>
      <w:bookmarkStart w:id="77" w:name="_Toc396917640"/>
      <w:bookmarkStart w:id="78" w:name="_Toc396917655"/>
      <w:bookmarkStart w:id="79" w:name="_Toc396917760"/>
      <w:bookmarkStart w:id="80" w:name="_Toc428793402"/>
      <w:bookmarkStart w:id="81" w:name="_Toc512946876"/>
      <w:r w:rsidRPr="00CE2D31">
        <w:rPr>
          <w:lang w:val="en-GB"/>
        </w:rPr>
        <w:lastRenderedPageBreak/>
        <w:t>List of Reference</w:t>
      </w:r>
      <w:bookmarkEnd w:id="72"/>
      <w:bookmarkEnd w:id="73"/>
      <w:bookmarkEnd w:id="74"/>
      <w:bookmarkEnd w:id="75"/>
      <w:bookmarkEnd w:id="76"/>
      <w:bookmarkEnd w:id="77"/>
      <w:bookmarkEnd w:id="78"/>
      <w:bookmarkEnd w:id="79"/>
      <w:bookmarkEnd w:id="80"/>
      <w:bookmarkEnd w:id="81"/>
      <w:r w:rsidR="001600C9">
        <w:t>S</w:t>
      </w:r>
    </w:p>
    <w:p w:rsidR="00D42192" w:rsidRDefault="00D42192" w:rsidP="00D42192">
      <w:pPr>
        <w:pStyle w:val="ECCReference"/>
      </w:pPr>
      <w:bookmarkStart w:id="82" w:name="_Ref512351844"/>
      <w:r>
        <w:t>ERC Recommendation 70-03</w:t>
      </w:r>
      <w:r w:rsidR="00A14202">
        <w:t>: "</w:t>
      </w:r>
      <w:r>
        <w:t>Relating to the use of Short Range Devices (SRD)</w:t>
      </w:r>
      <w:bookmarkEnd w:id="82"/>
      <w:r w:rsidR="00A14202">
        <w:t>"</w:t>
      </w:r>
    </w:p>
    <w:p w:rsidR="00D42192" w:rsidRDefault="00D42192" w:rsidP="00D42192">
      <w:pPr>
        <w:pStyle w:val="ECCReference"/>
      </w:pPr>
      <w:bookmarkStart w:id="83" w:name="_Ref512351887"/>
      <w:r>
        <w:t>ERC Recommendation 74-01</w:t>
      </w:r>
      <w:r w:rsidR="00A14202">
        <w:t>: "</w:t>
      </w:r>
      <w:r>
        <w:t>Unwanted Emissions in the Spurious Domain</w:t>
      </w:r>
      <w:bookmarkEnd w:id="83"/>
      <w:r w:rsidR="00A14202">
        <w:t>"</w:t>
      </w:r>
    </w:p>
    <w:p w:rsidR="00D42192" w:rsidRDefault="00D42192" w:rsidP="00D42192">
      <w:pPr>
        <w:pStyle w:val="ECCReference"/>
      </w:pPr>
      <w:bookmarkStart w:id="84" w:name="_Ref512351919"/>
      <w:r>
        <w:t>ECC Report 67</w:t>
      </w:r>
      <w:r w:rsidR="00A14202">
        <w:t>: "</w:t>
      </w:r>
      <w:r>
        <w:t>Compatibility study for generic limits for the emission levels of inductive SRDs below 30MHz</w:t>
      </w:r>
      <w:bookmarkEnd w:id="84"/>
      <w:r w:rsidR="00A14202">
        <w:t>"</w:t>
      </w:r>
    </w:p>
    <w:p w:rsidR="00D42192" w:rsidRDefault="00D42192" w:rsidP="00D42192">
      <w:pPr>
        <w:pStyle w:val="ECCReference"/>
      </w:pPr>
      <w:bookmarkStart w:id="85" w:name="_Ref512351983"/>
      <w:r>
        <w:t>ERC Report 69</w:t>
      </w:r>
      <w:r w:rsidR="00A14202">
        <w:t>: "</w:t>
      </w:r>
      <w:r>
        <w:t>Propagation model and interference range calculation for inductive systems 10 kHz-30 MHz</w:t>
      </w:r>
      <w:bookmarkEnd w:id="85"/>
      <w:r w:rsidR="00A14202">
        <w:t>"</w:t>
      </w:r>
    </w:p>
    <w:p w:rsidR="00D42192" w:rsidRDefault="00D42192" w:rsidP="00D42192">
      <w:pPr>
        <w:pStyle w:val="ECCReference"/>
      </w:pPr>
      <w:bookmarkStart w:id="86" w:name="_Ref512352008"/>
      <w:r>
        <w:t>ECC Report 107</w:t>
      </w:r>
      <w:r w:rsidR="00A14202">
        <w:t>: "</w:t>
      </w:r>
      <w:r>
        <w:t>Regulating Interoperability</w:t>
      </w:r>
      <w:bookmarkEnd w:id="86"/>
      <w:r w:rsidR="00A14202">
        <w:t>"</w:t>
      </w:r>
    </w:p>
    <w:p w:rsidR="00D42192" w:rsidRDefault="00D42192" w:rsidP="00D42192">
      <w:pPr>
        <w:pStyle w:val="ECCReference"/>
      </w:pPr>
      <w:bookmarkStart w:id="87" w:name="_Ref512352024"/>
      <w:r>
        <w:t>ERC Report 25</w:t>
      </w:r>
      <w:r w:rsidR="00A14202">
        <w:t>: "</w:t>
      </w:r>
      <w:r>
        <w:t>The European table of frequency allocations and applications in the frequency range 8.3 kHz to 3000 GHz</w:t>
      </w:r>
      <w:bookmarkEnd w:id="87"/>
      <w:r w:rsidR="00A14202">
        <w:t>"</w:t>
      </w:r>
    </w:p>
    <w:p w:rsidR="00D42192" w:rsidRDefault="00D42192" w:rsidP="00D42192">
      <w:pPr>
        <w:pStyle w:val="ECCReference"/>
      </w:pPr>
      <w:bookmarkStart w:id="88" w:name="_Ref512352073"/>
      <w:r>
        <w:t>ITU-R Report M.910-1</w:t>
      </w:r>
      <w:r w:rsidR="00A14202">
        <w:t xml:space="preserve"> "</w:t>
      </w:r>
      <w:r>
        <w:t>Sharing between the maritime mobile service and the aeronautical radio navigation service in the band 415-526.5 kHz</w:t>
      </w:r>
      <w:bookmarkEnd w:id="88"/>
      <w:r w:rsidR="00A14202">
        <w:t>"</w:t>
      </w:r>
    </w:p>
    <w:p w:rsidR="00D42192" w:rsidRDefault="00D42192" w:rsidP="00D42192">
      <w:pPr>
        <w:pStyle w:val="ECCReference"/>
      </w:pPr>
      <w:bookmarkStart w:id="89" w:name="_Ref512352089"/>
      <w:r>
        <w:t>ETSI EN 300 330</w:t>
      </w:r>
      <w:r w:rsidR="00A14202">
        <w:t>: "</w:t>
      </w:r>
      <w:r>
        <w:t>Short Range Devices (SRD); Radio equipment in the frequency range 9 kHz to 25 MHz and inductive loop systems in the frequency range 9 kHz to 30 MHz; Harmonised Standard covering the essential requirements of article 3.2 of the Directive 2014/53/EU</w:t>
      </w:r>
      <w:bookmarkEnd w:id="89"/>
      <w:r w:rsidR="00A14202">
        <w:t>"</w:t>
      </w:r>
    </w:p>
    <w:p w:rsidR="00675A83" w:rsidRDefault="00D42192" w:rsidP="00D42192">
      <w:pPr>
        <w:pStyle w:val="ECCReference"/>
      </w:pPr>
      <w:bookmarkStart w:id="90" w:name="_Ref512352164"/>
      <w:r>
        <w:t>ETSI EN 300 718</w:t>
      </w:r>
      <w:r w:rsidR="00A14202">
        <w:t>: "</w:t>
      </w:r>
      <w:r>
        <w:t>Avalanche Beacons operating at 457 kHz; Transmitter-receiver systems</w:t>
      </w:r>
      <w:bookmarkEnd w:id="90"/>
      <w:r w:rsidR="00A14202">
        <w:t>"</w:t>
      </w:r>
    </w:p>
    <w:p w:rsidR="00543561" w:rsidRDefault="007E37A3" w:rsidP="007E37A3">
      <w:pPr>
        <w:pStyle w:val="ECCReference"/>
      </w:pPr>
      <w:r>
        <w:t>ICAO r</w:t>
      </w:r>
      <w:r w:rsidR="00543561">
        <w:t>eply LS on the protection of the NDB receiver</w:t>
      </w:r>
      <w:r>
        <w:t>,</w:t>
      </w:r>
      <w:r w:rsidR="00FE1E4F">
        <w:t xml:space="preserve"> Doc.</w:t>
      </w:r>
      <w:r>
        <w:t xml:space="preserve"> </w:t>
      </w:r>
      <w:hyperlink r:id="rId25" w:tooltip="SE(18)063_NDB detection and collision avoidance.docx" w:history="1">
        <w:r>
          <w:rPr>
            <w:rStyle w:val="Hyperlink"/>
            <w:rFonts w:cs="Arial"/>
            <w:color w:val="68205F"/>
            <w:sz w:val="21"/>
            <w:szCs w:val="21"/>
            <w:shd w:val="clear" w:color="auto" w:fill="EEEEEE"/>
          </w:rPr>
          <w:t>SE(18)063</w:t>
        </w:r>
      </w:hyperlink>
      <w:r w:rsidR="00FE1E4F">
        <w:t>, April 2018</w:t>
      </w:r>
    </w:p>
    <w:p w:rsidR="0027221B" w:rsidRPr="00B8628B" w:rsidRDefault="0027221B" w:rsidP="007E37A3">
      <w:pPr>
        <w:pStyle w:val="ECCReference"/>
      </w:pPr>
      <w:bookmarkStart w:id="91" w:name="_Ref518426222"/>
      <w:r>
        <w:t xml:space="preserve">EC Decision 2017/1483, </w:t>
      </w:r>
      <w:r w:rsidRPr="0027221B">
        <w:rPr>
          <w:lang w:eastAsia="en-US"/>
        </w:rPr>
        <w:t>Commission Implementing Decision (EU) 2017/1483 of 8 August 2017 amending Decision 2006/771/EC on harmonisation of the radio spectrum for use by short-range devices and repealing Decision 2006/804/EC</w:t>
      </w:r>
      <w:bookmarkEnd w:id="91"/>
    </w:p>
    <w:sectPr w:rsidR="0027221B" w:rsidRPr="00B8628B" w:rsidSect="004B7113">
      <w:headerReference w:type="even" r:id="rId26"/>
      <w:headerReference w:type="default" r:id="rId27"/>
      <w:footerReference w:type="even" r:id="rId28"/>
      <w:footerReference w:type="default" r:id="rId29"/>
      <w:headerReference w:type="first" r:id="rId30"/>
      <w:footerReference w:type="first" r:id="rId31"/>
      <w:type w:val="continuous"/>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2B8" w:rsidRDefault="00D412B8" w:rsidP="004930E1">
      <w:r>
        <w:separator/>
      </w:r>
    </w:p>
    <w:p w:rsidR="00D412B8" w:rsidRDefault="00D412B8" w:rsidP="004930E1"/>
  </w:endnote>
  <w:endnote w:type="continuationSeparator" w:id="0">
    <w:p w:rsidR="00D412B8" w:rsidRDefault="00D412B8" w:rsidP="004930E1">
      <w:r>
        <w:continuationSeparator/>
      </w:r>
    </w:p>
    <w:p w:rsidR="00D412B8" w:rsidRDefault="00D412B8"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B8" w:rsidRDefault="00D412B8">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B8" w:rsidRDefault="00D412B8">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B8" w:rsidRDefault="00D412B8">
    <w:pPr>
      <w:spacing w:before="0"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B8" w:rsidRDefault="00D412B8">
    <w:pPr>
      <w:spacing w:before="0" w:after="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B8" w:rsidRDefault="00D412B8">
    <w:pPr>
      <w:spacing w:before="0" w:after="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B8" w:rsidRDefault="00D412B8">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2B8" w:rsidRPr="00F7440E" w:rsidRDefault="00D412B8" w:rsidP="004930E1">
      <w:pPr>
        <w:pStyle w:val="FootnoteText"/>
      </w:pPr>
      <w:r>
        <w:separator/>
      </w:r>
    </w:p>
  </w:footnote>
  <w:footnote w:type="continuationSeparator" w:id="0">
    <w:p w:rsidR="00D412B8" w:rsidRPr="00F7440E" w:rsidRDefault="00D412B8" w:rsidP="004930E1">
      <w:r>
        <w:continuationSeparator/>
      </w:r>
    </w:p>
  </w:footnote>
  <w:footnote w:type="continuationNotice" w:id="1">
    <w:p w:rsidR="00D412B8" w:rsidRPr="00CD07E7" w:rsidRDefault="00D412B8" w:rsidP="004930E1"/>
  </w:footnote>
  <w:footnote w:id="2">
    <w:p w:rsidR="00D412B8" w:rsidRPr="00625578" w:rsidRDefault="00D412B8" w:rsidP="00A4388D">
      <w:pPr>
        <w:pStyle w:val="FootnoteText"/>
        <w:rPr>
          <w:lang w:val="en-GB"/>
        </w:rPr>
      </w:pPr>
      <w:r>
        <w:rPr>
          <w:rStyle w:val="FootnoteReference"/>
        </w:rPr>
        <w:footnoteRef/>
      </w:r>
      <w:r w:rsidRPr="00625578">
        <w:rPr>
          <w:lang w:val="en-GB"/>
        </w:rPr>
        <w:t xml:space="preserve"> For completeness, it is mentioned that with 18 channels falling into the 2.7 kHz ADF/NDB receiver bandwidth, the required separation distance is 73.9 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B8" w:rsidRPr="00D26D28" w:rsidRDefault="00D412B8" w:rsidP="00B71A39">
    <w:pPr>
      <w:pStyle w:val="ECCpageHeader"/>
      <w:jc w:val="left"/>
      <w:rPr>
        <w:lang w:val="en-GB"/>
      </w:rPr>
    </w:pPr>
    <w:r w:rsidRPr="00E855DA">
      <w:rPr>
        <w:lang w:val="en-GB"/>
      </w:rPr>
      <w:t xml:space="preserve">ECC REPORT </w:t>
    </w:r>
    <w:r>
      <w:rPr>
        <w:lang w:val="en-GB"/>
      </w:rPr>
      <w:t>284</w:t>
    </w:r>
    <w:r w:rsidRPr="00E855DA">
      <w:rPr>
        <w:lang w:val="en-GB"/>
      </w:rPr>
      <w:t xml:space="preserve"> - Page </w:t>
    </w:r>
    <w:r w:rsidRPr="00AD1BE1">
      <w:fldChar w:fldCharType="begin"/>
    </w:r>
    <w:r w:rsidRPr="00E855DA">
      <w:rPr>
        <w:lang w:val="en-GB"/>
      </w:rPr>
      <w:instrText xml:space="preserve"> PAGE  \* Arabic  \* MERGEFORMAT </w:instrText>
    </w:r>
    <w:r w:rsidRPr="00AD1BE1">
      <w:fldChar w:fldCharType="separate"/>
    </w:r>
    <w:r w:rsidR="00073062">
      <w:rPr>
        <w:noProof/>
        <w:lang w:val="en-GB"/>
      </w:rPr>
      <w:t>2</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B8" w:rsidRDefault="00D412B8" w:rsidP="00D26D28">
    <w:pPr>
      <w:pStyle w:val="ECCpageHeader"/>
      <w:jc w:val="right"/>
    </w:pPr>
    <w:r w:rsidRPr="00E855DA">
      <w:rPr>
        <w:lang w:val="en-GB"/>
      </w:rPr>
      <w:t xml:space="preserve">ECC REPORT </w:t>
    </w:r>
    <w:r>
      <w:rPr>
        <w:lang w:val="en-GB"/>
      </w:rPr>
      <w:t>284</w:t>
    </w:r>
    <w:r w:rsidRPr="00E855DA">
      <w:rPr>
        <w:lang w:val="en-GB"/>
      </w:rPr>
      <w:t xml:space="preserve"> - Page </w:t>
    </w:r>
    <w:r w:rsidRPr="00AD1BE1">
      <w:fldChar w:fldCharType="begin"/>
    </w:r>
    <w:r w:rsidRPr="00E855DA">
      <w:rPr>
        <w:lang w:val="en-GB"/>
      </w:rPr>
      <w:instrText xml:space="preserve"> PAGE  \* Arabic  \* MERGEFORMAT </w:instrText>
    </w:r>
    <w:r w:rsidRPr="00AD1BE1">
      <w:fldChar w:fldCharType="separate"/>
    </w:r>
    <w:r w:rsidR="00073062">
      <w:rPr>
        <w:noProof/>
        <w:lang w:val="en-GB"/>
      </w:rPr>
      <w:t>19</w:t>
    </w:r>
    <w:r w:rsidRPr="00AD1BE1">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B8" w:rsidRDefault="00D412B8">
    <w:pPr>
      <w:spacing w:before="0" w:after="0"/>
    </w:pPr>
    <w:r w:rsidRPr="00D26D28">
      <w:rPr>
        <w:noProof/>
        <w:lang w:val="da-DK" w:eastAsia="da-DK"/>
      </w:rPr>
      <w:drawing>
        <wp:anchor distT="0" distB="0" distL="114300" distR="114300" simplePos="0" relativeHeight="251670528" behindDoc="0" locked="0" layoutInCell="1" allowOverlap="1" wp14:anchorId="7DFFB31A" wp14:editId="5586D545">
          <wp:simplePos x="0" y="0"/>
          <wp:positionH relativeFrom="page">
            <wp:posOffset>681355</wp:posOffset>
          </wp:positionH>
          <wp:positionV relativeFrom="page">
            <wp:posOffset>459326</wp:posOffset>
          </wp:positionV>
          <wp:extent cx="889000" cy="889000"/>
          <wp:effectExtent l="0" t="0" r="6350" b="6350"/>
          <wp:wrapNone/>
          <wp:docPr id="18" name="Picture 18"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srcRect/>
                  <a:stretch>
                    <a:fillRect/>
                  </a:stretch>
                </pic:blipFill>
                <pic:spPr bwMode="auto">
                  <a:xfrm>
                    <a:off x="0" y="0"/>
                    <a:ext cx="889000" cy="889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B8" w:rsidRPr="00D26D28" w:rsidRDefault="00D412B8" w:rsidP="004B7113">
    <w:pPr>
      <w:pStyle w:val="ECCpageHeader"/>
      <w:rPr>
        <w:lang w:val="en-GB"/>
      </w:rPr>
    </w:pPr>
    <w:r w:rsidRPr="00E855DA">
      <w:rPr>
        <w:lang w:val="en-GB"/>
      </w:rPr>
      <w:t xml:space="preserve">ECC REPORT </w:t>
    </w:r>
    <w:r>
      <w:t>284</w:t>
    </w:r>
    <w:r w:rsidRPr="00E855DA">
      <w:rPr>
        <w:lang w:val="en-GB"/>
      </w:rPr>
      <w:t xml:space="preserve"> - Page </w:t>
    </w:r>
    <w:r w:rsidRPr="00AD1BE1">
      <w:fldChar w:fldCharType="begin"/>
    </w:r>
    <w:r w:rsidRPr="00E855DA">
      <w:rPr>
        <w:lang w:val="en-GB"/>
      </w:rPr>
      <w:instrText xml:space="preserve"> PAGE  \* Arabic  \* MERGEFORMAT </w:instrText>
    </w:r>
    <w:r w:rsidRPr="00AD1BE1">
      <w:fldChar w:fldCharType="separate"/>
    </w:r>
    <w:r w:rsidR="00073062">
      <w:rPr>
        <w:noProof/>
        <w:lang w:val="en-GB"/>
      </w:rPr>
      <w:t>21</w:t>
    </w:r>
    <w:r w:rsidRPr="00AD1BE1">
      <w:fldChar w:fldCharType="end"/>
    </w:r>
    <w:r w:rsidRPr="00D26D28">
      <w:rPr>
        <w:lang w:val="en-GB"/>
      </w:rPr>
      <w:t xml:space="preserve"> </w:t>
    </w:r>
  </w:p>
  <w:p w:rsidR="00D412B8" w:rsidRDefault="00D412B8">
    <w:pPr>
      <w:spacing w:before="0"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B8" w:rsidRDefault="00D412B8" w:rsidP="00BE2C48">
    <w:pPr>
      <w:pStyle w:val="ECCpageHeader"/>
    </w:pPr>
    <w:r w:rsidRPr="00BE2C48">
      <w:rPr>
        <w:lang w:val="en-GB"/>
      </w:rPr>
      <w:t xml:space="preserve">ECC REPORT </w:t>
    </w:r>
    <w:r>
      <w:rPr>
        <w:lang w:val="en-GB"/>
      </w:rPr>
      <w:t>284</w:t>
    </w:r>
    <w:r w:rsidRPr="00BE2C48">
      <w:rPr>
        <w:lang w:val="en-GB"/>
      </w:rPr>
      <w:t xml:space="preserve"> - Page </w:t>
    </w:r>
    <w:r w:rsidRPr="00AD1BE1">
      <w:fldChar w:fldCharType="begin"/>
    </w:r>
    <w:r w:rsidRPr="00BE2C48">
      <w:rPr>
        <w:lang w:val="en-GB"/>
      </w:rPr>
      <w:instrText xml:space="preserve"> PAGE  \* Arabic  \* MERGEFORMAT </w:instrText>
    </w:r>
    <w:r w:rsidRPr="00AD1BE1">
      <w:fldChar w:fldCharType="separate"/>
    </w:r>
    <w:r w:rsidR="00073062">
      <w:rPr>
        <w:noProof/>
        <w:lang w:val="en-GB"/>
      </w:rPr>
      <w:t>24</w:t>
    </w:r>
    <w:r w:rsidRPr="00AD1BE1">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B8" w:rsidRDefault="00D412B8" w:rsidP="00BE2C48">
    <w:pPr>
      <w:pStyle w:val="ECCpageHeader"/>
    </w:pPr>
    <w:r w:rsidRPr="00966560">
      <w:rPr>
        <w:lang w:val="en-GB"/>
      </w:rPr>
      <w:tab/>
    </w:r>
    <w:r w:rsidRPr="00966560">
      <w:rPr>
        <w:lang w:val="en-GB"/>
      </w:rPr>
      <w:tab/>
      <w:t xml:space="preserve">ECC REPORT </w:t>
    </w:r>
    <w:r>
      <w:rPr>
        <w:lang w:val="en-GB"/>
      </w:rPr>
      <w:t>284</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073062">
      <w:rPr>
        <w:noProof/>
        <w:lang w:val="en-GB"/>
      </w:rPr>
      <w:t>25</w:t>
    </w:r>
    <w:r w:rsidRPr="00296C44">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B8" w:rsidRPr="005611D0" w:rsidRDefault="00D412B8" w:rsidP="009B022D">
    <w:pPr>
      <w:pStyle w:val="ECCpageHeader"/>
    </w:pPr>
    <w:r w:rsidRPr="00F7440E">
      <w:rPr>
        <w:noProof/>
        <w:lang w:eastAsia="da-DK"/>
      </w:rPr>
      <w:drawing>
        <wp:anchor distT="0" distB="0" distL="114300" distR="114300" simplePos="0" relativeHeight="251665408" behindDoc="0" locked="0" layoutInCell="1" allowOverlap="1" wp14:anchorId="1CD6DADC" wp14:editId="7996F78B">
          <wp:simplePos x="0" y="0"/>
          <wp:positionH relativeFrom="page">
            <wp:posOffset>5717540</wp:posOffset>
          </wp:positionH>
          <wp:positionV relativeFrom="page">
            <wp:posOffset>648335</wp:posOffset>
          </wp:positionV>
          <wp:extent cx="1461770" cy="546100"/>
          <wp:effectExtent l="25400" t="0" r="11430" b="0"/>
          <wp:wrapNone/>
          <wp:docPr id="50"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64384" behindDoc="0" locked="0" layoutInCell="1" allowOverlap="1" wp14:anchorId="2FA39698" wp14:editId="31D50BE1">
          <wp:simplePos x="0" y="0"/>
          <wp:positionH relativeFrom="page">
            <wp:posOffset>572770</wp:posOffset>
          </wp:positionH>
          <wp:positionV relativeFrom="page">
            <wp:posOffset>457200</wp:posOffset>
          </wp:positionV>
          <wp:extent cx="889000" cy="889000"/>
          <wp:effectExtent l="25400" t="0" r="0" b="0"/>
          <wp:wrapNone/>
          <wp:docPr id="5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D412B8" w:rsidRPr="005611D0" w:rsidRDefault="00D412B8" w:rsidP="000F0A57">
    <w:pPr>
      <w:pStyle w:val="ECCpageHeader"/>
    </w:pPr>
  </w:p>
  <w:p w:rsidR="00D412B8" w:rsidRPr="005611D0" w:rsidRDefault="00D412B8" w:rsidP="000F0A57">
    <w:pPr>
      <w:pStyle w:val="ECCpageHeader"/>
    </w:pPr>
  </w:p>
  <w:sdt>
    <w:sdtPr>
      <w:id w:val="-1639176003"/>
      <w:docPartObj>
        <w:docPartGallery w:val="Watermarks"/>
      </w:docPartObj>
    </w:sdtPr>
    <w:sdtEndPr/>
    <w:sdtContent>
      <w:p w:rsidR="00D412B8" w:rsidRPr="005611D0" w:rsidRDefault="00D412B8" w:rsidP="000F0A57">
        <w:pPr>
          <w:pStyle w:val="ECCpageHeader"/>
        </w:pPr>
        <w:r>
          <w:rPr>
            <w:noProof/>
            <w:lang w:eastAsia="da-DK"/>
          </w:rPr>
          <mc:AlternateContent>
            <mc:Choice Requires="wps">
              <w:drawing>
                <wp:anchor distT="0" distB="0" distL="114300" distR="114300" simplePos="0" relativeHeight="251660288" behindDoc="1" locked="0" layoutInCell="0" allowOverlap="1" wp14:anchorId="7C25E38A">
                  <wp:simplePos x="0" y="0"/>
                  <wp:positionH relativeFrom="margin">
                    <wp:align>center</wp:align>
                  </wp:positionH>
                  <wp:positionV relativeFrom="margin">
                    <wp:align>center</wp:align>
                  </wp:positionV>
                  <wp:extent cx="6163945" cy="2465070"/>
                  <wp:effectExtent l="0" t="1666875" r="0" b="1354455"/>
                  <wp:wrapNone/>
                  <wp:docPr id="2"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94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412B8" w:rsidRDefault="00D412B8" w:rsidP="00251969">
                              <w:pPr>
                                <w:spacing w:before="0" w:after="0"/>
                                <w:jc w:val="center"/>
                                <w:rPr>
                                  <w:sz w:val="24"/>
                                  <w:szCs w:val="24"/>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9" o:spid="_x0000_s1035" type="#_x0000_t202" style="position:absolute;left:0;text-align:left;margin-left:0;margin-top:0;width:485.35pt;height:194.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" o:allowincell="f" filled="f" stroked="f">
                  <v:stroke joinstyle="round"/>
                  <o:lock v:ext="edit" shapetype="t"/>
                  <v:textbox style="mso-fit-shape-to-text:t">
                    <w:txbxContent>
                      <w:p w:rsidR="00D412B8" w:rsidRDefault="00D412B8" w:rsidP="00251969">
                        <w:pPr>
                          <w:spacing w:before="0" w:after="0"/>
                          <w:jc w:val="center"/>
                          <w:rPr>
                            <w:sz w:val="24"/>
                            <w:szCs w:val="24"/>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p w:rsidR="00D412B8" w:rsidRPr="005611D0" w:rsidRDefault="00D412B8"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5.6pt;height:59.05pt" o:bullet="t">
        <v:imagedata r:id="rId1" o:title="Editor's Note"/>
      </v:shape>
    </w:pict>
  </w:numPicBullet>
  <w:abstractNum w:abstractNumId="0">
    <w:nsid w:val="04EB640F"/>
    <w:multiLevelType w:val="hybridMultilevel"/>
    <w:tmpl w:val="DB6C38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C39777F"/>
    <w:multiLevelType w:val="hybridMultilevel"/>
    <w:tmpl w:val="F8A8D75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DD03AF"/>
    <w:multiLevelType w:val="hybridMultilevel"/>
    <w:tmpl w:val="D9B8EDE2"/>
    <w:lvl w:ilvl="0" w:tplc="BF2C97E2">
      <w:start w:val="2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2CA451B"/>
    <w:multiLevelType w:val="multilevel"/>
    <w:tmpl w:val="F0EADEE2"/>
    <w:lvl w:ilvl="0">
      <w:start w:val="5"/>
      <w:numFmt w:val="decimal"/>
      <w:lvlText w:val="%1"/>
      <w:lvlJc w:val="left"/>
      <w:pPr>
        <w:tabs>
          <w:tab w:val="num" w:pos="6525"/>
        </w:tabs>
        <w:ind w:left="6525" w:hanging="6525"/>
      </w:pPr>
      <w:rPr>
        <w:rFonts w:hint="default"/>
      </w:rPr>
    </w:lvl>
    <w:lvl w:ilvl="1">
      <w:start w:val="2"/>
      <w:numFmt w:val="decimal"/>
      <w:lvlText w:val="%1.%2"/>
      <w:lvlJc w:val="left"/>
      <w:pPr>
        <w:tabs>
          <w:tab w:val="num" w:pos="6885"/>
        </w:tabs>
        <w:ind w:left="6885" w:hanging="6525"/>
      </w:pPr>
      <w:rPr>
        <w:rFonts w:hint="default"/>
      </w:rPr>
    </w:lvl>
    <w:lvl w:ilvl="2">
      <w:start w:val="2"/>
      <w:numFmt w:val="decimal"/>
      <w:lvlText w:val="%1.%2.%3"/>
      <w:lvlJc w:val="left"/>
      <w:pPr>
        <w:tabs>
          <w:tab w:val="num" w:pos="7245"/>
        </w:tabs>
        <w:ind w:left="7245" w:hanging="6525"/>
      </w:pPr>
      <w:rPr>
        <w:rFonts w:hint="default"/>
        <w:lang w:val="en-US"/>
      </w:rPr>
    </w:lvl>
    <w:lvl w:ilvl="3">
      <w:start w:val="1"/>
      <w:numFmt w:val="decimal"/>
      <w:lvlText w:val="%1.%2.%3.%4"/>
      <w:lvlJc w:val="left"/>
      <w:pPr>
        <w:tabs>
          <w:tab w:val="num" w:pos="7605"/>
        </w:tabs>
        <w:ind w:left="7605" w:hanging="6525"/>
      </w:pPr>
      <w:rPr>
        <w:rFonts w:hint="default"/>
      </w:rPr>
    </w:lvl>
    <w:lvl w:ilvl="4">
      <w:start w:val="1"/>
      <w:numFmt w:val="decimal"/>
      <w:lvlText w:val="%1.%2.%3.%4.%5"/>
      <w:lvlJc w:val="left"/>
      <w:pPr>
        <w:tabs>
          <w:tab w:val="num" w:pos="7965"/>
        </w:tabs>
        <w:ind w:left="7965" w:hanging="6525"/>
      </w:pPr>
      <w:rPr>
        <w:rFonts w:hint="default"/>
      </w:rPr>
    </w:lvl>
    <w:lvl w:ilvl="5">
      <w:start w:val="1"/>
      <w:numFmt w:val="decimal"/>
      <w:lvlText w:val="%1.%2.%3.%4.%5.%6"/>
      <w:lvlJc w:val="left"/>
      <w:pPr>
        <w:tabs>
          <w:tab w:val="num" w:pos="8325"/>
        </w:tabs>
        <w:ind w:left="8325" w:hanging="6525"/>
      </w:pPr>
      <w:rPr>
        <w:rFonts w:hint="default"/>
      </w:rPr>
    </w:lvl>
    <w:lvl w:ilvl="6">
      <w:start w:val="1"/>
      <w:numFmt w:val="decimal"/>
      <w:lvlText w:val="%1.%2.%3.%4.%5.%6.%7"/>
      <w:lvlJc w:val="left"/>
      <w:pPr>
        <w:tabs>
          <w:tab w:val="num" w:pos="8685"/>
        </w:tabs>
        <w:ind w:left="8685" w:hanging="6525"/>
      </w:pPr>
      <w:rPr>
        <w:rFonts w:hint="default"/>
      </w:rPr>
    </w:lvl>
    <w:lvl w:ilvl="7">
      <w:start w:val="1"/>
      <w:numFmt w:val="decimal"/>
      <w:lvlText w:val="%1.%2.%3.%4.%5.%6.%7.%8"/>
      <w:lvlJc w:val="left"/>
      <w:pPr>
        <w:tabs>
          <w:tab w:val="num" w:pos="9045"/>
        </w:tabs>
        <w:ind w:left="9045" w:hanging="6525"/>
      </w:pPr>
      <w:rPr>
        <w:rFonts w:hint="default"/>
      </w:rPr>
    </w:lvl>
    <w:lvl w:ilvl="8">
      <w:start w:val="1"/>
      <w:numFmt w:val="decimal"/>
      <w:lvlText w:val="%1.%2.%3.%4.%5.%6.%7.%8.%9"/>
      <w:lvlJc w:val="left"/>
      <w:pPr>
        <w:tabs>
          <w:tab w:val="num" w:pos="9405"/>
        </w:tabs>
        <w:ind w:left="9405" w:hanging="6525"/>
      </w:pPr>
      <w:rPr>
        <w:rFonts w:hint="default"/>
      </w:rPr>
    </w:lvl>
  </w:abstractNum>
  <w:abstractNum w:abstractNumId="6">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3DB50712"/>
    <w:multiLevelType w:val="hybridMultilevel"/>
    <w:tmpl w:val="DA14DCE4"/>
    <w:lvl w:ilvl="0" w:tplc="BF2C97E2">
      <w:start w:val="2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3B0D0B"/>
    <w:multiLevelType w:val="hybridMultilevel"/>
    <w:tmpl w:val="FB9884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nsid w:val="4D544886"/>
    <w:multiLevelType w:val="hybridMultilevel"/>
    <w:tmpl w:val="9DA8ABA2"/>
    <w:lvl w:ilvl="0" w:tplc="BF2C97E2">
      <w:start w:val="21"/>
      <w:numFmt w:val="bullet"/>
      <w:lvlText w:val="-"/>
      <w:lvlJc w:val="left"/>
      <w:pPr>
        <w:ind w:left="1800" w:hanging="360"/>
      </w:pPr>
      <w:rPr>
        <w:rFonts w:ascii="Arial" w:eastAsia="Calibri"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57B05341"/>
    <w:multiLevelType w:val="hybridMultilevel"/>
    <w:tmpl w:val="28906984"/>
    <w:lvl w:ilvl="0" w:tplc="BF2C97E2">
      <w:start w:val="2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9A54A0B"/>
    <w:multiLevelType w:val="hybridMultilevel"/>
    <w:tmpl w:val="FF8E9510"/>
    <w:lvl w:ilvl="0" w:tplc="D400827A">
      <w:start w:val="4"/>
      <w:numFmt w:val="bullet"/>
      <w:lvlText w:val=""/>
      <w:lvlJc w:val="left"/>
      <w:pPr>
        <w:ind w:left="1080" w:hanging="360"/>
      </w:pPr>
      <w:rPr>
        <w:rFonts w:ascii="Wingdings" w:eastAsia="Times New Roman"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64572108"/>
    <w:multiLevelType w:val="hybridMultilevel"/>
    <w:tmpl w:val="9E20D7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8747E7D"/>
    <w:multiLevelType w:val="hybridMultilevel"/>
    <w:tmpl w:val="9D78A078"/>
    <w:lvl w:ilvl="0" w:tplc="BF2C97E2">
      <w:start w:val="2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1006B5F"/>
    <w:multiLevelType w:val="hybridMultilevel"/>
    <w:tmpl w:val="E40E7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B1C395F"/>
    <w:multiLevelType w:val="hybridMultilevel"/>
    <w:tmpl w:val="58985C52"/>
    <w:lvl w:ilvl="0" w:tplc="7C5A1022">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7"/>
  </w:num>
  <w:num w:numId="5">
    <w:abstractNumId w:val="11"/>
  </w:num>
  <w:num w:numId="6">
    <w:abstractNumId w:val="8"/>
  </w:num>
  <w:num w:numId="7">
    <w:abstractNumId w:val="12"/>
  </w:num>
  <w:num w:numId="8">
    <w:abstractNumId w:val="6"/>
  </w:num>
  <w:num w:numId="9">
    <w:abstractNumId w:val="6"/>
  </w:num>
  <w:num w:numId="10">
    <w:abstractNumId w:val="15"/>
  </w:num>
  <w:num w:numId="11">
    <w:abstractNumId w:val="17"/>
  </w:num>
  <w:num w:numId="12">
    <w:abstractNumId w:val="14"/>
  </w:num>
  <w:num w:numId="13">
    <w:abstractNumId w:val="9"/>
  </w:num>
  <w:num w:numId="14">
    <w:abstractNumId w:val="3"/>
  </w:num>
  <w:num w:numId="15">
    <w:abstractNumId w:val="18"/>
  </w:num>
  <w:num w:numId="16">
    <w:abstractNumId w:val="2"/>
  </w:num>
  <w:num w:numId="17">
    <w:abstractNumId w:val="0"/>
  </w:num>
  <w:num w:numId="18">
    <w:abstractNumId w:val="19"/>
  </w:num>
  <w:num w:numId="19">
    <w:abstractNumId w:val="5"/>
  </w:num>
  <w:num w:numId="20">
    <w:abstractNumId w:val="10"/>
  </w:num>
  <w:num w:numId="21">
    <w:abstractNumId w:val="16"/>
  </w:num>
  <w:num w:numId="22">
    <w:abstractNumId w:val="2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est">
    <w15:presenceInfo w15:providerId="None" w15:userId="Guest"/>
  </w15:person>
  <w15:person w15:author="Editor_F.">
    <w15:presenceInfo w15:providerId="None" w15:userId="Editor_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Full" w:cryptAlgorithmClass="hash" w:cryptAlgorithmType="typeAny" w:cryptAlgorithmSid="4" w:cryptSpinCount="100000" w:hash="0ubEWvzWaE8EEtVx8b+YW98LbJc=" w:salt="y8MPYH4QTyr7NukS0S6rYw=="/>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B1"/>
    <w:rsid w:val="0001112E"/>
    <w:rsid w:val="00012E3B"/>
    <w:rsid w:val="000174A9"/>
    <w:rsid w:val="0002217A"/>
    <w:rsid w:val="000376E5"/>
    <w:rsid w:val="00040716"/>
    <w:rsid w:val="000416D7"/>
    <w:rsid w:val="00041A18"/>
    <w:rsid w:val="00041FB4"/>
    <w:rsid w:val="00060EA3"/>
    <w:rsid w:val="00067793"/>
    <w:rsid w:val="00067916"/>
    <w:rsid w:val="00073062"/>
    <w:rsid w:val="0007526D"/>
    <w:rsid w:val="00080D4D"/>
    <w:rsid w:val="00080D86"/>
    <w:rsid w:val="0008235C"/>
    <w:rsid w:val="00082DD7"/>
    <w:rsid w:val="0009334D"/>
    <w:rsid w:val="00094328"/>
    <w:rsid w:val="00095620"/>
    <w:rsid w:val="00096242"/>
    <w:rsid w:val="000A0C46"/>
    <w:rsid w:val="000A14D9"/>
    <w:rsid w:val="000A19D0"/>
    <w:rsid w:val="000A3940"/>
    <w:rsid w:val="000B5B07"/>
    <w:rsid w:val="000B6D45"/>
    <w:rsid w:val="000C028F"/>
    <w:rsid w:val="000C0D2A"/>
    <w:rsid w:val="000C2C9D"/>
    <w:rsid w:val="000C5106"/>
    <w:rsid w:val="000D1710"/>
    <w:rsid w:val="000D28B2"/>
    <w:rsid w:val="000D2FEF"/>
    <w:rsid w:val="000D43BB"/>
    <w:rsid w:val="000E42F5"/>
    <w:rsid w:val="000F0594"/>
    <w:rsid w:val="000F0A57"/>
    <w:rsid w:val="000F0CA8"/>
    <w:rsid w:val="000F0DDD"/>
    <w:rsid w:val="000F24F5"/>
    <w:rsid w:val="000F2ED9"/>
    <w:rsid w:val="000F55F1"/>
    <w:rsid w:val="000F7232"/>
    <w:rsid w:val="001006CA"/>
    <w:rsid w:val="00100F8B"/>
    <w:rsid w:val="00102172"/>
    <w:rsid w:val="00102D4E"/>
    <w:rsid w:val="00105DE7"/>
    <w:rsid w:val="00106171"/>
    <w:rsid w:val="00110652"/>
    <w:rsid w:val="001131A1"/>
    <w:rsid w:val="00113CB7"/>
    <w:rsid w:val="00120A17"/>
    <w:rsid w:val="00123F28"/>
    <w:rsid w:val="00130B67"/>
    <w:rsid w:val="001526A2"/>
    <w:rsid w:val="001555E1"/>
    <w:rsid w:val="00156314"/>
    <w:rsid w:val="0015689B"/>
    <w:rsid w:val="001600C9"/>
    <w:rsid w:val="00172B28"/>
    <w:rsid w:val="0017423E"/>
    <w:rsid w:val="00183FE0"/>
    <w:rsid w:val="0018553F"/>
    <w:rsid w:val="001B190A"/>
    <w:rsid w:val="001B680B"/>
    <w:rsid w:val="001C30A8"/>
    <w:rsid w:val="001C3629"/>
    <w:rsid w:val="001D0E97"/>
    <w:rsid w:val="001D5C4F"/>
    <w:rsid w:val="001E09F4"/>
    <w:rsid w:val="001E55D5"/>
    <w:rsid w:val="001F56F5"/>
    <w:rsid w:val="001F5F55"/>
    <w:rsid w:val="001F64B8"/>
    <w:rsid w:val="001F69A2"/>
    <w:rsid w:val="0020079A"/>
    <w:rsid w:val="00210414"/>
    <w:rsid w:val="00220299"/>
    <w:rsid w:val="00222F9E"/>
    <w:rsid w:val="002302A9"/>
    <w:rsid w:val="002337B3"/>
    <w:rsid w:val="0024128E"/>
    <w:rsid w:val="00245D85"/>
    <w:rsid w:val="00251969"/>
    <w:rsid w:val="00251CD0"/>
    <w:rsid w:val="00253E97"/>
    <w:rsid w:val="00256141"/>
    <w:rsid w:val="00262D9F"/>
    <w:rsid w:val="00264464"/>
    <w:rsid w:val="002668D6"/>
    <w:rsid w:val="0027221B"/>
    <w:rsid w:val="002739D2"/>
    <w:rsid w:val="00274F84"/>
    <w:rsid w:val="0027787F"/>
    <w:rsid w:val="0028060B"/>
    <w:rsid w:val="0028120C"/>
    <w:rsid w:val="00283417"/>
    <w:rsid w:val="00291E51"/>
    <w:rsid w:val="00295827"/>
    <w:rsid w:val="00295F16"/>
    <w:rsid w:val="002960DF"/>
    <w:rsid w:val="00296C44"/>
    <w:rsid w:val="002A033F"/>
    <w:rsid w:val="002B42A0"/>
    <w:rsid w:val="002B7C91"/>
    <w:rsid w:val="002C6515"/>
    <w:rsid w:val="002C6DC3"/>
    <w:rsid w:val="002C7E54"/>
    <w:rsid w:val="002D1FA9"/>
    <w:rsid w:val="002D2B48"/>
    <w:rsid w:val="002D32A4"/>
    <w:rsid w:val="002D48C1"/>
    <w:rsid w:val="002D50A3"/>
    <w:rsid w:val="0030197B"/>
    <w:rsid w:val="00306A73"/>
    <w:rsid w:val="00307A79"/>
    <w:rsid w:val="00315992"/>
    <w:rsid w:val="003204D5"/>
    <w:rsid w:val="003222BB"/>
    <w:rsid w:val="003226D8"/>
    <w:rsid w:val="00322E6A"/>
    <w:rsid w:val="003314A0"/>
    <w:rsid w:val="00337AB4"/>
    <w:rsid w:val="00340B38"/>
    <w:rsid w:val="003625E6"/>
    <w:rsid w:val="00363BDD"/>
    <w:rsid w:val="00381169"/>
    <w:rsid w:val="0038358E"/>
    <w:rsid w:val="00387AB8"/>
    <w:rsid w:val="00387DDE"/>
    <w:rsid w:val="00391A01"/>
    <w:rsid w:val="003A0EB5"/>
    <w:rsid w:val="003A5711"/>
    <w:rsid w:val="003B1553"/>
    <w:rsid w:val="003C07B5"/>
    <w:rsid w:val="003C64D9"/>
    <w:rsid w:val="003D2AC0"/>
    <w:rsid w:val="003D50D8"/>
    <w:rsid w:val="003D5443"/>
    <w:rsid w:val="003E02F1"/>
    <w:rsid w:val="003E2E42"/>
    <w:rsid w:val="003E70E0"/>
    <w:rsid w:val="003F2917"/>
    <w:rsid w:val="00403CE6"/>
    <w:rsid w:val="00404F37"/>
    <w:rsid w:val="004110CA"/>
    <w:rsid w:val="0041160E"/>
    <w:rsid w:val="00412289"/>
    <w:rsid w:val="00427BBF"/>
    <w:rsid w:val="00431162"/>
    <w:rsid w:val="0043760B"/>
    <w:rsid w:val="00441EE6"/>
    <w:rsid w:val="00442828"/>
    <w:rsid w:val="00443482"/>
    <w:rsid w:val="00450308"/>
    <w:rsid w:val="00451BA7"/>
    <w:rsid w:val="00457AD1"/>
    <w:rsid w:val="004625CF"/>
    <w:rsid w:val="0046427F"/>
    <w:rsid w:val="004648DF"/>
    <w:rsid w:val="00465F13"/>
    <w:rsid w:val="00471F0A"/>
    <w:rsid w:val="0047784A"/>
    <w:rsid w:val="00485665"/>
    <w:rsid w:val="00491977"/>
    <w:rsid w:val="004930E1"/>
    <w:rsid w:val="004A1329"/>
    <w:rsid w:val="004B07D7"/>
    <w:rsid w:val="004B4440"/>
    <w:rsid w:val="004B7113"/>
    <w:rsid w:val="004C1652"/>
    <w:rsid w:val="004C4A2E"/>
    <w:rsid w:val="004E057E"/>
    <w:rsid w:val="004E44C8"/>
    <w:rsid w:val="004E53BE"/>
    <w:rsid w:val="004E6624"/>
    <w:rsid w:val="004E7F82"/>
    <w:rsid w:val="004F38E2"/>
    <w:rsid w:val="004F4DCB"/>
    <w:rsid w:val="00501992"/>
    <w:rsid w:val="0051314C"/>
    <w:rsid w:val="0052698A"/>
    <w:rsid w:val="0053062A"/>
    <w:rsid w:val="00532B6F"/>
    <w:rsid w:val="005337E4"/>
    <w:rsid w:val="00535050"/>
    <w:rsid w:val="00536F3C"/>
    <w:rsid w:val="0054260E"/>
    <w:rsid w:val="00543561"/>
    <w:rsid w:val="00550D79"/>
    <w:rsid w:val="005559AC"/>
    <w:rsid w:val="00555FB3"/>
    <w:rsid w:val="00557B5A"/>
    <w:rsid w:val="005611D0"/>
    <w:rsid w:val="00566BD4"/>
    <w:rsid w:val="005756CD"/>
    <w:rsid w:val="00577CAF"/>
    <w:rsid w:val="00580223"/>
    <w:rsid w:val="00594186"/>
    <w:rsid w:val="005A05D1"/>
    <w:rsid w:val="005A4F38"/>
    <w:rsid w:val="005A5056"/>
    <w:rsid w:val="005A53B8"/>
    <w:rsid w:val="005A74EE"/>
    <w:rsid w:val="005B0F47"/>
    <w:rsid w:val="005B1438"/>
    <w:rsid w:val="005B202B"/>
    <w:rsid w:val="005C10EB"/>
    <w:rsid w:val="005C5A96"/>
    <w:rsid w:val="005D0613"/>
    <w:rsid w:val="005D371D"/>
    <w:rsid w:val="005E6A9C"/>
    <w:rsid w:val="005E71F3"/>
    <w:rsid w:val="005E7495"/>
    <w:rsid w:val="005F7A9E"/>
    <w:rsid w:val="00612B4D"/>
    <w:rsid w:val="00621C12"/>
    <w:rsid w:val="00623E18"/>
    <w:rsid w:val="00625578"/>
    <w:rsid w:val="00625C5D"/>
    <w:rsid w:val="00632F28"/>
    <w:rsid w:val="00635A22"/>
    <w:rsid w:val="00636DC5"/>
    <w:rsid w:val="00642083"/>
    <w:rsid w:val="00646D9D"/>
    <w:rsid w:val="00652764"/>
    <w:rsid w:val="0065550D"/>
    <w:rsid w:val="00664295"/>
    <w:rsid w:val="00665364"/>
    <w:rsid w:val="00667B35"/>
    <w:rsid w:val="00670EA2"/>
    <w:rsid w:val="00673A9B"/>
    <w:rsid w:val="00675A83"/>
    <w:rsid w:val="00680528"/>
    <w:rsid w:val="00685790"/>
    <w:rsid w:val="006876A8"/>
    <w:rsid w:val="006907EC"/>
    <w:rsid w:val="006A49E3"/>
    <w:rsid w:val="006B13B5"/>
    <w:rsid w:val="006B1EFD"/>
    <w:rsid w:val="006B5F5F"/>
    <w:rsid w:val="006C1090"/>
    <w:rsid w:val="006C14E4"/>
    <w:rsid w:val="006C6DA8"/>
    <w:rsid w:val="006C7F61"/>
    <w:rsid w:val="006D3F09"/>
    <w:rsid w:val="006D407F"/>
    <w:rsid w:val="006E207B"/>
    <w:rsid w:val="006F0442"/>
    <w:rsid w:val="006F19FD"/>
    <w:rsid w:val="006F357A"/>
    <w:rsid w:val="0070148E"/>
    <w:rsid w:val="007037B0"/>
    <w:rsid w:val="0070382F"/>
    <w:rsid w:val="00710CEF"/>
    <w:rsid w:val="00712C23"/>
    <w:rsid w:val="007160BE"/>
    <w:rsid w:val="00722F65"/>
    <w:rsid w:val="00723E92"/>
    <w:rsid w:val="007257CD"/>
    <w:rsid w:val="007334C3"/>
    <w:rsid w:val="00734A4F"/>
    <w:rsid w:val="007414C6"/>
    <w:rsid w:val="00755525"/>
    <w:rsid w:val="00757031"/>
    <w:rsid w:val="00757F24"/>
    <w:rsid w:val="00762BCC"/>
    <w:rsid w:val="00763BA3"/>
    <w:rsid w:val="00765B66"/>
    <w:rsid w:val="00766020"/>
    <w:rsid w:val="00767BB2"/>
    <w:rsid w:val="0077159C"/>
    <w:rsid w:val="00780376"/>
    <w:rsid w:val="00780EE3"/>
    <w:rsid w:val="00791AAC"/>
    <w:rsid w:val="00791C49"/>
    <w:rsid w:val="00797D4C"/>
    <w:rsid w:val="007A1250"/>
    <w:rsid w:val="007A2754"/>
    <w:rsid w:val="007B0C04"/>
    <w:rsid w:val="007C0E7E"/>
    <w:rsid w:val="007C4098"/>
    <w:rsid w:val="007C7753"/>
    <w:rsid w:val="007D06F4"/>
    <w:rsid w:val="007D17C5"/>
    <w:rsid w:val="007D41DA"/>
    <w:rsid w:val="007D52EC"/>
    <w:rsid w:val="007E37A3"/>
    <w:rsid w:val="007F1CEE"/>
    <w:rsid w:val="007F3990"/>
    <w:rsid w:val="00802AE5"/>
    <w:rsid w:val="0081188B"/>
    <w:rsid w:val="00812D56"/>
    <w:rsid w:val="00827EFC"/>
    <w:rsid w:val="00837537"/>
    <w:rsid w:val="00842766"/>
    <w:rsid w:val="008445AF"/>
    <w:rsid w:val="00854314"/>
    <w:rsid w:val="0086094D"/>
    <w:rsid w:val="00862180"/>
    <w:rsid w:val="0087008B"/>
    <w:rsid w:val="00872382"/>
    <w:rsid w:val="00873038"/>
    <w:rsid w:val="00877335"/>
    <w:rsid w:val="008805D0"/>
    <w:rsid w:val="00880722"/>
    <w:rsid w:val="00881931"/>
    <w:rsid w:val="008912FE"/>
    <w:rsid w:val="008A190D"/>
    <w:rsid w:val="008A245D"/>
    <w:rsid w:val="008A3B60"/>
    <w:rsid w:val="008A54FC"/>
    <w:rsid w:val="008B3D60"/>
    <w:rsid w:val="008B70CD"/>
    <w:rsid w:val="008C023F"/>
    <w:rsid w:val="008C0E8E"/>
    <w:rsid w:val="008C19D2"/>
    <w:rsid w:val="008C1ABF"/>
    <w:rsid w:val="008C3A76"/>
    <w:rsid w:val="008D141C"/>
    <w:rsid w:val="008D2C13"/>
    <w:rsid w:val="008E6109"/>
    <w:rsid w:val="008F47AB"/>
    <w:rsid w:val="00901D0C"/>
    <w:rsid w:val="00912C6D"/>
    <w:rsid w:val="009170EA"/>
    <w:rsid w:val="0092076F"/>
    <w:rsid w:val="00930439"/>
    <w:rsid w:val="00937AEB"/>
    <w:rsid w:val="009410BC"/>
    <w:rsid w:val="0094133F"/>
    <w:rsid w:val="00941D3A"/>
    <w:rsid w:val="00944439"/>
    <w:rsid w:val="009465E0"/>
    <w:rsid w:val="0095122F"/>
    <w:rsid w:val="009531C0"/>
    <w:rsid w:val="009549E8"/>
    <w:rsid w:val="0095793E"/>
    <w:rsid w:val="009620A2"/>
    <w:rsid w:val="009662E3"/>
    <w:rsid w:val="00966560"/>
    <w:rsid w:val="00966DD9"/>
    <w:rsid w:val="00980DFC"/>
    <w:rsid w:val="00981314"/>
    <w:rsid w:val="00981378"/>
    <w:rsid w:val="00982B3A"/>
    <w:rsid w:val="00983FD0"/>
    <w:rsid w:val="00986677"/>
    <w:rsid w:val="00991B65"/>
    <w:rsid w:val="0099421C"/>
    <w:rsid w:val="009968E2"/>
    <w:rsid w:val="009A2F3A"/>
    <w:rsid w:val="009A4639"/>
    <w:rsid w:val="009A7A45"/>
    <w:rsid w:val="009B022D"/>
    <w:rsid w:val="009C0AE4"/>
    <w:rsid w:val="009C3803"/>
    <w:rsid w:val="009D2C13"/>
    <w:rsid w:val="009D3BA5"/>
    <w:rsid w:val="009D460D"/>
    <w:rsid w:val="009D4BA1"/>
    <w:rsid w:val="009D7D5A"/>
    <w:rsid w:val="009E47EB"/>
    <w:rsid w:val="009F15B3"/>
    <w:rsid w:val="009F3A37"/>
    <w:rsid w:val="009F6EA2"/>
    <w:rsid w:val="00A00901"/>
    <w:rsid w:val="00A02090"/>
    <w:rsid w:val="00A03349"/>
    <w:rsid w:val="00A03731"/>
    <w:rsid w:val="00A04791"/>
    <w:rsid w:val="00A061CE"/>
    <w:rsid w:val="00A076B5"/>
    <w:rsid w:val="00A14202"/>
    <w:rsid w:val="00A17F69"/>
    <w:rsid w:val="00A23870"/>
    <w:rsid w:val="00A26AC6"/>
    <w:rsid w:val="00A274DB"/>
    <w:rsid w:val="00A30CF5"/>
    <w:rsid w:val="00A3740C"/>
    <w:rsid w:val="00A4388D"/>
    <w:rsid w:val="00A44B41"/>
    <w:rsid w:val="00A567B1"/>
    <w:rsid w:val="00A6411D"/>
    <w:rsid w:val="00A73298"/>
    <w:rsid w:val="00A74D6F"/>
    <w:rsid w:val="00A90997"/>
    <w:rsid w:val="00A95ACB"/>
    <w:rsid w:val="00A95D7E"/>
    <w:rsid w:val="00A96E44"/>
    <w:rsid w:val="00A97942"/>
    <w:rsid w:val="00AA079B"/>
    <w:rsid w:val="00AA086A"/>
    <w:rsid w:val="00AA7870"/>
    <w:rsid w:val="00AC0EA5"/>
    <w:rsid w:val="00AC2686"/>
    <w:rsid w:val="00AC29D1"/>
    <w:rsid w:val="00AD1BE1"/>
    <w:rsid w:val="00AD2B6D"/>
    <w:rsid w:val="00AD7257"/>
    <w:rsid w:val="00AE1B47"/>
    <w:rsid w:val="00AE5C59"/>
    <w:rsid w:val="00AF2D0C"/>
    <w:rsid w:val="00AF4C0E"/>
    <w:rsid w:val="00B07874"/>
    <w:rsid w:val="00B102AF"/>
    <w:rsid w:val="00B1174B"/>
    <w:rsid w:val="00B14E5E"/>
    <w:rsid w:val="00B24A53"/>
    <w:rsid w:val="00B25910"/>
    <w:rsid w:val="00B26973"/>
    <w:rsid w:val="00B30D3B"/>
    <w:rsid w:val="00B32C94"/>
    <w:rsid w:val="00B405A7"/>
    <w:rsid w:val="00B424EF"/>
    <w:rsid w:val="00B432D4"/>
    <w:rsid w:val="00B45FB9"/>
    <w:rsid w:val="00B5315C"/>
    <w:rsid w:val="00B54296"/>
    <w:rsid w:val="00B56032"/>
    <w:rsid w:val="00B576D7"/>
    <w:rsid w:val="00B61952"/>
    <w:rsid w:val="00B70A0B"/>
    <w:rsid w:val="00B71A39"/>
    <w:rsid w:val="00B80892"/>
    <w:rsid w:val="00B82735"/>
    <w:rsid w:val="00B8628B"/>
    <w:rsid w:val="00B908A8"/>
    <w:rsid w:val="00B91273"/>
    <w:rsid w:val="00B92306"/>
    <w:rsid w:val="00B9235D"/>
    <w:rsid w:val="00B92861"/>
    <w:rsid w:val="00B93DA3"/>
    <w:rsid w:val="00BA7A69"/>
    <w:rsid w:val="00BB15E2"/>
    <w:rsid w:val="00BB1C5C"/>
    <w:rsid w:val="00BB3C5F"/>
    <w:rsid w:val="00BC03FD"/>
    <w:rsid w:val="00BC0BF2"/>
    <w:rsid w:val="00BD181A"/>
    <w:rsid w:val="00BD28DF"/>
    <w:rsid w:val="00BD4594"/>
    <w:rsid w:val="00BD6876"/>
    <w:rsid w:val="00BE2864"/>
    <w:rsid w:val="00BE2C48"/>
    <w:rsid w:val="00BE67AA"/>
    <w:rsid w:val="00BF1DA6"/>
    <w:rsid w:val="00BF42B1"/>
    <w:rsid w:val="00BF6954"/>
    <w:rsid w:val="00BF7BF1"/>
    <w:rsid w:val="00C00565"/>
    <w:rsid w:val="00C07265"/>
    <w:rsid w:val="00C076BF"/>
    <w:rsid w:val="00C212B5"/>
    <w:rsid w:val="00C25F81"/>
    <w:rsid w:val="00C27F02"/>
    <w:rsid w:val="00C32A47"/>
    <w:rsid w:val="00C34487"/>
    <w:rsid w:val="00C418C5"/>
    <w:rsid w:val="00C43ED2"/>
    <w:rsid w:val="00C44908"/>
    <w:rsid w:val="00C504F4"/>
    <w:rsid w:val="00C57684"/>
    <w:rsid w:val="00C57E85"/>
    <w:rsid w:val="00C62464"/>
    <w:rsid w:val="00C65BB4"/>
    <w:rsid w:val="00C66806"/>
    <w:rsid w:val="00C72D9E"/>
    <w:rsid w:val="00C8071C"/>
    <w:rsid w:val="00C816CB"/>
    <w:rsid w:val="00C82461"/>
    <w:rsid w:val="00C86A0E"/>
    <w:rsid w:val="00C91E3B"/>
    <w:rsid w:val="00C93463"/>
    <w:rsid w:val="00C97EB9"/>
    <w:rsid w:val="00CA07CC"/>
    <w:rsid w:val="00CA25B5"/>
    <w:rsid w:val="00CA4FCE"/>
    <w:rsid w:val="00CA5782"/>
    <w:rsid w:val="00CA5F8F"/>
    <w:rsid w:val="00CB6310"/>
    <w:rsid w:val="00CB7FCB"/>
    <w:rsid w:val="00CC09A8"/>
    <w:rsid w:val="00CC2396"/>
    <w:rsid w:val="00CC4344"/>
    <w:rsid w:val="00CC5A6F"/>
    <w:rsid w:val="00CD07E7"/>
    <w:rsid w:val="00CD0C98"/>
    <w:rsid w:val="00CD1F81"/>
    <w:rsid w:val="00CD7F7A"/>
    <w:rsid w:val="00CE0C82"/>
    <w:rsid w:val="00CE271A"/>
    <w:rsid w:val="00CE2D31"/>
    <w:rsid w:val="00CE2D90"/>
    <w:rsid w:val="00CE6FF5"/>
    <w:rsid w:val="00CF4621"/>
    <w:rsid w:val="00CF5245"/>
    <w:rsid w:val="00CF5839"/>
    <w:rsid w:val="00CF7E90"/>
    <w:rsid w:val="00D0387D"/>
    <w:rsid w:val="00D06683"/>
    <w:rsid w:val="00D07B1A"/>
    <w:rsid w:val="00D1167E"/>
    <w:rsid w:val="00D20341"/>
    <w:rsid w:val="00D234E7"/>
    <w:rsid w:val="00D26D28"/>
    <w:rsid w:val="00D30960"/>
    <w:rsid w:val="00D30E46"/>
    <w:rsid w:val="00D412B8"/>
    <w:rsid w:val="00D41AFE"/>
    <w:rsid w:val="00D42192"/>
    <w:rsid w:val="00D44C23"/>
    <w:rsid w:val="00D462A1"/>
    <w:rsid w:val="00D47EF6"/>
    <w:rsid w:val="00D504A7"/>
    <w:rsid w:val="00D50AC8"/>
    <w:rsid w:val="00D60A44"/>
    <w:rsid w:val="00D63028"/>
    <w:rsid w:val="00D64092"/>
    <w:rsid w:val="00D72FDB"/>
    <w:rsid w:val="00D7390F"/>
    <w:rsid w:val="00D74F04"/>
    <w:rsid w:val="00D758F2"/>
    <w:rsid w:val="00D83A98"/>
    <w:rsid w:val="00D87A87"/>
    <w:rsid w:val="00D91A80"/>
    <w:rsid w:val="00D92BEC"/>
    <w:rsid w:val="00DA18F2"/>
    <w:rsid w:val="00DB17F9"/>
    <w:rsid w:val="00DB2C86"/>
    <w:rsid w:val="00DD21BD"/>
    <w:rsid w:val="00DD43DB"/>
    <w:rsid w:val="00DD5E14"/>
    <w:rsid w:val="00DD6973"/>
    <w:rsid w:val="00DE044E"/>
    <w:rsid w:val="00DF2C67"/>
    <w:rsid w:val="00DF3AE2"/>
    <w:rsid w:val="00DF7D1E"/>
    <w:rsid w:val="00DF7D21"/>
    <w:rsid w:val="00E02E6F"/>
    <w:rsid w:val="00E059C5"/>
    <w:rsid w:val="00E11D7E"/>
    <w:rsid w:val="00E12D9D"/>
    <w:rsid w:val="00E14334"/>
    <w:rsid w:val="00E20E63"/>
    <w:rsid w:val="00E224B0"/>
    <w:rsid w:val="00E2303A"/>
    <w:rsid w:val="00E263D3"/>
    <w:rsid w:val="00E343BD"/>
    <w:rsid w:val="00E348D9"/>
    <w:rsid w:val="00E34FB6"/>
    <w:rsid w:val="00E35199"/>
    <w:rsid w:val="00E36601"/>
    <w:rsid w:val="00E40474"/>
    <w:rsid w:val="00E53993"/>
    <w:rsid w:val="00E60351"/>
    <w:rsid w:val="00E63E16"/>
    <w:rsid w:val="00E668CE"/>
    <w:rsid w:val="00E6722D"/>
    <w:rsid w:val="00E71AE7"/>
    <w:rsid w:val="00E752E6"/>
    <w:rsid w:val="00E7728E"/>
    <w:rsid w:val="00E855DA"/>
    <w:rsid w:val="00E93A86"/>
    <w:rsid w:val="00EA2ED5"/>
    <w:rsid w:val="00EA6088"/>
    <w:rsid w:val="00EA73C2"/>
    <w:rsid w:val="00EB1CEE"/>
    <w:rsid w:val="00EC1A2C"/>
    <w:rsid w:val="00EC2B77"/>
    <w:rsid w:val="00EC6B48"/>
    <w:rsid w:val="00EC6BD5"/>
    <w:rsid w:val="00ED2C10"/>
    <w:rsid w:val="00F01F37"/>
    <w:rsid w:val="00F06D3D"/>
    <w:rsid w:val="00F112B7"/>
    <w:rsid w:val="00F11A78"/>
    <w:rsid w:val="00F11F9C"/>
    <w:rsid w:val="00F12DA9"/>
    <w:rsid w:val="00F161E5"/>
    <w:rsid w:val="00F20F64"/>
    <w:rsid w:val="00F212EB"/>
    <w:rsid w:val="00F23D13"/>
    <w:rsid w:val="00F2448E"/>
    <w:rsid w:val="00F356CD"/>
    <w:rsid w:val="00F43E24"/>
    <w:rsid w:val="00F465D3"/>
    <w:rsid w:val="00F51BD6"/>
    <w:rsid w:val="00F56F06"/>
    <w:rsid w:val="00F56F62"/>
    <w:rsid w:val="00F73815"/>
    <w:rsid w:val="00F7440E"/>
    <w:rsid w:val="00F77680"/>
    <w:rsid w:val="00F7770D"/>
    <w:rsid w:val="00F93115"/>
    <w:rsid w:val="00F949A9"/>
    <w:rsid w:val="00F960AE"/>
    <w:rsid w:val="00F96D57"/>
    <w:rsid w:val="00FA2897"/>
    <w:rsid w:val="00FA33A8"/>
    <w:rsid w:val="00FA5792"/>
    <w:rsid w:val="00FB04BE"/>
    <w:rsid w:val="00FB200D"/>
    <w:rsid w:val="00FB3571"/>
    <w:rsid w:val="00FB4F1D"/>
    <w:rsid w:val="00FC2F3C"/>
    <w:rsid w:val="00FD7C5E"/>
    <w:rsid w:val="00FE1E4F"/>
    <w:rsid w:val="00FE7369"/>
    <w:rsid w:val="00FE7EEC"/>
    <w:rsid w:val="00FF3075"/>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4837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caption" w:locked="0" w:uiPriority="0" w:qFormat="1"/>
    <w:lsdException w:name="footnote reference" w:locked="0" w:uiPriority="0"/>
    <w:lsdException w:name="macro" w:unhideWhenUsed="0"/>
    <w:lsdException w:name="List Bullet" w:unhideWhenUsed="0"/>
    <w:lsdException w:name="List Number" w:unhideWhenUsed="0"/>
    <w:lsdException w:name="Title" w:semiHidden="0" w:uiPriority="10" w:unhideWhenUsed="0" w:qFormat="1"/>
    <w:lsdException w:name="Default Paragraph Font" w:locked="0" w:uiPriority="1"/>
    <w:lsdException w:name="List Continue 3" w:unhideWhenUsed="0"/>
    <w:lsdException w:name="List Continue 4" w:unhideWhenUsed="0"/>
    <w:lsdException w:name="List Continue 5" w:unhideWhenUsed="0"/>
    <w:lsdException w:name="Message Header" w:unhideWhenUsed="0"/>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qFormat/>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qFormat/>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qFormat/>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C418C5"/>
    <w:rPr>
      <w:vertAlign w:val="subscript"/>
    </w:rPr>
  </w:style>
  <w:style w:type="character" w:customStyle="1" w:styleId="ECCHLsuperscript">
    <w:name w:val="ECC HL superscript"/>
    <w:uiPriority w:val="1"/>
    <w:qFormat/>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PlaceholderText">
    <w:name w:val="Placeholder Text"/>
    <w:basedOn w:val="DefaultParagraphFont"/>
    <w:uiPriority w:val="99"/>
    <w:semiHidden/>
    <w:locked/>
    <w:rsid w:val="00BE2C48"/>
    <w:rPr>
      <w:color w:val="808080"/>
    </w:rPr>
  </w:style>
  <w:style w:type="character" w:styleId="CommentReference">
    <w:name w:val="annotation reference"/>
    <w:basedOn w:val="DefaultParagraphFont"/>
    <w:uiPriority w:val="99"/>
    <w:semiHidden/>
    <w:locked/>
    <w:rsid w:val="00BE2C48"/>
    <w:rPr>
      <w:sz w:val="16"/>
      <w:szCs w:val="16"/>
    </w:rPr>
  </w:style>
  <w:style w:type="paragraph" w:styleId="CommentText">
    <w:name w:val="annotation text"/>
    <w:basedOn w:val="Normal"/>
    <w:link w:val="CommentTextChar"/>
    <w:uiPriority w:val="99"/>
    <w:semiHidden/>
    <w:locked/>
    <w:rsid w:val="00BE2C48"/>
    <w:rPr>
      <w:szCs w:val="20"/>
    </w:rPr>
  </w:style>
  <w:style w:type="character" w:customStyle="1" w:styleId="CommentTextChar">
    <w:name w:val="Comment Text Char"/>
    <w:basedOn w:val="DefaultParagraphFont"/>
    <w:link w:val="CommentText"/>
    <w:uiPriority w:val="99"/>
    <w:semiHidden/>
    <w:rsid w:val="00BE2C48"/>
    <w:rPr>
      <w:rFonts w:eastAsia="Calibri"/>
      <w:lang w:val="en-GB"/>
    </w:rPr>
  </w:style>
  <w:style w:type="paragraph" w:styleId="CommentSubject">
    <w:name w:val="annotation subject"/>
    <w:basedOn w:val="CommentText"/>
    <w:next w:val="CommentText"/>
    <w:link w:val="CommentSubjectChar"/>
    <w:uiPriority w:val="99"/>
    <w:semiHidden/>
    <w:locked/>
    <w:rsid w:val="00BE2C48"/>
    <w:rPr>
      <w:b/>
      <w:bCs/>
    </w:rPr>
  </w:style>
  <w:style w:type="character" w:customStyle="1" w:styleId="CommentSubjectChar">
    <w:name w:val="Comment Subject Char"/>
    <w:basedOn w:val="CommentTextChar"/>
    <w:link w:val="CommentSubject"/>
    <w:uiPriority w:val="99"/>
    <w:semiHidden/>
    <w:rsid w:val="00BE2C48"/>
    <w:rPr>
      <w:rFonts w:eastAsia="Calibri"/>
      <w:b/>
      <w:bCs/>
      <w:lang w:val="en-GB"/>
    </w:rPr>
  </w:style>
  <w:style w:type="table" w:customStyle="1" w:styleId="ECCTable-clean1">
    <w:name w:val="ECC Table - clean1"/>
    <w:uiPriority w:val="99"/>
    <w:rsid w:val="000C5106"/>
    <w:pPr>
      <w:spacing w:before="60"/>
    </w:pPr>
    <w:rPr>
      <w:rFonts w:eastAsia="Calibri"/>
      <w:lang w:val="fr-FR"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styleId="Revision">
    <w:name w:val="Revision"/>
    <w:hidden/>
    <w:uiPriority w:val="99"/>
    <w:semiHidden/>
    <w:rsid w:val="0024128E"/>
    <w:pPr>
      <w:spacing w:before="0" w:after="0"/>
      <w:jc w:val="left"/>
    </w:pPr>
    <w:rPr>
      <w:rFonts w:eastAsia="Calibri"/>
      <w:szCs w:val="22"/>
      <w:lang w:val="en-GB"/>
    </w:rPr>
  </w:style>
  <w:style w:type="character" w:styleId="FollowedHyperlink">
    <w:name w:val="FollowedHyperlink"/>
    <w:basedOn w:val="DefaultParagraphFont"/>
    <w:uiPriority w:val="99"/>
    <w:semiHidden/>
    <w:unhideWhenUsed/>
    <w:locked/>
    <w:rsid w:val="006F357A"/>
    <w:rPr>
      <w:color w:val="800080" w:themeColor="followedHyperlink"/>
      <w:u w:val="single"/>
    </w:rPr>
  </w:style>
  <w:style w:type="paragraph" w:styleId="NormalWeb">
    <w:name w:val="Normal (Web)"/>
    <w:basedOn w:val="Normal"/>
    <w:uiPriority w:val="99"/>
    <w:semiHidden/>
    <w:unhideWhenUsed/>
    <w:locked/>
    <w:rsid w:val="00251969"/>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caption" w:locked="0" w:uiPriority="0" w:qFormat="1"/>
    <w:lsdException w:name="footnote reference" w:locked="0" w:uiPriority="0"/>
    <w:lsdException w:name="macro" w:unhideWhenUsed="0"/>
    <w:lsdException w:name="List Bullet" w:unhideWhenUsed="0"/>
    <w:lsdException w:name="List Number" w:unhideWhenUsed="0"/>
    <w:lsdException w:name="Title" w:semiHidden="0" w:uiPriority="10" w:unhideWhenUsed="0" w:qFormat="1"/>
    <w:lsdException w:name="Default Paragraph Font" w:locked="0" w:uiPriority="1"/>
    <w:lsdException w:name="List Continue 3" w:unhideWhenUsed="0"/>
    <w:lsdException w:name="List Continue 4" w:unhideWhenUsed="0"/>
    <w:lsdException w:name="List Continue 5" w:unhideWhenUsed="0"/>
    <w:lsdException w:name="Message Header" w:unhideWhenUsed="0"/>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qFormat/>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qFormat/>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qFormat/>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C418C5"/>
    <w:rPr>
      <w:vertAlign w:val="subscript"/>
    </w:rPr>
  </w:style>
  <w:style w:type="character" w:customStyle="1" w:styleId="ECCHLsuperscript">
    <w:name w:val="ECC HL superscript"/>
    <w:uiPriority w:val="1"/>
    <w:qFormat/>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PlaceholderText">
    <w:name w:val="Placeholder Text"/>
    <w:basedOn w:val="DefaultParagraphFont"/>
    <w:uiPriority w:val="99"/>
    <w:semiHidden/>
    <w:locked/>
    <w:rsid w:val="00BE2C48"/>
    <w:rPr>
      <w:color w:val="808080"/>
    </w:rPr>
  </w:style>
  <w:style w:type="character" w:styleId="CommentReference">
    <w:name w:val="annotation reference"/>
    <w:basedOn w:val="DefaultParagraphFont"/>
    <w:uiPriority w:val="99"/>
    <w:semiHidden/>
    <w:locked/>
    <w:rsid w:val="00BE2C48"/>
    <w:rPr>
      <w:sz w:val="16"/>
      <w:szCs w:val="16"/>
    </w:rPr>
  </w:style>
  <w:style w:type="paragraph" w:styleId="CommentText">
    <w:name w:val="annotation text"/>
    <w:basedOn w:val="Normal"/>
    <w:link w:val="CommentTextChar"/>
    <w:uiPriority w:val="99"/>
    <w:semiHidden/>
    <w:locked/>
    <w:rsid w:val="00BE2C48"/>
    <w:rPr>
      <w:szCs w:val="20"/>
    </w:rPr>
  </w:style>
  <w:style w:type="character" w:customStyle="1" w:styleId="CommentTextChar">
    <w:name w:val="Comment Text Char"/>
    <w:basedOn w:val="DefaultParagraphFont"/>
    <w:link w:val="CommentText"/>
    <w:uiPriority w:val="99"/>
    <w:semiHidden/>
    <w:rsid w:val="00BE2C48"/>
    <w:rPr>
      <w:rFonts w:eastAsia="Calibri"/>
      <w:lang w:val="en-GB"/>
    </w:rPr>
  </w:style>
  <w:style w:type="paragraph" w:styleId="CommentSubject">
    <w:name w:val="annotation subject"/>
    <w:basedOn w:val="CommentText"/>
    <w:next w:val="CommentText"/>
    <w:link w:val="CommentSubjectChar"/>
    <w:uiPriority w:val="99"/>
    <w:semiHidden/>
    <w:locked/>
    <w:rsid w:val="00BE2C48"/>
    <w:rPr>
      <w:b/>
      <w:bCs/>
    </w:rPr>
  </w:style>
  <w:style w:type="character" w:customStyle="1" w:styleId="CommentSubjectChar">
    <w:name w:val="Comment Subject Char"/>
    <w:basedOn w:val="CommentTextChar"/>
    <w:link w:val="CommentSubject"/>
    <w:uiPriority w:val="99"/>
    <w:semiHidden/>
    <w:rsid w:val="00BE2C48"/>
    <w:rPr>
      <w:rFonts w:eastAsia="Calibri"/>
      <w:b/>
      <w:bCs/>
      <w:lang w:val="en-GB"/>
    </w:rPr>
  </w:style>
  <w:style w:type="table" w:customStyle="1" w:styleId="ECCTable-clean1">
    <w:name w:val="ECC Table - clean1"/>
    <w:uiPriority w:val="99"/>
    <w:rsid w:val="000C5106"/>
    <w:pPr>
      <w:spacing w:before="60"/>
    </w:pPr>
    <w:rPr>
      <w:rFonts w:eastAsia="Calibri"/>
      <w:lang w:val="fr-FR"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styleId="Revision">
    <w:name w:val="Revision"/>
    <w:hidden/>
    <w:uiPriority w:val="99"/>
    <w:semiHidden/>
    <w:rsid w:val="0024128E"/>
    <w:pPr>
      <w:spacing w:before="0" w:after="0"/>
      <w:jc w:val="left"/>
    </w:pPr>
    <w:rPr>
      <w:rFonts w:eastAsia="Calibri"/>
      <w:szCs w:val="22"/>
      <w:lang w:val="en-GB"/>
    </w:rPr>
  </w:style>
  <w:style w:type="character" w:styleId="FollowedHyperlink">
    <w:name w:val="FollowedHyperlink"/>
    <w:basedOn w:val="DefaultParagraphFont"/>
    <w:uiPriority w:val="99"/>
    <w:semiHidden/>
    <w:unhideWhenUsed/>
    <w:locked/>
    <w:rsid w:val="006F357A"/>
    <w:rPr>
      <w:color w:val="800080" w:themeColor="followedHyperlink"/>
      <w:u w:val="single"/>
    </w:rPr>
  </w:style>
  <w:style w:type="paragraph" w:styleId="NormalWeb">
    <w:name w:val="Normal (Web)"/>
    <w:basedOn w:val="Normal"/>
    <w:uiPriority w:val="99"/>
    <w:semiHidden/>
    <w:unhideWhenUsed/>
    <w:locked/>
    <w:rsid w:val="0025196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cept.org/Documents/wg-se/42788/se-18-063_ndb-detection-and-collision-avoidanc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hyperlink" Target="https://www.icao.int/safety/fsmp" TargetMode="External"/><Relationship Id="rId19" Type="http://schemas.openxmlformats.org/officeDocument/2006/relationships/header" Target="header2.xm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10.emf"/></Relationships>
</file>

<file path=word/_rels/header7.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039C7-108E-459D-A8C3-08B5F29C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7209</Words>
  <Characters>37995</Characters>
  <Application>Microsoft Office Word</Application>
  <DocSecurity>0</DocSecurity>
  <Lines>1809</Lines>
  <Paragraphs>982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ANFR</Company>
  <LinksUpToDate>false</LinksUpToDate>
  <CharactersWithSpaces>44222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Rabie</dc:creator>
  <cp:lastModifiedBy>Anne-Dorthe Hjelm Christensen</cp:lastModifiedBy>
  <cp:revision>3</cp:revision>
  <dcterms:created xsi:type="dcterms:W3CDTF">2018-10-08T11:15:00Z</dcterms:created>
  <dcterms:modified xsi:type="dcterms:W3CDTF">2018-10-08T11:17:00Z</dcterms:modified>
</cp:coreProperties>
</file>