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1D3A" w:rsidRPr="00BC03FD" w:rsidRDefault="004A03A9" w:rsidP="0027787F">
      <w:pPr>
        <w:pStyle w:val="coverpageReporttitledescription"/>
        <w:rPr>
          <w:lang w:val="en-GB"/>
        </w:rPr>
      </w:pPr>
      <w:r>
        <w:rPr>
          <w:lang w:val="en-GB"/>
        </w:rPr>
        <w:fldChar w:fldCharType="begin">
          <w:ffData>
            <w:name w:val=""/>
            <w:enabled/>
            <w:calcOnExit w:val="0"/>
            <w:textInput>
              <w:default w:val="Thresholds for the coordination of CDMA and LTE broadband systems in the 400 MHz band"/>
            </w:textInput>
          </w:ffData>
        </w:fldChar>
      </w:r>
      <w:r>
        <w:rPr>
          <w:lang w:val="en-GB"/>
        </w:rPr>
        <w:instrText xml:space="preserve"> FORMTEXT </w:instrText>
      </w:r>
      <w:r>
        <w:rPr>
          <w:lang w:val="en-GB"/>
        </w:rPr>
      </w:r>
      <w:r>
        <w:rPr>
          <w:lang w:val="en-GB"/>
        </w:rPr>
        <w:fldChar w:fldCharType="separate"/>
      </w:r>
      <w:r w:rsidR="00997E61">
        <w:rPr>
          <w:noProof/>
          <w:lang w:val="en-GB"/>
        </w:rPr>
        <w:t>Thresholds for the coordination of CDMA and LTE broadband systems in the 400 MHz band</w:t>
      </w:r>
      <w:r>
        <w:rPr>
          <w:lang w:val="en-GB"/>
        </w:rPr>
        <w:fldChar w:fldCharType="end"/>
      </w:r>
    </w:p>
    <w:p w:rsidR="00930439" w:rsidRPr="00BC03FD" w:rsidRDefault="0027787F" w:rsidP="00941D3A">
      <w:pPr>
        <w:pStyle w:val="coverpageapprovedDDMMYY"/>
        <w:rPr>
          <w:lang w:val="en-GB"/>
        </w:rPr>
      </w:pPr>
      <w:r w:rsidRPr="00BC03FD">
        <w:rPr>
          <w:noProof/>
          <w:lang w:eastAsia="da-DK"/>
        </w:rPr>
        <mc:AlternateContent>
          <mc:Choice Requires="wpg">
            <w:drawing>
              <wp:anchor distT="0" distB="0" distL="114300" distR="114300" simplePos="0" relativeHeight="251663360" behindDoc="0" locked="1" layoutInCell="1" allowOverlap="1" wp14:anchorId="4A062E4F" wp14:editId="6A2B77EB">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9DD" w:rsidRPr="00F7440E" w:rsidRDefault="002F29DD" w:rsidP="00264464">
                              <w:pPr>
                                <w:pStyle w:val="coverpageECCReport"/>
                                <w:shd w:val="clear" w:color="auto" w:fill="auto"/>
                              </w:pPr>
                              <w:r w:rsidRPr="00264464">
                                <w:t xml:space="preserve">ECC Report </w:t>
                              </w:r>
                              <w:bookmarkStart w:id="1" w:name="Report_Number"/>
                              <w:r>
                                <w:rPr>
                                  <w:rStyle w:val="IntenseReference"/>
                                </w:rPr>
                                <w:t>276</w:t>
                              </w:r>
                              <w:bookmarkEnd w:id="1"/>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2F29DD" w:rsidRPr="00F7440E" w:rsidRDefault="002F29DD" w:rsidP="00264464">
                        <w:pPr>
                          <w:pStyle w:val="coverpageECCReport"/>
                          <w:shd w:val="clear" w:color="auto" w:fill="auto"/>
                        </w:pPr>
                        <w:r w:rsidRPr="00264464">
                          <w:t xml:space="preserve">ECC Report </w:t>
                        </w:r>
                        <w:bookmarkStart w:id="1" w:name="Report_Number"/>
                        <w:r>
                          <w:rPr>
                            <w:rStyle w:val="IntenseReference"/>
                          </w:rPr>
                          <w:t>276</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F11E37">
        <w:rPr>
          <w:lang w:val="en-GB"/>
        </w:rPr>
        <w:fldChar w:fldCharType="begin">
          <w:ffData>
            <w:name w:val="Text8"/>
            <w:enabled/>
            <w:calcOnExit w:val="0"/>
            <w:textInput>
              <w:default w:val="27 April 2018"/>
            </w:textInput>
          </w:ffData>
        </w:fldChar>
      </w:r>
      <w:r w:rsidR="00F11E37">
        <w:rPr>
          <w:lang w:val="en-GB"/>
        </w:rPr>
        <w:instrText xml:space="preserve"> </w:instrText>
      </w:r>
      <w:bookmarkStart w:id="2" w:name="Text8"/>
      <w:r w:rsidR="00F11E37">
        <w:rPr>
          <w:lang w:val="en-GB"/>
        </w:rPr>
        <w:instrText xml:space="preserve">FORMTEXT </w:instrText>
      </w:r>
      <w:r w:rsidR="00F11E37">
        <w:rPr>
          <w:lang w:val="en-GB"/>
        </w:rPr>
      </w:r>
      <w:r w:rsidR="00F11E37">
        <w:rPr>
          <w:lang w:val="en-GB"/>
        </w:rPr>
        <w:fldChar w:fldCharType="separate"/>
      </w:r>
      <w:r w:rsidR="00F11E37">
        <w:rPr>
          <w:noProof/>
          <w:lang w:val="en-GB"/>
        </w:rPr>
        <w:t>27 April 2018</w:t>
      </w:r>
      <w:r w:rsidR="00F11E37">
        <w:rPr>
          <w:lang w:val="en-GB"/>
        </w:rPr>
        <w:fldChar w:fldCharType="end"/>
      </w:r>
      <w:bookmarkEnd w:id="2"/>
    </w:p>
    <w:p w:rsidR="00930439" w:rsidRPr="00BC03FD" w:rsidRDefault="00930439" w:rsidP="00673A9B">
      <w:pPr>
        <w:pStyle w:val="coverpagelastupdatedDDMMYY"/>
        <w:rPr>
          <w:lang w:val="en-GB"/>
        </w:rPr>
      </w:pPr>
      <w:r w:rsidRPr="00BC03FD">
        <w:rPr>
          <w:noProof/>
          <w:lang w:eastAsia="da-DK"/>
        </w:rPr>
        <mc:AlternateContent>
          <mc:Choice Requires="wps">
            <w:drawing>
              <wp:anchor distT="0" distB="0" distL="114300" distR="114300" simplePos="0" relativeHeight="251662336" behindDoc="0" locked="1" layoutInCell="1" allowOverlap="1" wp14:anchorId="20A46FCE" wp14:editId="5F61E7DC">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rsidR="004A03A9">
        <w:rPr>
          <w:lang w:val="en-GB"/>
        </w:rPr>
        <w:fldChar w:fldCharType="begin">
          <w:ffData>
            <w:name w:val="Text3"/>
            <w:enabled/>
            <w:calcOnExit w:val="0"/>
            <w:textInput/>
          </w:ffData>
        </w:fldChar>
      </w:r>
      <w:bookmarkStart w:id="3" w:name="Text3"/>
      <w:r w:rsidR="004A03A9">
        <w:rPr>
          <w:lang w:val="en-GB"/>
        </w:rPr>
        <w:instrText xml:space="preserve"> FORMTEXT </w:instrText>
      </w:r>
      <w:r w:rsidR="004A03A9">
        <w:rPr>
          <w:lang w:val="en-GB"/>
        </w:rPr>
      </w:r>
      <w:r w:rsidR="004A03A9">
        <w:rPr>
          <w:lang w:val="en-GB"/>
        </w:rPr>
        <w:fldChar w:fldCharType="separate"/>
      </w:r>
      <w:r w:rsidR="00997E61">
        <w:rPr>
          <w:noProof/>
          <w:lang w:val="en-GB"/>
        </w:rPr>
        <w:t> </w:t>
      </w:r>
      <w:r w:rsidR="00997E61">
        <w:rPr>
          <w:noProof/>
          <w:lang w:val="en-GB"/>
        </w:rPr>
        <w:t> </w:t>
      </w:r>
      <w:r w:rsidR="00997E61">
        <w:rPr>
          <w:noProof/>
          <w:lang w:val="en-GB"/>
        </w:rPr>
        <w:t> </w:t>
      </w:r>
      <w:r w:rsidR="00997E61">
        <w:rPr>
          <w:noProof/>
          <w:lang w:val="en-GB"/>
        </w:rPr>
        <w:t> </w:t>
      </w:r>
      <w:r w:rsidR="00997E61">
        <w:rPr>
          <w:noProof/>
          <w:lang w:val="en-GB"/>
        </w:rPr>
        <w:t> </w:t>
      </w:r>
      <w:r w:rsidR="004A03A9">
        <w:rPr>
          <w:lang w:val="en-GB"/>
        </w:rPr>
        <w:fldChar w:fldCharType="end"/>
      </w:r>
      <w:bookmarkEnd w:id="3"/>
    </w:p>
    <w:p w:rsidR="008A54FC" w:rsidRPr="00BC03FD" w:rsidRDefault="00F11E37" w:rsidP="00F11E37">
      <w:pPr>
        <w:tabs>
          <w:tab w:val="left" w:pos="2980"/>
        </w:tabs>
        <w:rPr>
          <w:rStyle w:val="ECCParagraph"/>
        </w:rPr>
      </w:pPr>
      <w:r>
        <w:rPr>
          <w:rStyle w:val="ECCParagraph"/>
        </w:rPr>
        <w:tab/>
      </w:r>
    </w:p>
    <w:p w:rsidR="008A54FC" w:rsidRPr="00BC03FD" w:rsidRDefault="008A54FC" w:rsidP="009465E0">
      <w:pPr>
        <w:pStyle w:val="Heading1"/>
        <w:rPr>
          <w:lang w:val="en-GB"/>
        </w:rPr>
      </w:pPr>
      <w:bookmarkStart w:id="4" w:name="_Toc513465806"/>
      <w:bookmarkStart w:id="5" w:name="_Toc380056496"/>
      <w:bookmarkStart w:id="6" w:name="_Toc380059747"/>
      <w:bookmarkStart w:id="7" w:name="_Toc380059784"/>
      <w:bookmarkStart w:id="8" w:name="_Toc396153635"/>
      <w:bookmarkStart w:id="9" w:name="_Toc396383862"/>
      <w:bookmarkStart w:id="10" w:name="_Toc396917295"/>
      <w:bookmarkStart w:id="11" w:name="_Toc396917344"/>
      <w:bookmarkStart w:id="12" w:name="_Toc396917406"/>
      <w:bookmarkStart w:id="13" w:name="_Toc396917459"/>
      <w:bookmarkStart w:id="14" w:name="_Toc396917626"/>
      <w:bookmarkStart w:id="15" w:name="_Toc396917641"/>
      <w:bookmarkStart w:id="16" w:name="_Toc396917746"/>
      <w:r w:rsidRPr="00BC03FD">
        <w:rPr>
          <w:lang w:val="en-GB"/>
        </w:rPr>
        <w:lastRenderedPageBreak/>
        <w:t>Executive summary</w:t>
      </w:r>
      <w:bookmarkEnd w:id="4"/>
      <w:r w:rsidRPr="00BC03FD">
        <w:rPr>
          <w:lang w:val="en-GB"/>
        </w:rPr>
        <w:t xml:space="preserve"> </w:t>
      </w:r>
      <w:bookmarkEnd w:id="5"/>
      <w:bookmarkEnd w:id="6"/>
      <w:bookmarkEnd w:id="7"/>
      <w:bookmarkEnd w:id="8"/>
      <w:bookmarkEnd w:id="9"/>
      <w:bookmarkEnd w:id="10"/>
      <w:bookmarkEnd w:id="11"/>
      <w:bookmarkEnd w:id="12"/>
      <w:bookmarkEnd w:id="13"/>
      <w:bookmarkEnd w:id="14"/>
      <w:bookmarkEnd w:id="15"/>
      <w:bookmarkEnd w:id="16"/>
    </w:p>
    <w:p w:rsidR="004A03A9" w:rsidRPr="0016643E" w:rsidRDefault="000D5939" w:rsidP="004A03A9">
      <w:pPr>
        <w:rPr>
          <w:rStyle w:val="ECCParagraph"/>
        </w:rPr>
      </w:pPr>
      <w:r w:rsidRPr="0016643E">
        <w:rPr>
          <w:rStyle w:val="ECCParagraph"/>
        </w:rPr>
        <w:t xml:space="preserve">This </w:t>
      </w:r>
      <w:r>
        <w:rPr>
          <w:rStyle w:val="ECCParagraph"/>
        </w:rPr>
        <w:t>Report</w:t>
      </w:r>
      <w:r w:rsidRPr="0016643E">
        <w:rPr>
          <w:rStyle w:val="ECCParagraph"/>
        </w:rPr>
        <w:t xml:space="preserve"> provides technical background for cross-border coordination of systems with channel spacing greater than 1 MHz (hereafter called wideband systems) in the 400 MHz band</w:t>
      </w:r>
      <w:r>
        <w:rPr>
          <w:rStyle w:val="ECCParagraph"/>
        </w:rPr>
        <w:t xml:space="preserve"> </w:t>
      </w:r>
      <w:r w:rsidRPr="0016643E">
        <w:rPr>
          <w:rStyle w:val="ECCParagraph"/>
        </w:rPr>
        <w:t xml:space="preserve">(410-430 MHz and 450-470 MHz) and proposes a method for </w:t>
      </w:r>
      <w:r w:rsidR="00D64929">
        <w:rPr>
          <w:rStyle w:val="ECCParagraph"/>
        </w:rPr>
        <w:t>bilateral</w:t>
      </w:r>
      <w:r w:rsidR="00D64929" w:rsidRPr="0016643E">
        <w:rPr>
          <w:rStyle w:val="ECCParagraph"/>
        </w:rPr>
        <w:t xml:space="preserve"> or </w:t>
      </w:r>
      <w:proofErr w:type="gramStart"/>
      <w:r w:rsidR="00D64929" w:rsidRPr="0016643E">
        <w:rPr>
          <w:rStyle w:val="ECCParagraph"/>
        </w:rPr>
        <w:t xml:space="preserve">multilateral </w:t>
      </w:r>
      <w:r w:rsidRPr="0016643E">
        <w:rPr>
          <w:rStyle w:val="ECCParagraph"/>
        </w:rPr>
        <w:t xml:space="preserve"> agreements</w:t>
      </w:r>
      <w:proofErr w:type="gramEnd"/>
      <w:r w:rsidRPr="0016643E">
        <w:rPr>
          <w:rStyle w:val="ECCParagraph"/>
        </w:rPr>
        <w:t xml:space="preserve"> that allow for higher cross-border coordination thresholds for wideband systems in the 400 MHz band in situations where no or some overlap </w:t>
      </w:r>
      <w:r w:rsidR="00FA49D4">
        <w:rPr>
          <w:rStyle w:val="ECCParagraph"/>
        </w:rPr>
        <w:t>(</w:t>
      </w:r>
      <w:r>
        <w:rPr>
          <w:rStyle w:val="ECCParagraph"/>
        </w:rPr>
        <w:t xml:space="preserve">of </w:t>
      </w:r>
      <w:r w:rsidR="00FA49D4">
        <w:rPr>
          <w:rStyle w:val="ECCParagraph"/>
        </w:rPr>
        <w:t>few hundred</w:t>
      </w:r>
      <w:r>
        <w:rPr>
          <w:rStyle w:val="ECCParagraph"/>
        </w:rPr>
        <w:t xml:space="preserve"> kHz</w:t>
      </w:r>
      <w:r w:rsidR="00FA49D4">
        <w:rPr>
          <w:rStyle w:val="ECCParagraph"/>
        </w:rPr>
        <w:t>)</w:t>
      </w:r>
      <w:r>
        <w:rPr>
          <w:rStyle w:val="ECCParagraph"/>
        </w:rPr>
        <w:t xml:space="preserve"> </w:t>
      </w:r>
      <w:r w:rsidRPr="0016643E">
        <w:rPr>
          <w:rStyle w:val="ECCParagraph"/>
        </w:rPr>
        <w:t xml:space="preserve">of narrowband and wideband </w:t>
      </w:r>
      <w:r>
        <w:rPr>
          <w:rStyle w:val="ECCParagraph"/>
        </w:rPr>
        <w:t>assignments</w:t>
      </w:r>
      <w:r w:rsidRPr="0016643E">
        <w:rPr>
          <w:rStyle w:val="ECCParagraph"/>
        </w:rPr>
        <w:t xml:space="preserve"> across the border occurs. The new coordination level</w:t>
      </w:r>
      <w:r>
        <w:rPr>
          <w:rStyle w:val="ECCParagraph"/>
        </w:rPr>
        <w:t>s</w:t>
      </w:r>
      <w:r w:rsidRPr="0016643E">
        <w:rPr>
          <w:rStyle w:val="ECCParagraph"/>
        </w:rPr>
        <w:t xml:space="preserve"> </w:t>
      </w:r>
      <w:r>
        <w:rPr>
          <w:rStyle w:val="ECCParagraph"/>
        </w:rPr>
        <w:t xml:space="preserve">are </w:t>
      </w:r>
      <w:r w:rsidRPr="0016643E">
        <w:rPr>
          <w:rStyle w:val="ECCParagraph"/>
        </w:rPr>
        <w:t>derived from the typical signal level of narrowband preferential use for the provision of border coverage and from</w:t>
      </w:r>
      <w:r w:rsidR="009C747A">
        <w:rPr>
          <w:rStyle w:val="ECCParagraph"/>
        </w:rPr>
        <w:t xml:space="preserve"> </w:t>
      </w:r>
      <w:r>
        <w:rPr>
          <w:rStyle w:val="ECCParagraph"/>
        </w:rPr>
        <w:t>existing coordination thresholds of narrowband preferential use to avoid harmful interference in the border area</w:t>
      </w:r>
      <w:r w:rsidR="00FA49D4">
        <w:rPr>
          <w:rStyle w:val="ECCParagraph"/>
        </w:rPr>
        <w:t>.</w:t>
      </w:r>
      <w:r>
        <w:rPr>
          <w:rStyle w:val="ECCParagraph"/>
        </w:rPr>
        <w:t xml:space="preserve"> </w:t>
      </w:r>
      <w:r w:rsidRPr="0016643E">
        <w:rPr>
          <w:rStyle w:val="ECCParagraph"/>
        </w:rPr>
        <w:t xml:space="preserve"> </w:t>
      </w:r>
      <w:r w:rsidR="004A03A9" w:rsidRPr="0016643E">
        <w:rPr>
          <w:rStyle w:val="ECCParagraph"/>
        </w:rPr>
        <w:t xml:space="preserve">Two known </w:t>
      </w:r>
      <w:proofErr w:type="gramStart"/>
      <w:r w:rsidR="00B06843">
        <w:rPr>
          <w:rStyle w:val="ECCParagraph"/>
        </w:rPr>
        <w:t>Preferential</w:t>
      </w:r>
      <w:proofErr w:type="gramEnd"/>
      <w:r w:rsidR="00B06843">
        <w:rPr>
          <w:rStyle w:val="ECCParagraph"/>
        </w:rPr>
        <w:t xml:space="preserve"> regimes</w:t>
      </w:r>
      <w:r w:rsidR="004A03A9" w:rsidRPr="0016643E">
        <w:rPr>
          <w:rStyle w:val="ECCParagraph"/>
        </w:rPr>
        <w:t xml:space="preserve"> for narrowband systems were considered, both defined as the field strength threshold of 20 dB</w:t>
      </w:r>
      <w:r w:rsidR="002E48B7" w:rsidRPr="002E48B7">
        <w:rPr>
          <w:rFonts w:cs="Arial"/>
          <w:color w:val="000000"/>
        </w:rPr>
        <w:t xml:space="preserve"> </w:t>
      </w:r>
      <w:r w:rsidR="002E48B7" w:rsidRPr="00E97213">
        <w:rPr>
          <w:rFonts w:cs="Arial"/>
          <w:color w:val="000000"/>
        </w:rPr>
        <w:t>μV/m</w:t>
      </w:r>
      <w:r w:rsidR="004A03A9" w:rsidRPr="0016643E">
        <w:rPr>
          <w:rStyle w:val="ECCParagraph"/>
        </w:rPr>
        <w:t xml:space="preserve"> at 10 m height in 25 kHz at a distance inside the neighbouring country: Preferential Regime a) at 40 km and Preferential Regime b) at 50 km distance. </w:t>
      </w:r>
      <w:r w:rsidR="00FA49D4">
        <w:rPr>
          <w:rStyle w:val="ECCParagraph"/>
        </w:rPr>
        <w:t xml:space="preserve">In case of full overlap of wideband </w:t>
      </w:r>
      <w:r w:rsidR="00B864D3">
        <w:rPr>
          <w:rStyle w:val="ECCParagraph"/>
        </w:rPr>
        <w:t>allocations of both sides of the border</w:t>
      </w:r>
      <w:r w:rsidR="00FA49D4">
        <w:rPr>
          <w:rStyle w:val="ECCParagraph"/>
        </w:rPr>
        <w:t xml:space="preserve"> </w:t>
      </w:r>
      <w:r w:rsidR="00FA49D4" w:rsidRPr="0016643E">
        <w:rPr>
          <w:rStyle w:val="ECCParagraph"/>
        </w:rPr>
        <w:t xml:space="preserve">existing ECC </w:t>
      </w:r>
      <w:r w:rsidR="00FA49D4">
        <w:rPr>
          <w:rStyle w:val="ECCParagraph"/>
        </w:rPr>
        <w:t>R</w:t>
      </w:r>
      <w:r w:rsidR="00FA49D4" w:rsidRPr="0016643E">
        <w:rPr>
          <w:rStyle w:val="ECCParagraph"/>
        </w:rPr>
        <w:t xml:space="preserve">ecommendations for </w:t>
      </w:r>
      <w:r w:rsidR="00FA49D4">
        <w:rPr>
          <w:rStyle w:val="ECCParagraph"/>
        </w:rPr>
        <w:t>other frequency bands were adopted.</w:t>
      </w:r>
    </w:p>
    <w:p w:rsidR="004A03A9" w:rsidRPr="0016643E" w:rsidRDefault="00041148" w:rsidP="004A03A9">
      <w:pPr>
        <w:rPr>
          <w:rStyle w:val="ECCParagraph"/>
        </w:rPr>
      </w:pPr>
      <w:r>
        <w:rPr>
          <w:rStyle w:val="ECCParagraph"/>
        </w:rPr>
        <w:t>Recommendation</w:t>
      </w:r>
      <w:r w:rsidR="004A03A9" w:rsidRPr="0016643E">
        <w:rPr>
          <w:rStyle w:val="ECCParagraph"/>
        </w:rPr>
        <w:t xml:space="preserve"> T/R 25-08 </w:t>
      </w:r>
      <w:r w:rsidR="002E48B7">
        <w:rPr>
          <w:rStyle w:val="ECCParagraph"/>
        </w:rPr>
        <w:fldChar w:fldCharType="begin"/>
      </w:r>
      <w:r w:rsidR="002E48B7">
        <w:rPr>
          <w:rStyle w:val="ECCParagraph"/>
        </w:rPr>
        <w:instrText xml:space="preserve"> REF _Ref504729857 \r \h </w:instrText>
      </w:r>
      <w:r w:rsidR="002E48B7">
        <w:rPr>
          <w:rStyle w:val="ECCParagraph"/>
        </w:rPr>
      </w:r>
      <w:r w:rsidR="002E48B7">
        <w:rPr>
          <w:rStyle w:val="ECCParagraph"/>
        </w:rPr>
        <w:fldChar w:fldCharType="separate"/>
      </w:r>
      <w:r w:rsidR="00997E61">
        <w:rPr>
          <w:rStyle w:val="ECCParagraph"/>
        </w:rPr>
        <w:t>[1]</w:t>
      </w:r>
      <w:r w:rsidR="002E48B7">
        <w:rPr>
          <w:rStyle w:val="ECCParagraph"/>
        </w:rPr>
        <w:fldChar w:fldCharType="end"/>
      </w:r>
      <w:r w:rsidR="004A03A9" w:rsidRPr="0016643E">
        <w:rPr>
          <w:rStyle w:val="ECCParagraph"/>
        </w:rPr>
        <w:t xml:space="preserve"> defines </w:t>
      </w:r>
      <w:r w:rsidR="009C3AC4">
        <w:rPr>
          <w:rStyle w:val="ECCParagraph"/>
        </w:rPr>
        <w:t>frequency</w:t>
      </w:r>
      <w:r w:rsidR="009C3AC4" w:rsidRPr="0016643E">
        <w:rPr>
          <w:rStyle w:val="ECCParagraph"/>
        </w:rPr>
        <w:t xml:space="preserve"> </w:t>
      </w:r>
      <w:r w:rsidR="004A03A9" w:rsidRPr="0016643E">
        <w:rPr>
          <w:rStyle w:val="ECCParagraph"/>
        </w:rPr>
        <w:t>band</w:t>
      </w:r>
      <w:r w:rsidR="004A03A9">
        <w:rPr>
          <w:rStyle w:val="ECCParagraph"/>
        </w:rPr>
        <w:t>-</w:t>
      </w:r>
      <w:r w:rsidR="004A03A9" w:rsidRPr="0016643E">
        <w:rPr>
          <w:rStyle w:val="ECCParagraph"/>
        </w:rPr>
        <w:t xml:space="preserve">dependent </w:t>
      </w:r>
      <w:r w:rsidR="009C3AC4">
        <w:rPr>
          <w:rStyle w:val="ECCParagraph"/>
        </w:rPr>
        <w:t>indicative</w:t>
      </w:r>
      <w:r w:rsidR="009C3AC4" w:rsidRPr="0016643E">
        <w:rPr>
          <w:rStyle w:val="ECCParagraph"/>
        </w:rPr>
        <w:t xml:space="preserve"> </w:t>
      </w:r>
      <w:r w:rsidR="004A03A9" w:rsidRPr="0016643E">
        <w:rPr>
          <w:rStyle w:val="ECCParagraph"/>
        </w:rPr>
        <w:t xml:space="preserve">coordination thresholds to avoid harmful interference between stations located in neighbouring countries. </w:t>
      </w:r>
      <w:r w:rsidRPr="0016643E">
        <w:rPr>
          <w:rStyle w:val="ECCParagraph"/>
        </w:rPr>
        <w:t>. However, these thresholds are too restrictive for the provision of coverage in border areas so for narrowband systems shared spectrum arrangements based on preferential use of channels are concluded between neighbouring countries (preferential narrowband usage) in bi</w:t>
      </w:r>
      <w:r w:rsidR="00396E82">
        <w:rPr>
          <w:rStyle w:val="ECCParagraph"/>
        </w:rPr>
        <w:t>lateral</w:t>
      </w:r>
      <w:r w:rsidRPr="0016643E">
        <w:rPr>
          <w:rStyle w:val="ECCParagraph"/>
        </w:rPr>
        <w:t xml:space="preserve"> and multilateral agreements. </w:t>
      </w:r>
      <w:r w:rsidR="004A03A9" w:rsidRPr="0016643E">
        <w:rPr>
          <w:rStyle w:val="ECCParagraph"/>
        </w:rPr>
        <w:t xml:space="preserve">Preferential arrangements for wideband systems, similar to narrowband arrangements, seem not to be practical. </w:t>
      </w:r>
    </w:p>
    <w:p w:rsidR="004A03A9" w:rsidRPr="0016643E" w:rsidRDefault="009C3AC4" w:rsidP="004A03A9">
      <w:pPr>
        <w:rPr>
          <w:rStyle w:val="ECCParagraph"/>
        </w:rPr>
      </w:pPr>
      <w:r w:rsidRPr="0016643E">
        <w:rPr>
          <w:rStyle w:val="ECCParagraph"/>
        </w:rPr>
        <w:t xml:space="preserve">In </w:t>
      </w:r>
      <w:r>
        <w:rPr>
          <w:rStyle w:val="ECCParagraph"/>
        </w:rPr>
        <w:t xml:space="preserve">the </w:t>
      </w:r>
      <w:r w:rsidRPr="0016643E">
        <w:rPr>
          <w:rStyle w:val="ECCParagraph"/>
        </w:rPr>
        <w:t xml:space="preserve">case of </w:t>
      </w:r>
      <w:r>
        <w:rPr>
          <w:rStyle w:val="ECCParagraph"/>
        </w:rPr>
        <w:t>wideband vs. wideband scenario (</w:t>
      </w:r>
      <w:r w:rsidRPr="0016643E">
        <w:rPr>
          <w:rStyle w:val="ECCParagraph"/>
        </w:rPr>
        <w:t xml:space="preserve">no-overlap between narrowband and wideband </w:t>
      </w:r>
      <w:r w:rsidR="00041148">
        <w:rPr>
          <w:rStyle w:val="ECCParagraph"/>
        </w:rPr>
        <w:t>assignments</w:t>
      </w:r>
      <w:r>
        <w:rPr>
          <w:rStyle w:val="ECCParagraph"/>
        </w:rPr>
        <w:t>)</w:t>
      </w:r>
      <w:r w:rsidRPr="0016643E">
        <w:rPr>
          <w:rStyle w:val="ECCParagraph"/>
        </w:rPr>
        <w:t>, the following table shows the proposed coordination threshold values for wideband systems</w:t>
      </w:r>
      <w:r w:rsidR="004A03A9" w:rsidRPr="0016643E">
        <w:rPr>
          <w:rStyle w:val="ECCParagraph"/>
        </w:rPr>
        <w:t xml:space="preserve">: </w:t>
      </w:r>
    </w:p>
    <w:p w:rsidR="004A03A9" w:rsidRPr="004A03A9" w:rsidRDefault="004A03A9" w:rsidP="004A03A9">
      <w:pPr>
        <w:pStyle w:val="Caption"/>
        <w:rPr>
          <w:lang w:val="en-GB"/>
        </w:rPr>
      </w:pPr>
      <w:r w:rsidRPr="004A03A9">
        <w:rPr>
          <w:lang w:val="en-GB"/>
        </w:rPr>
        <w:t xml:space="preserve">Table </w:t>
      </w:r>
      <w:r w:rsidRPr="004A03A9">
        <w:fldChar w:fldCharType="begin"/>
      </w:r>
      <w:r w:rsidRPr="004A03A9">
        <w:rPr>
          <w:lang w:val="en-GB"/>
        </w:rPr>
        <w:instrText xml:space="preserve"> SEQ Table \* ARABIC </w:instrText>
      </w:r>
      <w:r w:rsidRPr="004A03A9">
        <w:fldChar w:fldCharType="separate"/>
      </w:r>
      <w:r w:rsidR="00997E61">
        <w:rPr>
          <w:noProof/>
          <w:lang w:val="en-GB"/>
        </w:rPr>
        <w:t>1</w:t>
      </w:r>
      <w:r w:rsidRPr="004A03A9">
        <w:fldChar w:fldCharType="end"/>
      </w:r>
      <w:r w:rsidRPr="004A03A9">
        <w:rPr>
          <w:lang w:val="en-GB"/>
        </w:rPr>
        <w:t xml:space="preserve">: Trigger values of field strength </w:t>
      </w:r>
      <w:r w:rsidR="006E17E9" w:rsidRPr="00F11E37">
        <w:rPr>
          <w:lang w:val="en-GB"/>
        </w:rPr>
        <w:t>(dB</w:t>
      </w:r>
      <w:r w:rsidR="006E17E9" w:rsidRPr="006E17E9">
        <w:t>μ</w:t>
      </w:r>
      <w:r w:rsidR="006E17E9" w:rsidRPr="00F11E37">
        <w:rPr>
          <w:lang w:val="en-GB"/>
        </w:rPr>
        <w:t xml:space="preserve">V/m /5 MHz) </w:t>
      </w:r>
      <w:r w:rsidRPr="004A03A9">
        <w:rPr>
          <w:lang w:val="en-GB"/>
        </w:rPr>
        <w:t>at a height of 3 m above ground for FDD LTE/CDMA systems</w:t>
      </w:r>
      <w:r w:rsidR="00041148" w:rsidRPr="00F11E37">
        <w:rPr>
          <w:lang w:val="en-GB"/>
        </w:rPr>
        <w:t>, in the case of no overlap between narrowband and wideband assignments</w:t>
      </w:r>
    </w:p>
    <w:tbl>
      <w:tblPr>
        <w:tblW w:w="0" w:type="auto"/>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843"/>
        <w:gridCol w:w="1773"/>
        <w:gridCol w:w="1692"/>
        <w:gridCol w:w="2174"/>
      </w:tblGrid>
      <w:tr w:rsidR="00BA3BF3" w:rsidRPr="00E97213" w:rsidTr="00DC1636">
        <w:trPr>
          <w:trHeight w:val="689"/>
          <w:tblHeader/>
          <w:jc w:val="center"/>
        </w:trPr>
        <w:tc>
          <w:tcPr>
            <w:tcW w:w="1843" w:type="dxa"/>
            <w:tcBorders>
              <w:top w:val="single" w:sz="4" w:space="0" w:color="D2232A"/>
              <w:left w:val="single" w:sz="4" w:space="0" w:color="D2232A"/>
              <w:bottom w:val="single" w:sz="4" w:space="0" w:color="D2232A"/>
              <w:right w:val="single" w:sz="8" w:space="0" w:color="FFFFFF"/>
            </w:tcBorders>
            <w:shd w:val="clear" w:color="auto" w:fill="D2232A"/>
          </w:tcPr>
          <w:p w:rsidR="00BA3BF3" w:rsidRPr="00E97213" w:rsidRDefault="00BA3BF3" w:rsidP="00DC1636">
            <w:pPr>
              <w:spacing w:before="60" w:line="288" w:lineRule="auto"/>
              <w:jc w:val="center"/>
              <w:rPr>
                <w:b/>
                <w:bCs/>
                <w:color w:val="FFFFFF"/>
              </w:rPr>
            </w:pPr>
          </w:p>
        </w:tc>
        <w:tc>
          <w:tcPr>
            <w:tcW w:w="5639" w:type="dxa"/>
            <w:gridSpan w:val="3"/>
            <w:tcBorders>
              <w:top w:val="single" w:sz="4" w:space="0" w:color="D2232A"/>
              <w:left w:val="single" w:sz="4" w:space="0" w:color="D2232A"/>
              <w:bottom w:val="single" w:sz="4" w:space="0" w:color="D2232A"/>
              <w:right w:val="single" w:sz="8" w:space="0" w:color="FFFFFF"/>
            </w:tcBorders>
            <w:shd w:val="clear" w:color="auto" w:fill="D2232A"/>
            <w:vAlign w:val="center"/>
          </w:tcPr>
          <w:p w:rsidR="00BA3BF3" w:rsidRPr="00E97213" w:rsidRDefault="00BA3BF3" w:rsidP="00DC1636">
            <w:pPr>
              <w:spacing w:before="60" w:line="288" w:lineRule="auto"/>
              <w:jc w:val="center"/>
              <w:rPr>
                <w:b/>
                <w:color w:val="FFFFFF"/>
              </w:rPr>
            </w:pPr>
            <w:r w:rsidRPr="00E97213">
              <w:rPr>
                <w:b/>
                <w:bCs/>
                <w:color w:val="FFFFFF"/>
              </w:rPr>
              <w:t>Non-Preferential frequency usage</w:t>
            </w:r>
          </w:p>
        </w:tc>
      </w:tr>
      <w:tr w:rsidR="00BA3BF3" w:rsidRPr="00E97213" w:rsidTr="00DC1636">
        <w:trPr>
          <w:trHeight w:val="657"/>
          <w:jc w:val="center"/>
        </w:trPr>
        <w:tc>
          <w:tcPr>
            <w:tcW w:w="1843" w:type="dxa"/>
            <w:tcBorders>
              <w:top w:val="single" w:sz="4" w:space="0" w:color="D2232A"/>
              <w:left w:val="single" w:sz="4" w:space="0" w:color="D2232A"/>
              <w:bottom w:val="single" w:sz="4" w:space="0" w:color="D2232A"/>
              <w:right w:val="single" w:sz="4" w:space="0" w:color="D2232A"/>
            </w:tcBorders>
          </w:tcPr>
          <w:p w:rsidR="00BA3BF3" w:rsidRPr="00E97213" w:rsidRDefault="00BA3BF3" w:rsidP="00DC1636">
            <w:pPr>
              <w:spacing w:before="60" w:line="288" w:lineRule="auto"/>
              <w:jc w:val="center"/>
              <w:rPr>
                <w:rFonts w:cs="Arial"/>
                <w:b/>
                <w:bCs/>
                <w:color w:val="000000"/>
              </w:rPr>
            </w:pPr>
          </w:p>
        </w:tc>
        <w:tc>
          <w:tcPr>
            <w:tcW w:w="3465" w:type="dxa"/>
            <w:gridSpan w:val="2"/>
            <w:tcBorders>
              <w:top w:val="single" w:sz="4" w:space="0" w:color="D2232A"/>
              <w:left w:val="single" w:sz="4" w:space="0" w:color="D2232A"/>
              <w:bottom w:val="single" w:sz="4" w:space="0" w:color="D2232A"/>
              <w:right w:val="single" w:sz="4" w:space="0" w:color="D2232A"/>
            </w:tcBorders>
            <w:vAlign w:val="center"/>
          </w:tcPr>
          <w:p w:rsidR="00BA3BF3" w:rsidRPr="00E97213" w:rsidRDefault="00BA3BF3" w:rsidP="00DC1636">
            <w:pPr>
              <w:spacing w:before="60" w:line="288" w:lineRule="auto"/>
              <w:jc w:val="center"/>
            </w:pPr>
            <w:r w:rsidRPr="00E97213">
              <w:rPr>
                <w:rFonts w:cs="Arial"/>
                <w:b/>
                <w:bCs/>
                <w:color w:val="000000"/>
              </w:rPr>
              <w:t xml:space="preserve">Centre frequencies </w:t>
            </w:r>
            <w:r w:rsidRPr="00E97213">
              <w:rPr>
                <w:rFonts w:cs="Arial"/>
                <w:b/>
                <w:bCs/>
                <w:color w:val="000000"/>
              </w:rPr>
              <w:br/>
              <w:t>aligned</w:t>
            </w:r>
          </w:p>
        </w:tc>
        <w:tc>
          <w:tcPr>
            <w:tcW w:w="2174" w:type="dxa"/>
            <w:tcBorders>
              <w:top w:val="single" w:sz="4" w:space="0" w:color="D2232A"/>
              <w:left w:val="single" w:sz="4" w:space="0" w:color="D2232A"/>
              <w:bottom w:val="single" w:sz="4" w:space="0" w:color="D2232A"/>
              <w:right w:val="single" w:sz="4" w:space="0" w:color="D2232A"/>
            </w:tcBorders>
            <w:vAlign w:val="center"/>
          </w:tcPr>
          <w:p w:rsidR="00BA3BF3" w:rsidRPr="00E97213" w:rsidRDefault="00BA3BF3" w:rsidP="00DC1636">
            <w:pPr>
              <w:spacing w:before="60" w:line="288" w:lineRule="auto"/>
              <w:jc w:val="center"/>
            </w:pPr>
            <w:r w:rsidRPr="00E97213">
              <w:rPr>
                <w:rFonts w:cs="Arial"/>
                <w:b/>
                <w:bCs/>
                <w:color w:val="000000"/>
              </w:rPr>
              <w:t xml:space="preserve">Centre frequencies </w:t>
            </w:r>
            <w:r w:rsidRPr="00E97213">
              <w:rPr>
                <w:rFonts w:cs="Arial"/>
                <w:b/>
                <w:bCs/>
                <w:color w:val="000000"/>
              </w:rPr>
              <w:br/>
              <w:t>not aligned</w:t>
            </w:r>
          </w:p>
        </w:tc>
      </w:tr>
      <w:tr w:rsidR="00BA3BF3" w:rsidRPr="00E97213" w:rsidTr="00DC1636">
        <w:trPr>
          <w:trHeight w:val="679"/>
          <w:jc w:val="center"/>
        </w:trPr>
        <w:tc>
          <w:tcPr>
            <w:tcW w:w="1843" w:type="dxa"/>
            <w:tcBorders>
              <w:top w:val="single" w:sz="4" w:space="0" w:color="D2232A"/>
              <w:left w:val="single" w:sz="4" w:space="0" w:color="D2232A"/>
              <w:bottom w:val="single" w:sz="4" w:space="0" w:color="D2232A"/>
              <w:right w:val="single" w:sz="4" w:space="0" w:color="D2232A"/>
            </w:tcBorders>
          </w:tcPr>
          <w:p w:rsidR="00BA3BF3" w:rsidRPr="00E97213" w:rsidRDefault="00BA3BF3" w:rsidP="00DC1636">
            <w:pPr>
              <w:spacing w:before="60"/>
              <w:rPr>
                <w:rFonts w:cs="Arial"/>
                <w:color w:val="000000"/>
              </w:rPr>
            </w:pPr>
          </w:p>
        </w:tc>
        <w:tc>
          <w:tcPr>
            <w:tcW w:w="1773" w:type="dxa"/>
            <w:tcBorders>
              <w:top w:val="single" w:sz="4" w:space="0" w:color="D2232A"/>
              <w:left w:val="single" w:sz="4" w:space="0" w:color="D2232A"/>
              <w:bottom w:val="single" w:sz="4" w:space="0" w:color="D2232A"/>
              <w:right w:val="single" w:sz="4" w:space="0" w:color="D2232A"/>
            </w:tcBorders>
            <w:vAlign w:val="center"/>
          </w:tcPr>
          <w:p w:rsidR="00BA3BF3" w:rsidRPr="00E97213" w:rsidRDefault="00BA3BF3" w:rsidP="00BA3BF3">
            <w:pPr>
              <w:pStyle w:val="ECCTabletext"/>
            </w:pPr>
            <w:r w:rsidRPr="00E97213">
              <w:t>Preferential</w:t>
            </w:r>
            <w:r>
              <w:t xml:space="preserve"> </w:t>
            </w:r>
            <w:r w:rsidRPr="00E97213">
              <w:br/>
              <w:t>codes</w:t>
            </w:r>
          </w:p>
        </w:tc>
        <w:tc>
          <w:tcPr>
            <w:tcW w:w="1692" w:type="dxa"/>
            <w:tcBorders>
              <w:top w:val="single" w:sz="4" w:space="0" w:color="D2232A"/>
              <w:left w:val="single" w:sz="4" w:space="0" w:color="D2232A"/>
              <w:bottom w:val="single" w:sz="4" w:space="0" w:color="D2232A"/>
              <w:right w:val="single" w:sz="4" w:space="0" w:color="D2232A"/>
            </w:tcBorders>
            <w:vAlign w:val="center"/>
          </w:tcPr>
          <w:p w:rsidR="00BA3BF3" w:rsidRPr="00E97213" w:rsidRDefault="00BA3BF3" w:rsidP="00BA3BF3">
            <w:pPr>
              <w:pStyle w:val="ECCTabletext"/>
            </w:pPr>
            <w:r w:rsidRPr="00E97213">
              <w:t>Non-preferential</w:t>
            </w:r>
            <w:r>
              <w:t xml:space="preserve"> </w:t>
            </w:r>
            <w:r w:rsidRPr="00E97213">
              <w:br/>
              <w:t>codes</w:t>
            </w:r>
          </w:p>
        </w:tc>
        <w:tc>
          <w:tcPr>
            <w:tcW w:w="2174" w:type="dxa"/>
            <w:tcBorders>
              <w:top w:val="single" w:sz="4" w:space="0" w:color="D2232A"/>
              <w:left w:val="single" w:sz="4" w:space="0" w:color="D2232A"/>
              <w:bottom w:val="single" w:sz="4" w:space="0" w:color="D2232A"/>
              <w:right w:val="single" w:sz="4" w:space="0" w:color="D2232A"/>
            </w:tcBorders>
            <w:vAlign w:val="center"/>
          </w:tcPr>
          <w:p w:rsidR="00BA3BF3" w:rsidRPr="00E97213" w:rsidRDefault="00BA3BF3" w:rsidP="00BA3BF3">
            <w:pPr>
              <w:pStyle w:val="ECCTabletext"/>
            </w:pPr>
            <w:r w:rsidRPr="00E97213">
              <w:t xml:space="preserve">All </w:t>
            </w:r>
            <w:r w:rsidRPr="00B21D8A">
              <w:t xml:space="preserve"> </w:t>
            </w:r>
            <w:r w:rsidRPr="00E97213">
              <w:t>codes</w:t>
            </w:r>
          </w:p>
        </w:tc>
      </w:tr>
      <w:tr w:rsidR="00BA3BF3" w:rsidRPr="00C600A8" w:rsidTr="00DC1636">
        <w:trPr>
          <w:trHeight w:val="816"/>
          <w:jc w:val="center"/>
        </w:trPr>
        <w:tc>
          <w:tcPr>
            <w:tcW w:w="1843" w:type="dxa"/>
            <w:tcBorders>
              <w:top w:val="single" w:sz="4" w:space="0" w:color="FF0000"/>
              <w:left w:val="single" w:sz="4" w:space="0" w:color="D2232A"/>
              <w:bottom w:val="single" w:sz="4" w:space="0" w:color="FF0000"/>
              <w:right w:val="single" w:sz="4" w:space="0" w:color="D2232A"/>
            </w:tcBorders>
            <w:vAlign w:val="center"/>
          </w:tcPr>
          <w:p w:rsidR="00BA3BF3" w:rsidRPr="00E97213" w:rsidRDefault="00BA3BF3" w:rsidP="00DC1636">
            <w:pPr>
              <w:spacing w:before="60"/>
              <w:jc w:val="left"/>
              <w:rPr>
                <w:rFonts w:cs="Arial"/>
                <w:b/>
                <w:color w:val="000000"/>
                <w:u w:val="single"/>
              </w:rPr>
            </w:pPr>
            <w:r w:rsidRPr="00E97213">
              <w:rPr>
                <w:rFonts w:cs="Arial"/>
                <w:color w:val="000000"/>
              </w:rPr>
              <w:t>LTE vs. LTE</w:t>
            </w:r>
            <w:r w:rsidRPr="00E97213">
              <w:rPr>
                <w:rFonts w:cs="Arial"/>
                <w:color w:val="000000"/>
              </w:rPr>
              <w:br/>
              <w:t>or</w:t>
            </w:r>
            <w:r w:rsidRPr="00E97213">
              <w:rPr>
                <w:rFonts w:cs="Arial"/>
                <w:color w:val="000000"/>
              </w:rPr>
              <w:br/>
              <w:t>CDMA vs. CDMA</w:t>
            </w:r>
          </w:p>
        </w:tc>
        <w:tc>
          <w:tcPr>
            <w:tcW w:w="1773" w:type="dxa"/>
            <w:tcBorders>
              <w:top w:val="single" w:sz="4" w:space="0" w:color="FF0000"/>
              <w:left w:val="single" w:sz="4" w:space="0" w:color="D2232A"/>
              <w:bottom w:val="single" w:sz="4" w:space="0" w:color="FF0000"/>
              <w:right w:val="single" w:sz="4" w:space="0" w:color="D2232A"/>
            </w:tcBorders>
            <w:vAlign w:val="center"/>
          </w:tcPr>
          <w:p w:rsidR="00BA3BF3" w:rsidRPr="00DE36D8" w:rsidRDefault="00BA3BF3" w:rsidP="002D2A58">
            <w:pPr>
              <w:pStyle w:val="ECCTabletext"/>
              <w:jc w:val="left"/>
              <w:rPr>
                <w:lang w:val="sv-SE"/>
              </w:rPr>
            </w:pPr>
            <w:r w:rsidRPr="00DE36D8">
              <w:rPr>
                <w:lang w:val="sv-SE"/>
              </w:rPr>
              <w:t>55 dB</w:t>
            </w:r>
            <w:r w:rsidRPr="006E17E9">
              <w:t>μ</w:t>
            </w:r>
            <w:r w:rsidRPr="00DE36D8">
              <w:rPr>
                <w:lang w:val="sv-SE"/>
              </w:rPr>
              <w:t>V/m @0km</w:t>
            </w:r>
            <w:r w:rsidRPr="00DE36D8" w:rsidDel="006E17E9">
              <w:rPr>
                <w:lang w:val="sv-SE"/>
              </w:rPr>
              <w:t xml:space="preserve"> </w:t>
            </w:r>
          </w:p>
          <w:p w:rsidR="00BA3BF3" w:rsidRPr="00DE36D8" w:rsidRDefault="00BA3BF3" w:rsidP="002D2A58">
            <w:pPr>
              <w:pStyle w:val="ECCTabletext"/>
              <w:jc w:val="left"/>
              <w:rPr>
                <w:b/>
                <w:u w:val="single"/>
                <w:lang w:val="sv-SE"/>
              </w:rPr>
            </w:pPr>
            <w:r w:rsidRPr="00DE36D8">
              <w:rPr>
                <w:lang w:val="sv-SE"/>
              </w:rPr>
              <w:t>37 dB</w:t>
            </w:r>
            <w:r w:rsidRPr="006E17E9">
              <w:t>μ</w:t>
            </w:r>
            <w:r w:rsidRPr="00DE36D8">
              <w:rPr>
                <w:lang w:val="sv-SE"/>
              </w:rPr>
              <w:t xml:space="preserve">V/m @10km </w:t>
            </w:r>
          </w:p>
        </w:tc>
        <w:tc>
          <w:tcPr>
            <w:tcW w:w="1692" w:type="dxa"/>
            <w:tcBorders>
              <w:top w:val="single" w:sz="4" w:space="0" w:color="FF0000"/>
              <w:left w:val="single" w:sz="4" w:space="0" w:color="D2232A"/>
              <w:bottom w:val="single" w:sz="4" w:space="0" w:color="FF0000"/>
              <w:right w:val="single" w:sz="4" w:space="0" w:color="D2232A"/>
            </w:tcBorders>
            <w:vAlign w:val="center"/>
          </w:tcPr>
          <w:p w:rsidR="00BA3BF3" w:rsidRPr="00E97213" w:rsidRDefault="00BA3BF3" w:rsidP="002D2A58">
            <w:pPr>
              <w:pStyle w:val="ECCTabletext"/>
              <w:jc w:val="left"/>
              <w:rPr>
                <w:b/>
                <w:u w:val="single"/>
              </w:rPr>
            </w:pPr>
            <w:r>
              <w:t>3</w:t>
            </w:r>
            <w:r w:rsidRPr="006E17E9">
              <w:t>7 dBμV/m @0km</w:t>
            </w:r>
          </w:p>
        </w:tc>
        <w:tc>
          <w:tcPr>
            <w:tcW w:w="2174" w:type="dxa"/>
            <w:tcBorders>
              <w:top w:val="single" w:sz="4" w:space="0" w:color="FF0000"/>
              <w:left w:val="single" w:sz="4" w:space="0" w:color="D2232A"/>
              <w:bottom w:val="single" w:sz="4" w:space="0" w:color="FF0000"/>
              <w:right w:val="single" w:sz="4" w:space="0" w:color="D2232A"/>
            </w:tcBorders>
            <w:vAlign w:val="center"/>
          </w:tcPr>
          <w:p w:rsidR="00BA3BF3" w:rsidRPr="00DE36D8" w:rsidRDefault="00BA3BF3" w:rsidP="002D2A58">
            <w:pPr>
              <w:pStyle w:val="ECCTabletext"/>
              <w:jc w:val="left"/>
              <w:rPr>
                <w:lang w:val="sv-SE"/>
              </w:rPr>
            </w:pPr>
            <w:r w:rsidRPr="00DE36D8">
              <w:rPr>
                <w:lang w:val="sv-SE"/>
              </w:rPr>
              <w:t>55 dB</w:t>
            </w:r>
            <w:r w:rsidRPr="006E17E9">
              <w:t>μ</w:t>
            </w:r>
            <w:r w:rsidRPr="00DE36D8">
              <w:rPr>
                <w:lang w:val="sv-SE"/>
              </w:rPr>
              <w:t>V/m @0km</w:t>
            </w:r>
            <w:r w:rsidRPr="00DE36D8" w:rsidDel="006E17E9">
              <w:rPr>
                <w:lang w:val="sv-SE"/>
              </w:rPr>
              <w:t xml:space="preserve"> </w:t>
            </w:r>
          </w:p>
          <w:p w:rsidR="00BA3BF3" w:rsidRPr="00DE36D8" w:rsidRDefault="00BA3BF3" w:rsidP="002D2A58">
            <w:pPr>
              <w:pStyle w:val="ECCTabletext"/>
              <w:jc w:val="left"/>
              <w:rPr>
                <w:b/>
                <w:u w:val="single"/>
                <w:lang w:val="sv-SE"/>
              </w:rPr>
            </w:pPr>
            <w:r w:rsidRPr="00DE36D8">
              <w:rPr>
                <w:lang w:val="sv-SE"/>
              </w:rPr>
              <w:t>37 dB</w:t>
            </w:r>
            <w:r w:rsidRPr="006E17E9">
              <w:t>μ</w:t>
            </w:r>
            <w:r w:rsidRPr="00DE36D8">
              <w:rPr>
                <w:lang w:val="sv-SE"/>
              </w:rPr>
              <w:t xml:space="preserve">V/m @10km </w:t>
            </w:r>
          </w:p>
        </w:tc>
      </w:tr>
      <w:tr w:rsidR="00BA3BF3" w:rsidRPr="00C600A8" w:rsidTr="00DC1636">
        <w:trPr>
          <w:trHeight w:val="262"/>
          <w:jc w:val="center"/>
        </w:trPr>
        <w:tc>
          <w:tcPr>
            <w:tcW w:w="1843" w:type="dxa"/>
            <w:tcBorders>
              <w:top w:val="single" w:sz="4" w:space="0" w:color="FF0000"/>
              <w:left w:val="single" w:sz="4" w:space="0" w:color="D2232A"/>
              <w:bottom w:val="single" w:sz="4" w:space="0" w:color="FF0000"/>
              <w:right w:val="single" w:sz="4" w:space="0" w:color="D2232A"/>
            </w:tcBorders>
            <w:vAlign w:val="center"/>
          </w:tcPr>
          <w:p w:rsidR="00BA3BF3" w:rsidRPr="00E97213" w:rsidRDefault="00BA3BF3" w:rsidP="00DC1636">
            <w:pPr>
              <w:spacing w:before="60"/>
              <w:jc w:val="left"/>
              <w:rPr>
                <w:rFonts w:cs="Arial"/>
                <w:color w:val="000000"/>
              </w:rPr>
            </w:pPr>
            <w:r w:rsidRPr="00E97213">
              <w:rPr>
                <w:rFonts w:cs="Arial"/>
                <w:color w:val="000000"/>
              </w:rPr>
              <w:t xml:space="preserve">LTE vs. </w:t>
            </w:r>
            <w:r>
              <w:rPr>
                <w:rFonts w:cs="Arial"/>
                <w:color w:val="000000"/>
              </w:rPr>
              <w:t>CDMA</w:t>
            </w:r>
          </w:p>
        </w:tc>
        <w:tc>
          <w:tcPr>
            <w:tcW w:w="5639" w:type="dxa"/>
            <w:gridSpan w:val="3"/>
            <w:tcBorders>
              <w:top w:val="single" w:sz="4" w:space="0" w:color="FF0000"/>
              <w:left w:val="single" w:sz="4" w:space="0" w:color="D2232A"/>
              <w:bottom w:val="single" w:sz="4" w:space="0" w:color="FF0000"/>
              <w:right w:val="single" w:sz="4" w:space="0" w:color="D2232A"/>
            </w:tcBorders>
            <w:vAlign w:val="center"/>
          </w:tcPr>
          <w:p w:rsidR="00BA3BF3" w:rsidRPr="00DE36D8" w:rsidRDefault="00BA3BF3" w:rsidP="002D2A58">
            <w:pPr>
              <w:pStyle w:val="ECCTabletext"/>
              <w:jc w:val="left"/>
              <w:rPr>
                <w:lang w:val="sv-SE"/>
              </w:rPr>
            </w:pPr>
            <w:r w:rsidRPr="00DE36D8">
              <w:rPr>
                <w:lang w:val="sv-SE"/>
              </w:rPr>
              <w:t>55 dB</w:t>
            </w:r>
            <w:r w:rsidRPr="006E17E9">
              <w:t>μ</w:t>
            </w:r>
            <w:r w:rsidRPr="00DE36D8">
              <w:rPr>
                <w:lang w:val="sv-SE"/>
              </w:rPr>
              <w:t>V/m @0km</w:t>
            </w:r>
            <w:r w:rsidRPr="00DE36D8" w:rsidDel="006E17E9">
              <w:rPr>
                <w:lang w:val="sv-SE"/>
              </w:rPr>
              <w:t xml:space="preserve"> </w:t>
            </w:r>
          </w:p>
          <w:p w:rsidR="00BA3BF3" w:rsidRPr="00DE36D8" w:rsidRDefault="00BA3BF3" w:rsidP="002D2A58">
            <w:pPr>
              <w:pStyle w:val="ECCTabletext"/>
              <w:jc w:val="left"/>
              <w:rPr>
                <w:b/>
                <w:u w:val="single"/>
                <w:lang w:val="sv-SE"/>
              </w:rPr>
            </w:pPr>
            <w:r w:rsidRPr="00DE36D8">
              <w:rPr>
                <w:lang w:val="sv-SE"/>
              </w:rPr>
              <w:t>37 dB</w:t>
            </w:r>
            <w:r w:rsidRPr="006E17E9">
              <w:t>μ</w:t>
            </w:r>
            <w:r w:rsidRPr="00DE36D8">
              <w:rPr>
                <w:lang w:val="sv-SE"/>
              </w:rPr>
              <w:t xml:space="preserve">V/m @10km </w:t>
            </w:r>
          </w:p>
        </w:tc>
      </w:tr>
    </w:tbl>
    <w:p w:rsidR="00041148" w:rsidRPr="00002A04" w:rsidRDefault="00F11E37" w:rsidP="00002A04">
      <w:pPr>
        <w:pStyle w:val="FootnoteText"/>
        <w:rPr>
          <w:lang w:val="en-GB"/>
        </w:rPr>
      </w:pPr>
      <w:r w:rsidRPr="00BA3BF3">
        <w:tab/>
      </w:r>
      <w:r w:rsidRPr="00BA3BF3">
        <w:tab/>
      </w:r>
      <w:r w:rsidRPr="00BA3BF3">
        <w:tab/>
      </w:r>
      <w:r w:rsidR="009C747A" w:rsidRPr="00002A04">
        <w:rPr>
          <w:lang w:val="en-GB"/>
        </w:rPr>
        <w:t xml:space="preserve">Note: </w:t>
      </w:r>
      <w:r w:rsidR="00041148" w:rsidRPr="00002A04">
        <w:rPr>
          <w:lang w:val="en-GB"/>
        </w:rPr>
        <w:t xml:space="preserve">@ stands for “at a distance inside the neighbouring country”. </w:t>
      </w:r>
    </w:p>
    <w:p w:rsidR="00041148" w:rsidRPr="00041148" w:rsidRDefault="00041148" w:rsidP="00041148">
      <w:r>
        <w:t>The proposed new coordination thresholds for a</w:t>
      </w:r>
      <w:r w:rsidRPr="00041148">
        <w:t xml:space="preserve"> partial overlap </w:t>
      </w:r>
      <w:r w:rsidR="00772E4A">
        <w:rPr>
          <w:rStyle w:val="ECCParagraph"/>
        </w:rPr>
        <w:t xml:space="preserve">of few hundred </w:t>
      </w:r>
      <w:proofErr w:type="gramStart"/>
      <w:r w:rsidR="00772E4A">
        <w:rPr>
          <w:rStyle w:val="ECCParagraph"/>
        </w:rPr>
        <w:t xml:space="preserve">kHz </w:t>
      </w:r>
      <w:r w:rsidRPr="00041148">
        <w:t xml:space="preserve"> </w:t>
      </w:r>
      <w:r w:rsidR="00772E4A">
        <w:t>between</w:t>
      </w:r>
      <w:proofErr w:type="gramEnd"/>
      <w:r w:rsidR="00772E4A" w:rsidRPr="00041148">
        <w:t xml:space="preserve"> </w:t>
      </w:r>
      <w:r w:rsidRPr="00041148">
        <w:t>narrowband and wideband assignments across the border</w:t>
      </w:r>
      <w:r w:rsidR="00B06843">
        <w:t>s</w:t>
      </w:r>
      <w:r w:rsidRPr="00041148">
        <w:t xml:space="preserve"> are:</w:t>
      </w:r>
    </w:p>
    <w:p w:rsidR="004A03A9" w:rsidRPr="00997E61" w:rsidRDefault="004A03A9" w:rsidP="009C747A">
      <w:pPr>
        <w:pStyle w:val="ECCLetteredList"/>
        <w:rPr>
          <w:lang w:val="en-GB"/>
        </w:rPr>
      </w:pPr>
      <w:r w:rsidRPr="00997E61">
        <w:rPr>
          <w:lang w:val="en-GB"/>
        </w:rPr>
        <w:t>Preferential threshold at 40 km distance inside the neighbouring country</w:t>
      </w:r>
    </w:p>
    <w:p w:rsidR="004A03A9" w:rsidRPr="009C747A" w:rsidRDefault="004A03A9" w:rsidP="00F11E37">
      <w:pPr>
        <w:pStyle w:val="ECCBulletsLv3"/>
      </w:pPr>
      <w:r w:rsidRPr="009C747A">
        <w:t>Preferential Regime for narrowband systems i.e. 20 dBμV/m at 10 m height in 25 kHz at 40 km inside the neighbouring country</w:t>
      </w:r>
    </w:p>
    <w:p w:rsidR="004A03A9" w:rsidRPr="009C747A" w:rsidRDefault="004A03A9" w:rsidP="00F11E37">
      <w:pPr>
        <w:pStyle w:val="ECCBulletsLv3"/>
      </w:pPr>
      <w:r w:rsidRPr="009C747A">
        <w:t>25 dBμV/m at 3 m height in 25 kHz at the borderline for wideband systems</w:t>
      </w:r>
    </w:p>
    <w:p w:rsidR="004A03A9" w:rsidRPr="00997E61" w:rsidRDefault="004A03A9" w:rsidP="009C747A">
      <w:pPr>
        <w:pStyle w:val="ECCLetteredList"/>
        <w:rPr>
          <w:lang w:val="en-GB"/>
        </w:rPr>
      </w:pPr>
      <w:r w:rsidRPr="00997E61">
        <w:rPr>
          <w:lang w:val="en-GB"/>
        </w:rPr>
        <w:t>Preferential threshold at 50 km distance inside the neighbouring country</w:t>
      </w:r>
    </w:p>
    <w:p w:rsidR="004A03A9" w:rsidRPr="009C747A" w:rsidRDefault="004A03A9" w:rsidP="00F11E37">
      <w:pPr>
        <w:pStyle w:val="ECCBulletsLv3"/>
      </w:pPr>
      <w:r w:rsidRPr="009C747A">
        <w:lastRenderedPageBreak/>
        <w:t>Preferential Regime for narrowband systems i.e. 20 dBμV/m at 10 m height in 25 kHz at 50 km inside the neighbouring country</w:t>
      </w:r>
    </w:p>
    <w:p w:rsidR="004A03A9" w:rsidRPr="009C747A" w:rsidRDefault="004A03A9" w:rsidP="00F11E37">
      <w:pPr>
        <w:pStyle w:val="ECCBulletsLv3"/>
      </w:pPr>
      <w:proofErr w:type="gramStart"/>
      <w:r w:rsidRPr="009C747A">
        <w:t xml:space="preserve">32 dBμV/m at 3 m height in 25 kHz at the borderline </w:t>
      </w:r>
      <w:r w:rsidR="006E17E9" w:rsidRPr="009C747A">
        <w:t xml:space="preserve">for </w:t>
      </w:r>
      <w:r w:rsidRPr="009C747A">
        <w:t>wideband systems.</w:t>
      </w:r>
      <w:proofErr w:type="gramEnd"/>
    </w:p>
    <w:p w:rsidR="00AD7D25" w:rsidRDefault="00AD7D25" w:rsidP="009C747A">
      <w:r w:rsidRPr="00AD7D25">
        <w:t>The threshold values provided in this Report are for a time probability of 10</w:t>
      </w:r>
      <w:r w:rsidR="003B7DE4">
        <w:t> </w:t>
      </w:r>
      <w:r w:rsidRPr="00AD7D25">
        <w:t>% and a location probability of 50%.</w:t>
      </w:r>
    </w:p>
    <w:p w:rsidR="00F77680" w:rsidRPr="009C747A" w:rsidRDefault="004A03A9" w:rsidP="009C747A">
      <w:r w:rsidRPr="009C747A">
        <w:t xml:space="preserve">This Report does not cover the case of full overlap between wideband and narrowband </w:t>
      </w:r>
      <w:r w:rsidR="00772E4A" w:rsidRPr="009C747A">
        <w:t>allocations</w:t>
      </w:r>
      <w:r w:rsidR="00CD77D8" w:rsidRPr="009C747A">
        <w:t xml:space="preserve"> and the threshold for the secondary borderline in the case of wideband vs narrowband scenario</w:t>
      </w:r>
      <w:r w:rsidRPr="009C747A">
        <w:t>.</w:t>
      </w:r>
      <w:r w:rsidR="00CD77D8" w:rsidRPr="009C747A">
        <w:t xml:space="preserve"> </w:t>
      </w:r>
      <w:r w:rsidRPr="009C747A">
        <w:t xml:space="preserve"> Cases of local coverage of narrowband systems using preferential rights far away from the borderline are also not covered in this Report. </w:t>
      </w:r>
      <w:r w:rsidR="00772E4A" w:rsidRPr="009C747A">
        <w:t xml:space="preserve">Specific deployments of narrowband systems in the narrowband and wideband overlap areas in which preferential usage rights </w:t>
      </w:r>
      <w:r w:rsidR="00231AD5" w:rsidRPr="009C747A">
        <w:t xml:space="preserve">of narrowband systems </w:t>
      </w:r>
      <w:r w:rsidR="00772E4A" w:rsidRPr="009C747A">
        <w:t>are not fully executed are not considered in this Report.</w:t>
      </w:r>
      <w:r w:rsidR="00F77680" w:rsidRPr="009C747A">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2E109B91" wp14:editId="4E2CD979">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9DD" w:rsidRPr="005C5A96" w:rsidRDefault="002F29DD" w:rsidP="005C5A96">
                            <w:pPr>
                              <w:pStyle w:val="coverpageTableofContent"/>
                            </w:pPr>
                          </w:p>
                          <w:p w:rsidR="002F29DD" w:rsidRDefault="002F29DD" w:rsidP="00E2303A">
                            <w:pPr>
                              <w:pStyle w:val="coverpageTableofContent"/>
                            </w:pPr>
                          </w:p>
                          <w:p w:rsidR="002F29DD" w:rsidRPr="003226D8" w:rsidRDefault="002F29DD"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2F29DD" w:rsidRPr="005C5A96" w:rsidRDefault="002F29DD" w:rsidP="005C5A96">
                      <w:pPr>
                        <w:pStyle w:val="coverpageTableofContent"/>
                      </w:pPr>
                    </w:p>
                    <w:p w:rsidR="002F29DD" w:rsidRDefault="002F29DD" w:rsidP="00E2303A">
                      <w:pPr>
                        <w:pStyle w:val="coverpageTableofContent"/>
                      </w:pPr>
                    </w:p>
                    <w:p w:rsidR="002F29DD" w:rsidRPr="003226D8" w:rsidRDefault="002F29DD"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2F29DD" w:rsidRDefault="00A90997">
          <w:pPr>
            <w:pStyle w:val="TOC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513465806" w:history="1">
            <w:r w:rsidR="002F29DD" w:rsidRPr="00CA3D8D">
              <w:rPr>
                <w:rStyle w:val="Hyperlink"/>
                <w:noProof/>
              </w:rPr>
              <w:t>0</w:t>
            </w:r>
            <w:r w:rsidR="002F29DD">
              <w:rPr>
                <w:rFonts w:asciiTheme="minorHAnsi" w:eastAsiaTheme="minorEastAsia" w:hAnsiTheme="minorHAnsi" w:cstheme="minorBidi"/>
                <w:b w:val="0"/>
                <w:noProof/>
                <w:sz w:val="22"/>
                <w:szCs w:val="22"/>
                <w:lang w:val="da-DK" w:eastAsia="da-DK"/>
              </w:rPr>
              <w:tab/>
            </w:r>
            <w:r w:rsidR="002F29DD" w:rsidRPr="00CA3D8D">
              <w:rPr>
                <w:rStyle w:val="Hyperlink"/>
                <w:noProof/>
              </w:rPr>
              <w:t>Executive summary</w:t>
            </w:r>
            <w:r w:rsidR="002F29DD">
              <w:rPr>
                <w:noProof/>
                <w:webHidden/>
              </w:rPr>
              <w:tab/>
            </w:r>
            <w:r w:rsidR="002F29DD">
              <w:rPr>
                <w:noProof/>
                <w:webHidden/>
              </w:rPr>
              <w:fldChar w:fldCharType="begin"/>
            </w:r>
            <w:r w:rsidR="002F29DD">
              <w:rPr>
                <w:noProof/>
                <w:webHidden/>
              </w:rPr>
              <w:instrText xml:space="preserve"> PAGEREF _Toc513465806 \h </w:instrText>
            </w:r>
            <w:r w:rsidR="002F29DD">
              <w:rPr>
                <w:noProof/>
                <w:webHidden/>
              </w:rPr>
            </w:r>
            <w:r w:rsidR="002F29DD">
              <w:rPr>
                <w:noProof/>
                <w:webHidden/>
              </w:rPr>
              <w:fldChar w:fldCharType="separate"/>
            </w:r>
            <w:r w:rsidR="002F29DD">
              <w:rPr>
                <w:noProof/>
                <w:webHidden/>
              </w:rPr>
              <w:t>2</w:t>
            </w:r>
            <w:r w:rsidR="002F29DD">
              <w:rPr>
                <w:noProof/>
                <w:webHidden/>
              </w:rPr>
              <w:fldChar w:fldCharType="end"/>
            </w:r>
          </w:hyperlink>
        </w:p>
        <w:p w:rsidR="002F29DD" w:rsidRDefault="00EC2510">
          <w:pPr>
            <w:pStyle w:val="TOC1"/>
            <w:rPr>
              <w:rFonts w:asciiTheme="minorHAnsi" w:eastAsiaTheme="minorEastAsia" w:hAnsiTheme="minorHAnsi" w:cstheme="minorBidi"/>
              <w:b w:val="0"/>
              <w:noProof/>
              <w:sz w:val="22"/>
              <w:szCs w:val="22"/>
              <w:lang w:val="da-DK" w:eastAsia="da-DK"/>
            </w:rPr>
          </w:pPr>
          <w:hyperlink w:anchor="_Toc513465807" w:history="1">
            <w:r w:rsidR="002F29DD" w:rsidRPr="00CA3D8D">
              <w:rPr>
                <w:rStyle w:val="Hyperlink"/>
                <w:noProof/>
              </w:rPr>
              <w:t>1</w:t>
            </w:r>
            <w:r w:rsidR="002F29DD">
              <w:rPr>
                <w:rFonts w:asciiTheme="minorHAnsi" w:eastAsiaTheme="minorEastAsia" w:hAnsiTheme="minorHAnsi" w:cstheme="minorBidi"/>
                <w:b w:val="0"/>
                <w:noProof/>
                <w:sz w:val="22"/>
                <w:szCs w:val="22"/>
                <w:lang w:val="da-DK" w:eastAsia="da-DK"/>
              </w:rPr>
              <w:tab/>
            </w:r>
            <w:r w:rsidR="002F29DD" w:rsidRPr="00CA3D8D">
              <w:rPr>
                <w:rStyle w:val="Hyperlink"/>
                <w:noProof/>
              </w:rPr>
              <w:t>Introduction</w:t>
            </w:r>
            <w:r w:rsidR="002F29DD">
              <w:rPr>
                <w:noProof/>
                <w:webHidden/>
              </w:rPr>
              <w:tab/>
            </w:r>
            <w:r w:rsidR="002F29DD">
              <w:rPr>
                <w:noProof/>
                <w:webHidden/>
              </w:rPr>
              <w:fldChar w:fldCharType="begin"/>
            </w:r>
            <w:r w:rsidR="002F29DD">
              <w:rPr>
                <w:noProof/>
                <w:webHidden/>
              </w:rPr>
              <w:instrText xml:space="preserve"> PAGEREF _Toc513465807 \h </w:instrText>
            </w:r>
            <w:r w:rsidR="002F29DD">
              <w:rPr>
                <w:noProof/>
                <w:webHidden/>
              </w:rPr>
            </w:r>
            <w:r w:rsidR="002F29DD">
              <w:rPr>
                <w:noProof/>
                <w:webHidden/>
              </w:rPr>
              <w:fldChar w:fldCharType="separate"/>
            </w:r>
            <w:r w:rsidR="002F29DD">
              <w:rPr>
                <w:noProof/>
                <w:webHidden/>
              </w:rPr>
              <w:t>6</w:t>
            </w:r>
            <w:r w:rsidR="002F29DD">
              <w:rPr>
                <w:noProof/>
                <w:webHidden/>
              </w:rPr>
              <w:fldChar w:fldCharType="end"/>
            </w:r>
          </w:hyperlink>
        </w:p>
        <w:p w:rsidR="002F29DD" w:rsidRDefault="00EC2510">
          <w:pPr>
            <w:pStyle w:val="TOC1"/>
            <w:rPr>
              <w:rFonts w:asciiTheme="minorHAnsi" w:eastAsiaTheme="minorEastAsia" w:hAnsiTheme="minorHAnsi" w:cstheme="minorBidi"/>
              <w:b w:val="0"/>
              <w:noProof/>
              <w:sz w:val="22"/>
              <w:szCs w:val="22"/>
              <w:lang w:val="da-DK" w:eastAsia="da-DK"/>
            </w:rPr>
          </w:pPr>
          <w:hyperlink w:anchor="_Toc513465808" w:history="1">
            <w:r w:rsidR="002F29DD" w:rsidRPr="00CA3D8D">
              <w:rPr>
                <w:rStyle w:val="Hyperlink"/>
                <w:noProof/>
              </w:rPr>
              <w:t>2</w:t>
            </w:r>
            <w:r w:rsidR="002F29DD">
              <w:rPr>
                <w:rFonts w:asciiTheme="minorHAnsi" w:eastAsiaTheme="minorEastAsia" w:hAnsiTheme="minorHAnsi" w:cstheme="minorBidi"/>
                <w:b w:val="0"/>
                <w:noProof/>
                <w:sz w:val="22"/>
                <w:szCs w:val="22"/>
                <w:lang w:val="da-DK" w:eastAsia="da-DK"/>
              </w:rPr>
              <w:tab/>
            </w:r>
            <w:r w:rsidR="002F29DD" w:rsidRPr="00CA3D8D">
              <w:rPr>
                <w:rStyle w:val="Hyperlink"/>
                <w:noProof/>
              </w:rPr>
              <w:t>Coordination between systems with channel bandwidth greater than 1 MHz</w:t>
            </w:r>
            <w:r w:rsidR="002F29DD">
              <w:rPr>
                <w:noProof/>
                <w:webHidden/>
              </w:rPr>
              <w:tab/>
            </w:r>
            <w:r w:rsidR="002F29DD">
              <w:rPr>
                <w:noProof/>
                <w:webHidden/>
              </w:rPr>
              <w:fldChar w:fldCharType="begin"/>
            </w:r>
            <w:r w:rsidR="002F29DD">
              <w:rPr>
                <w:noProof/>
                <w:webHidden/>
              </w:rPr>
              <w:instrText xml:space="preserve"> PAGEREF _Toc513465808 \h </w:instrText>
            </w:r>
            <w:r w:rsidR="002F29DD">
              <w:rPr>
                <w:noProof/>
                <w:webHidden/>
              </w:rPr>
            </w:r>
            <w:r w:rsidR="002F29DD">
              <w:rPr>
                <w:noProof/>
                <w:webHidden/>
              </w:rPr>
              <w:fldChar w:fldCharType="separate"/>
            </w:r>
            <w:r w:rsidR="002F29DD">
              <w:rPr>
                <w:noProof/>
                <w:webHidden/>
              </w:rPr>
              <w:t>7</w:t>
            </w:r>
            <w:r w:rsidR="002F29DD">
              <w:rPr>
                <w:noProof/>
                <w:webHidden/>
              </w:rPr>
              <w:fldChar w:fldCharType="end"/>
            </w:r>
          </w:hyperlink>
        </w:p>
        <w:p w:rsidR="002F29DD" w:rsidRDefault="00EC2510">
          <w:pPr>
            <w:pStyle w:val="TOC1"/>
            <w:rPr>
              <w:rFonts w:asciiTheme="minorHAnsi" w:eastAsiaTheme="minorEastAsia" w:hAnsiTheme="minorHAnsi" w:cstheme="minorBidi"/>
              <w:b w:val="0"/>
              <w:noProof/>
              <w:sz w:val="22"/>
              <w:szCs w:val="22"/>
              <w:lang w:val="da-DK" w:eastAsia="da-DK"/>
            </w:rPr>
          </w:pPr>
          <w:hyperlink w:anchor="_Toc513465809" w:history="1">
            <w:r w:rsidR="002F29DD" w:rsidRPr="00CA3D8D">
              <w:rPr>
                <w:rStyle w:val="Hyperlink"/>
                <w:noProof/>
              </w:rPr>
              <w:t>3</w:t>
            </w:r>
            <w:r w:rsidR="002F29DD">
              <w:rPr>
                <w:rFonts w:asciiTheme="minorHAnsi" w:eastAsiaTheme="minorEastAsia" w:hAnsiTheme="minorHAnsi" w:cstheme="minorBidi"/>
                <w:b w:val="0"/>
                <w:noProof/>
                <w:sz w:val="22"/>
                <w:szCs w:val="22"/>
                <w:lang w:val="da-DK" w:eastAsia="da-DK"/>
              </w:rPr>
              <w:tab/>
            </w:r>
            <w:r w:rsidR="002F29DD" w:rsidRPr="00CA3D8D">
              <w:rPr>
                <w:rStyle w:val="Hyperlink"/>
                <w:noProof/>
              </w:rPr>
              <w:t>Coordination of systems with preferential channels up to 25 kHz with systems operating channels greater than 1 MHz</w:t>
            </w:r>
            <w:r w:rsidR="002F29DD">
              <w:rPr>
                <w:noProof/>
                <w:webHidden/>
              </w:rPr>
              <w:tab/>
            </w:r>
            <w:r w:rsidR="002F29DD">
              <w:rPr>
                <w:noProof/>
                <w:webHidden/>
              </w:rPr>
              <w:fldChar w:fldCharType="begin"/>
            </w:r>
            <w:r w:rsidR="002F29DD">
              <w:rPr>
                <w:noProof/>
                <w:webHidden/>
              </w:rPr>
              <w:instrText xml:space="preserve"> PAGEREF _Toc513465809 \h </w:instrText>
            </w:r>
            <w:r w:rsidR="002F29DD">
              <w:rPr>
                <w:noProof/>
                <w:webHidden/>
              </w:rPr>
            </w:r>
            <w:r w:rsidR="002F29DD">
              <w:rPr>
                <w:noProof/>
                <w:webHidden/>
              </w:rPr>
              <w:fldChar w:fldCharType="separate"/>
            </w:r>
            <w:r w:rsidR="002F29DD">
              <w:rPr>
                <w:noProof/>
                <w:webHidden/>
              </w:rPr>
              <w:t>9</w:t>
            </w:r>
            <w:r w:rsidR="002F29DD">
              <w:rPr>
                <w:noProof/>
                <w:webHidden/>
              </w:rPr>
              <w:fldChar w:fldCharType="end"/>
            </w:r>
          </w:hyperlink>
        </w:p>
        <w:p w:rsidR="002F29DD" w:rsidRDefault="00EC2510">
          <w:pPr>
            <w:pStyle w:val="TOC2"/>
            <w:rPr>
              <w:rFonts w:asciiTheme="minorHAnsi" w:eastAsiaTheme="minorEastAsia" w:hAnsiTheme="minorHAnsi" w:cstheme="minorBidi"/>
              <w:bCs w:val="0"/>
              <w:sz w:val="22"/>
              <w:szCs w:val="22"/>
              <w:lang w:val="da-DK" w:eastAsia="da-DK"/>
            </w:rPr>
          </w:pPr>
          <w:hyperlink w:anchor="_Toc513465810" w:history="1">
            <w:r w:rsidR="002F29DD" w:rsidRPr="00CA3D8D">
              <w:rPr>
                <w:rStyle w:val="Hyperlink"/>
              </w:rPr>
              <w:t>3.1</w:t>
            </w:r>
            <w:r w:rsidR="002F29DD">
              <w:rPr>
                <w:rFonts w:asciiTheme="minorHAnsi" w:eastAsiaTheme="minorEastAsia" w:hAnsiTheme="minorHAnsi" w:cstheme="minorBidi"/>
                <w:bCs w:val="0"/>
                <w:sz w:val="22"/>
                <w:szCs w:val="22"/>
                <w:lang w:val="da-DK" w:eastAsia="da-DK"/>
              </w:rPr>
              <w:tab/>
            </w:r>
            <w:r w:rsidR="002F29DD" w:rsidRPr="00CA3D8D">
              <w:rPr>
                <w:rStyle w:val="Hyperlink"/>
              </w:rPr>
              <w:t>Use of preferential frequencies</w:t>
            </w:r>
            <w:r w:rsidR="002F29DD">
              <w:rPr>
                <w:webHidden/>
              </w:rPr>
              <w:tab/>
            </w:r>
            <w:r w:rsidR="002F29DD">
              <w:rPr>
                <w:webHidden/>
              </w:rPr>
              <w:fldChar w:fldCharType="begin"/>
            </w:r>
            <w:r w:rsidR="002F29DD">
              <w:rPr>
                <w:webHidden/>
              </w:rPr>
              <w:instrText xml:space="preserve"> PAGEREF _Toc513465810 \h </w:instrText>
            </w:r>
            <w:r w:rsidR="002F29DD">
              <w:rPr>
                <w:webHidden/>
              </w:rPr>
            </w:r>
            <w:r w:rsidR="002F29DD">
              <w:rPr>
                <w:webHidden/>
              </w:rPr>
              <w:fldChar w:fldCharType="separate"/>
            </w:r>
            <w:r w:rsidR="002F29DD">
              <w:rPr>
                <w:webHidden/>
              </w:rPr>
              <w:t>10</w:t>
            </w:r>
            <w:r w:rsidR="002F29DD">
              <w:rPr>
                <w:webHidden/>
              </w:rPr>
              <w:fldChar w:fldCharType="end"/>
            </w:r>
          </w:hyperlink>
        </w:p>
        <w:p w:rsidR="002F29DD" w:rsidRDefault="00EC2510">
          <w:pPr>
            <w:pStyle w:val="TOC3"/>
            <w:rPr>
              <w:rFonts w:asciiTheme="minorHAnsi" w:eastAsiaTheme="minorEastAsia" w:hAnsiTheme="minorHAnsi" w:cstheme="minorBidi"/>
              <w:sz w:val="22"/>
              <w:szCs w:val="22"/>
              <w:lang w:val="da-DK" w:eastAsia="da-DK"/>
            </w:rPr>
          </w:pPr>
          <w:hyperlink w:anchor="_Toc513465811" w:history="1">
            <w:r w:rsidR="002F29DD" w:rsidRPr="00CA3D8D">
              <w:rPr>
                <w:rStyle w:val="Hyperlink"/>
              </w:rPr>
              <w:t>3.1.1</w:t>
            </w:r>
            <w:r w:rsidR="002F29DD">
              <w:rPr>
                <w:rFonts w:asciiTheme="minorHAnsi" w:eastAsiaTheme="minorEastAsia" w:hAnsiTheme="minorHAnsi" w:cstheme="minorBidi"/>
                <w:sz w:val="22"/>
                <w:szCs w:val="22"/>
                <w:lang w:val="da-DK" w:eastAsia="da-DK"/>
              </w:rPr>
              <w:tab/>
            </w:r>
            <w:r w:rsidR="002F29DD" w:rsidRPr="00CA3D8D">
              <w:rPr>
                <w:rStyle w:val="Hyperlink"/>
              </w:rPr>
              <w:t>Preferential usage rights for provision of border coverage</w:t>
            </w:r>
            <w:r w:rsidR="002F29DD">
              <w:rPr>
                <w:webHidden/>
              </w:rPr>
              <w:tab/>
            </w:r>
            <w:r w:rsidR="002F29DD">
              <w:rPr>
                <w:webHidden/>
              </w:rPr>
              <w:fldChar w:fldCharType="begin"/>
            </w:r>
            <w:r w:rsidR="002F29DD">
              <w:rPr>
                <w:webHidden/>
              </w:rPr>
              <w:instrText xml:space="preserve"> PAGEREF _Toc513465811 \h </w:instrText>
            </w:r>
            <w:r w:rsidR="002F29DD">
              <w:rPr>
                <w:webHidden/>
              </w:rPr>
            </w:r>
            <w:r w:rsidR="002F29DD">
              <w:rPr>
                <w:webHidden/>
              </w:rPr>
              <w:fldChar w:fldCharType="separate"/>
            </w:r>
            <w:r w:rsidR="002F29DD">
              <w:rPr>
                <w:webHidden/>
              </w:rPr>
              <w:t>12</w:t>
            </w:r>
            <w:r w:rsidR="002F29DD">
              <w:rPr>
                <w:webHidden/>
              </w:rPr>
              <w:fldChar w:fldCharType="end"/>
            </w:r>
          </w:hyperlink>
        </w:p>
        <w:p w:rsidR="002F29DD" w:rsidRDefault="00EC2510">
          <w:pPr>
            <w:pStyle w:val="TOC3"/>
            <w:rPr>
              <w:rFonts w:asciiTheme="minorHAnsi" w:eastAsiaTheme="minorEastAsia" w:hAnsiTheme="minorHAnsi" w:cstheme="minorBidi"/>
              <w:sz w:val="22"/>
              <w:szCs w:val="22"/>
              <w:lang w:val="da-DK" w:eastAsia="da-DK"/>
            </w:rPr>
          </w:pPr>
          <w:hyperlink w:anchor="_Toc513465812" w:history="1">
            <w:r w:rsidR="002F29DD" w:rsidRPr="00CA3D8D">
              <w:rPr>
                <w:rStyle w:val="Hyperlink"/>
              </w:rPr>
              <w:t>3.1.2</w:t>
            </w:r>
            <w:r w:rsidR="002F29DD">
              <w:rPr>
                <w:rFonts w:asciiTheme="minorHAnsi" w:eastAsiaTheme="minorEastAsia" w:hAnsiTheme="minorHAnsi" w:cstheme="minorBidi"/>
                <w:sz w:val="22"/>
                <w:szCs w:val="22"/>
                <w:lang w:val="da-DK" w:eastAsia="da-DK"/>
              </w:rPr>
              <w:tab/>
            </w:r>
            <w:r w:rsidR="002F29DD" w:rsidRPr="00CA3D8D">
              <w:rPr>
                <w:rStyle w:val="Hyperlink"/>
              </w:rPr>
              <w:t>Other cases of preferential channel use</w:t>
            </w:r>
            <w:r w:rsidR="002F29DD">
              <w:rPr>
                <w:webHidden/>
              </w:rPr>
              <w:tab/>
            </w:r>
            <w:r w:rsidR="002F29DD">
              <w:rPr>
                <w:webHidden/>
              </w:rPr>
              <w:fldChar w:fldCharType="begin"/>
            </w:r>
            <w:r w:rsidR="002F29DD">
              <w:rPr>
                <w:webHidden/>
              </w:rPr>
              <w:instrText xml:space="preserve"> PAGEREF _Toc513465812 \h </w:instrText>
            </w:r>
            <w:r w:rsidR="002F29DD">
              <w:rPr>
                <w:webHidden/>
              </w:rPr>
            </w:r>
            <w:r w:rsidR="002F29DD">
              <w:rPr>
                <w:webHidden/>
              </w:rPr>
              <w:fldChar w:fldCharType="separate"/>
            </w:r>
            <w:r w:rsidR="002F29DD">
              <w:rPr>
                <w:webHidden/>
              </w:rPr>
              <w:t>15</w:t>
            </w:r>
            <w:r w:rsidR="002F29DD">
              <w:rPr>
                <w:webHidden/>
              </w:rPr>
              <w:fldChar w:fldCharType="end"/>
            </w:r>
          </w:hyperlink>
        </w:p>
        <w:p w:rsidR="002F29DD" w:rsidRDefault="00EC2510">
          <w:pPr>
            <w:pStyle w:val="TOC3"/>
            <w:rPr>
              <w:rFonts w:asciiTheme="minorHAnsi" w:eastAsiaTheme="minorEastAsia" w:hAnsiTheme="minorHAnsi" w:cstheme="minorBidi"/>
              <w:sz w:val="22"/>
              <w:szCs w:val="22"/>
              <w:lang w:val="da-DK" w:eastAsia="da-DK"/>
            </w:rPr>
          </w:pPr>
          <w:hyperlink w:anchor="_Toc513465813" w:history="1">
            <w:r w:rsidR="002F29DD" w:rsidRPr="00CA3D8D">
              <w:rPr>
                <w:rStyle w:val="Hyperlink"/>
              </w:rPr>
              <w:t>3.1.3</w:t>
            </w:r>
            <w:r w:rsidR="002F29DD">
              <w:rPr>
                <w:rFonts w:asciiTheme="minorHAnsi" w:eastAsiaTheme="minorEastAsia" w:hAnsiTheme="minorHAnsi" w:cstheme="minorBidi"/>
                <w:sz w:val="22"/>
                <w:szCs w:val="22"/>
                <w:lang w:val="da-DK" w:eastAsia="da-DK"/>
              </w:rPr>
              <w:tab/>
            </w:r>
            <w:r w:rsidR="002F29DD" w:rsidRPr="00CA3D8D">
              <w:rPr>
                <w:rStyle w:val="Hyperlink"/>
              </w:rPr>
              <w:t>Observations</w:t>
            </w:r>
            <w:r w:rsidR="002F29DD">
              <w:rPr>
                <w:webHidden/>
              </w:rPr>
              <w:tab/>
            </w:r>
            <w:r w:rsidR="002F29DD">
              <w:rPr>
                <w:webHidden/>
              </w:rPr>
              <w:fldChar w:fldCharType="begin"/>
            </w:r>
            <w:r w:rsidR="002F29DD">
              <w:rPr>
                <w:webHidden/>
              </w:rPr>
              <w:instrText xml:space="preserve"> PAGEREF _Toc513465813 \h </w:instrText>
            </w:r>
            <w:r w:rsidR="002F29DD">
              <w:rPr>
                <w:webHidden/>
              </w:rPr>
            </w:r>
            <w:r w:rsidR="002F29DD">
              <w:rPr>
                <w:webHidden/>
              </w:rPr>
              <w:fldChar w:fldCharType="separate"/>
            </w:r>
            <w:r w:rsidR="002F29DD">
              <w:rPr>
                <w:webHidden/>
              </w:rPr>
              <w:t>16</w:t>
            </w:r>
            <w:r w:rsidR="002F29DD">
              <w:rPr>
                <w:webHidden/>
              </w:rPr>
              <w:fldChar w:fldCharType="end"/>
            </w:r>
          </w:hyperlink>
        </w:p>
        <w:p w:rsidR="002F29DD" w:rsidRDefault="00EC2510">
          <w:pPr>
            <w:pStyle w:val="TOC2"/>
            <w:rPr>
              <w:rFonts w:asciiTheme="minorHAnsi" w:eastAsiaTheme="minorEastAsia" w:hAnsiTheme="minorHAnsi" w:cstheme="minorBidi"/>
              <w:bCs w:val="0"/>
              <w:sz w:val="22"/>
              <w:szCs w:val="22"/>
              <w:lang w:val="da-DK" w:eastAsia="da-DK"/>
            </w:rPr>
          </w:pPr>
          <w:hyperlink w:anchor="_Toc513465814" w:history="1">
            <w:r w:rsidR="002F29DD" w:rsidRPr="00CA3D8D">
              <w:rPr>
                <w:rStyle w:val="Hyperlink"/>
              </w:rPr>
              <w:t>3.2</w:t>
            </w:r>
            <w:r w:rsidR="002F29DD">
              <w:rPr>
                <w:rFonts w:asciiTheme="minorHAnsi" w:eastAsiaTheme="minorEastAsia" w:hAnsiTheme="minorHAnsi" w:cstheme="minorBidi"/>
                <w:bCs w:val="0"/>
                <w:sz w:val="22"/>
                <w:szCs w:val="22"/>
                <w:lang w:val="da-DK" w:eastAsia="da-DK"/>
              </w:rPr>
              <w:tab/>
            </w:r>
            <w:r w:rsidR="002F29DD" w:rsidRPr="00CA3D8D">
              <w:rPr>
                <w:rStyle w:val="Hyperlink"/>
              </w:rPr>
              <w:t>Coordination level for systems with channel spacing greater than 1 MHz vis-a-vis preferential channels</w:t>
            </w:r>
            <w:r w:rsidR="002F29DD">
              <w:rPr>
                <w:webHidden/>
              </w:rPr>
              <w:tab/>
            </w:r>
            <w:r w:rsidR="002F29DD">
              <w:rPr>
                <w:webHidden/>
              </w:rPr>
              <w:fldChar w:fldCharType="begin"/>
            </w:r>
            <w:r w:rsidR="002F29DD">
              <w:rPr>
                <w:webHidden/>
              </w:rPr>
              <w:instrText xml:space="preserve"> PAGEREF _Toc513465814 \h </w:instrText>
            </w:r>
            <w:r w:rsidR="002F29DD">
              <w:rPr>
                <w:webHidden/>
              </w:rPr>
            </w:r>
            <w:r w:rsidR="002F29DD">
              <w:rPr>
                <w:webHidden/>
              </w:rPr>
              <w:fldChar w:fldCharType="separate"/>
            </w:r>
            <w:r w:rsidR="002F29DD">
              <w:rPr>
                <w:webHidden/>
              </w:rPr>
              <w:t>17</w:t>
            </w:r>
            <w:r w:rsidR="002F29DD">
              <w:rPr>
                <w:webHidden/>
              </w:rPr>
              <w:fldChar w:fldCharType="end"/>
            </w:r>
          </w:hyperlink>
        </w:p>
        <w:p w:rsidR="002F29DD" w:rsidRDefault="00EC2510">
          <w:pPr>
            <w:pStyle w:val="TOC1"/>
            <w:rPr>
              <w:rFonts w:asciiTheme="minorHAnsi" w:eastAsiaTheme="minorEastAsia" w:hAnsiTheme="minorHAnsi" w:cstheme="minorBidi"/>
              <w:b w:val="0"/>
              <w:noProof/>
              <w:sz w:val="22"/>
              <w:szCs w:val="22"/>
              <w:lang w:val="da-DK" w:eastAsia="da-DK"/>
            </w:rPr>
          </w:pPr>
          <w:hyperlink w:anchor="_Toc513465815" w:history="1">
            <w:r w:rsidR="002F29DD" w:rsidRPr="00CA3D8D">
              <w:rPr>
                <w:rStyle w:val="Hyperlink"/>
                <w:noProof/>
              </w:rPr>
              <w:t>4</w:t>
            </w:r>
            <w:r w:rsidR="002F29DD">
              <w:rPr>
                <w:rFonts w:asciiTheme="minorHAnsi" w:eastAsiaTheme="minorEastAsia" w:hAnsiTheme="minorHAnsi" w:cstheme="minorBidi"/>
                <w:b w:val="0"/>
                <w:noProof/>
                <w:sz w:val="22"/>
                <w:szCs w:val="22"/>
                <w:lang w:val="da-DK" w:eastAsia="da-DK"/>
              </w:rPr>
              <w:tab/>
            </w:r>
            <w:r w:rsidR="002F29DD" w:rsidRPr="00CA3D8D">
              <w:rPr>
                <w:rStyle w:val="Hyperlink"/>
                <w:noProof/>
              </w:rPr>
              <w:t>Comparison with trigger values of Recommendation T/R 25-08</w:t>
            </w:r>
            <w:r w:rsidR="002F29DD">
              <w:rPr>
                <w:noProof/>
                <w:webHidden/>
              </w:rPr>
              <w:tab/>
            </w:r>
            <w:r w:rsidR="002F29DD">
              <w:rPr>
                <w:noProof/>
                <w:webHidden/>
              </w:rPr>
              <w:fldChar w:fldCharType="begin"/>
            </w:r>
            <w:r w:rsidR="002F29DD">
              <w:rPr>
                <w:noProof/>
                <w:webHidden/>
              </w:rPr>
              <w:instrText xml:space="preserve"> PAGEREF _Toc513465815 \h </w:instrText>
            </w:r>
            <w:r w:rsidR="002F29DD">
              <w:rPr>
                <w:noProof/>
                <w:webHidden/>
              </w:rPr>
            </w:r>
            <w:r w:rsidR="002F29DD">
              <w:rPr>
                <w:noProof/>
                <w:webHidden/>
              </w:rPr>
              <w:fldChar w:fldCharType="separate"/>
            </w:r>
            <w:r w:rsidR="002F29DD">
              <w:rPr>
                <w:noProof/>
                <w:webHidden/>
              </w:rPr>
              <w:t>19</w:t>
            </w:r>
            <w:r w:rsidR="002F29DD">
              <w:rPr>
                <w:noProof/>
                <w:webHidden/>
              </w:rPr>
              <w:fldChar w:fldCharType="end"/>
            </w:r>
          </w:hyperlink>
        </w:p>
        <w:p w:rsidR="002F29DD" w:rsidRDefault="00EC2510">
          <w:pPr>
            <w:pStyle w:val="TOC1"/>
            <w:rPr>
              <w:rFonts w:asciiTheme="minorHAnsi" w:eastAsiaTheme="minorEastAsia" w:hAnsiTheme="minorHAnsi" w:cstheme="minorBidi"/>
              <w:b w:val="0"/>
              <w:noProof/>
              <w:sz w:val="22"/>
              <w:szCs w:val="22"/>
              <w:lang w:val="da-DK" w:eastAsia="da-DK"/>
            </w:rPr>
          </w:pPr>
          <w:hyperlink w:anchor="_Toc513465816" w:history="1">
            <w:r w:rsidR="002F29DD" w:rsidRPr="00CA3D8D">
              <w:rPr>
                <w:rStyle w:val="Hyperlink"/>
                <w:noProof/>
              </w:rPr>
              <w:t>5</w:t>
            </w:r>
            <w:r w:rsidR="002F29DD">
              <w:rPr>
                <w:rFonts w:asciiTheme="minorHAnsi" w:eastAsiaTheme="minorEastAsia" w:hAnsiTheme="minorHAnsi" w:cstheme="minorBidi"/>
                <w:b w:val="0"/>
                <w:noProof/>
                <w:sz w:val="22"/>
                <w:szCs w:val="22"/>
                <w:lang w:val="da-DK" w:eastAsia="da-DK"/>
              </w:rPr>
              <w:tab/>
            </w:r>
            <w:r w:rsidR="002F29DD" w:rsidRPr="00CA3D8D">
              <w:rPr>
                <w:rStyle w:val="Hyperlink"/>
                <w:noProof/>
              </w:rPr>
              <w:t>Conclusions</w:t>
            </w:r>
            <w:r w:rsidR="002F29DD">
              <w:rPr>
                <w:noProof/>
                <w:webHidden/>
              </w:rPr>
              <w:tab/>
            </w:r>
            <w:r w:rsidR="002F29DD">
              <w:rPr>
                <w:noProof/>
                <w:webHidden/>
              </w:rPr>
              <w:fldChar w:fldCharType="begin"/>
            </w:r>
            <w:r w:rsidR="002F29DD">
              <w:rPr>
                <w:noProof/>
                <w:webHidden/>
              </w:rPr>
              <w:instrText xml:space="preserve"> PAGEREF _Toc513465816 \h </w:instrText>
            </w:r>
            <w:r w:rsidR="002F29DD">
              <w:rPr>
                <w:noProof/>
                <w:webHidden/>
              </w:rPr>
            </w:r>
            <w:r w:rsidR="002F29DD">
              <w:rPr>
                <w:noProof/>
                <w:webHidden/>
              </w:rPr>
              <w:fldChar w:fldCharType="separate"/>
            </w:r>
            <w:r w:rsidR="002F29DD">
              <w:rPr>
                <w:noProof/>
                <w:webHidden/>
              </w:rPr>
              <w:t>20</w:t>
            </w:r>
            <w:r w:rsidR="002F29DD">
              <w:rPr>
                <w:noProof/>
                <w:webHidden/>
              </w:rPr>
              <w:fldChar w:fldCharType="end"/>
            </w:r>
          </w:hyperlink>
        </w:p>
        <w:p w:rsidR="002F29DD" w:rsidRDefault="00EC2510">
          <w:pPr>
            <w:pStyle w:val="TOC1"/>
            <w:rPr>
              <w:rFonts w:asciiTheme="minorHAnsi" w:eastAsiaTheme="minorEastAsia" w:hAnsiTheme="minorHAnsi" w:cstheme="minorBidi"/>
              <w:b w:val="0"/>
              <w:noProof/>
              <w:sz w:val="22"/>
              <w:szCs w:val="22"/>
              <w:lang w:val="da-DK" w:eastAsia="da-DK"/>
            </w:rPr>
          </w:pPr>
          <w:hyperlink w:anchor="_Toc513465817" w:history="1">
            <w:r w:rsidR="002F29DD" w:rsidRPr="00CA3D8D">
              <w:rPr>
                <w:rStyle w:val="Hyperlink"/>
                <w:noProof/>
              </w:rPr>
              <w:t>ANNEX 1: Calculations for lower antenna heights</w:t>
            </w:r>
            <w:r w:rsidR="002F29DD">
              <w:rPr>
                <w:noProof/>
                <w:webHidden/>
              </w:rPr>
              <w:tab/>
            </w:r>
            <w:r w:rsidR="002F29DD">
              <w:rPr>
                <w:noProof/>
                <w:webHidden/>
              </w:rPr>
              <w:fldChar w:fldCharType="begin"/>
            </w:r>
            <w:r w:rsidR="002F29DD">
              <w:rPr>
                <w:noProof/>
                <w:webHidden/>
              </w:rPr>
              <w:instrText xml:space="preserve"> PAGEREF _Toc513465817 \h </w:instrText>
            </w:r>
            <w:r w:rsidR="002F29DD">
              <w:rPr>
                <w:noProof/>
                <w:webHidden/>
              </w:rPr>
            </w:r>
            <w:r w:rsidR="002F29DD">
              <w:rPr>
                <w:noProof/>
                <w:webHidden/>
              </w:rPr>
              <w:fldChar w:fldCharType="separate"/>
            </w:r>
            <w:r w:rsidR="002F29DD">
              <w:rPr>
                <w:noProof/>
                <w:webHidden/>
              </w:rPr>
              <w:t>21</w:t>
            </w:r>
            <w:r w:rsidR="002F29DD">
              <w:rPr>
                <w:noProof/>
                <w:webHidden/>
              </w:rPr>
              <w:fldChar w:fldCharType="end"/>
            </w:r>
          </w:hyperlink>
        </w:p>
        <w:p w:rsidR="002F29DD" w:rsidRDefault="00EC2510">
          <w:pPr>
            <w:pStyle w:val="TOC1"/>
            <w:rPr>
              <w:rFonts w:asciiTheme="minorHAnsi" w:eastAsiaTheme="minorEastAsia" w:hAnsiTheme="minorHAnsi" w:cstheme="minorBidi"/>
              <w:b w:val="0"/>
              <w:noProof/>
              <w:sz w:val="22"/>
              <w:szCs w:val="22"/>
              <w:lang w:val="da-DK" w:eastAsia="da-DK"/>
            </w:rPr>
          </w:pPr>
          <w:hyperlink w:anchor="_Toc513465818" w:history="1">
            <w:r w:rsidR="002F29DD" w:rsidRPr="00CA3D8D">
              <w:rPr>
                <w:rStyle w:val="Hyperlink"/>
                <w:noProof/>
              </w:rPr>
              <w:t>ANNEX 2: List of Reference</w:t>
            </w:r>
            <w:r w:rsidR="002F29DD">
              <w:rPr>
                <w:noProof/>
                <w:webHidden/>
              </w:rPr>
              <w:tab/>
            </w:r>
            <w:r w:rsidR="002F29DD">
              <w:rPr>
                <w:noProof/>
                <w:webHidden/>
              </w:rPr>
              <w:fldChar w:fldCharType="begin"/>
            </w:r>
            <w:r w:rsidR="002F29DD">
              <w:rPr>
                <w:noProof/>
                <w:webHidden/>
              </w:rPr>
              <w:instrText xml:space="preserve"> PAGEREF _Toc513465818 \h </w:instrText>
            </w:r>
            <w:r w:rsidR="002F29DD">
              <w:rPr>
                <w:noProof/>
                <w:webHidden/>
              </w:rPr>
            </w:r>
            <w:r w:rsidR="002F29DD">
              <w:rPr>
                <w:noProof/>
                <w:webHidden/>
              </w:rPr>
              <w:fldChar w:fldCharType="separate"/>
            </w:r>
            <w:r w:rsidR="002F29DD">
              <w:rPr>
                <w:noProof/>
                <w:webHidden/>
              </w:rPr>
              <w:t>23</w:t>
            </w:r>
            <w:r w:rsidR="002F29DD">
              <w:rPr>
                <w:noProof/>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p w:rsidR="00791AAC" w:rsidRPr="00BC03FD" w:rsidRDefault="00791AAC" w:rsidP="00264464">
      <w:pPr>
        <w:rPr>
          <w:rStyle w:val="ECCParagraph"/>
        </w:rPr>
      </w:pPr>
      <w:r w:rsidRPr="00BC03FD">
        <w:rPr>
          <w:rStyle w:val="ECCParagraph"/>
        </w:rPr>
        <w:br w:type="page"/>
      </w:r>
    </w:p>
    <w:p w:rsidR="008A54FC" w:rsidRPr="00BC03FD" w:rsidRDefault="008A54FC" w:rsidP="00AC2686">
      <w:pPr>
        <w:pStyle w:val="coverpageTableofContent"/>
        <w:rPr>
          <w:noProof w:val="0"/>
          <w:lang w:val="en-GB"/>
        </w:rPr>
      </w:pPr>
    </w:p>
    <w:p w:rsidR="008A54FC" w:rsidRPr="00BC03FD" w:rsidRDefault="00DF2C67"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9264" behindDoc="1" locked="1" layoutInCell="1" allowOverlap="1" wp14:anchorId="6AA6D201" wp14:editId="1CD36E05">
                <wp:simplePos x="0" y="0"/>
                <wp:positionH relativeFrom="page">
                  <wp:posOffset>-3175</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5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" fillcolor="#b0a696" stroked="f">
                <w10:wrap anchorx="page" anchory="page"/>
                <w10:anchorlock/>
              </v:rect>
            </w:pict>
          </mc:Fallback>
        </mc:AlternateContent>
      </w:r>
      <w:r w:rsidR="008A54FC" w:rsidRPr="00BC03FD">
        <w:rPr>
          <w:noProof w:val="0"/>
          <w:lang w:val="en-GB"/>
        </w:rPr>
        <w:t>LIST OF ABBREVIATIONS</w:t>
      </w:r>
      <w:r w:rsidR="00A34D9F">
        <w:rPr>
          <w:noProof w:val="0"/>
          <w:lang w:val="en-GB"/>
        </w:rPr>
        <w:t xml:space="preserve"> AND SYMBOLS</w:t>
      </w:r>
    </w:p>
    <w:p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1755"/>
        <w:gridCol w:w="7659"/>
      </w:tblGrid>
      <w:tr w:rsidR="00CE6FF5" w:rsidRPr="00854314" w:rsidTr="00A34D9F">
        <w:trPr>
          <w:cnfStyle w:val="100000000000" w:firstRow="1" w:lastRow="0" w:firstColumn="0" w:lastColumn="0" w:oddVBand="0" w:evenVBand="0" w:oddHBand="0" w:evenHBand="0" w:firstRowFirstColumn="0" w:firstRowLastColumn="0" w:lastRowFirstColumn="0" w:lastRowLastColumn="0"/>
          <w:trHeight w:val="76"/>
        </w:trPr>
        <w:tc>
          <w:tcPr>
            <w:tcW w:w="1755" w:type="dxa"/>
          </w:tcPr>
          <w:p w:rsidR="00930439" w:rsidRPr="00854314" w:rsidRDefault="00930439" w:rsidP="00A34D9F">
            <w:pPr>
              <w:pStyle w:val="ECCTableHeaderredfont"/>
              <w:spacing w:before="0"/>
            </w:pPr>
            <w:r w:rsidRPr="00854314">
              <w:t>Abbreviation</w:t>
            </w:r>
          </w:p>
        </w:tc>
        <w:tc>
          <w:tcPr>
            <w:tcW w:w="7659" w:type="dxa"/>
          </w:tcPr>
          <w:p w:rsidR="00930439" w:rsidRPr="00854314" w:rsidRDefault="00930439" w:rsidP="00A34D9F">
            <w:pPr>
              <w:pStyle w:val="ECCTableHeaderredfont"/>
              <w:spacing w:before="0"/>
            </w:pPr>
            <w:r w:rsidRPr="00854314">
              <w:t>Explanation</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BS</w:t>
            </w:r>
          </w:p>
        </w:tc>
        <w:tc>
          <w:tcPr>
            <w:tcW w:w="7659" w:type="dxa"/>
          </w:tcPr>
          <w:p w:rsidR="004A03A9" w:rsidRPr="004A03A9" w:rsidRDefault="004A03A9" w:rsidP="00A34D9F">
            <w:pPr>
              <w:spacing w:before="0"/>
              <w:rPr>
                <w:rStyle w:val="ECCParagraph"/>
              </w:rPr>
            </w:pPr>
            <w:r w:rsidRPr="004A03A9">
              <w:rPr>
                <w:rStyle w:val="ECCParagraph"/>
              </w:rPr>
              <w:t>Base Station</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CDMA</w:t>
            </w:r>
          </w:p>
        </w:tc>
        <w:tc>
          <w:tcPr>
            <w:tcW w:w="7659" w:type="dxa"/>
          </w:tcPr>
          <w:p w:rsidR="004A03A9" w:rsidRPr="004A03A9" w:rsidRDefault="004A03A9" w:rsidP="00A34D9F">
            <w:pPr>
              <w:spacing w:before="0"/>
              <w:rPr>
                <w:rStyle w:val="ECCParagraph"/>
              </w:rPr>
            </w:pPr>
            <w:r w:rsidRPr="004A03A9">
              <w:rPr>
                <w:rStyle w:val="ECCParagraph"/>
              </w:rPr>
              <w:t>Code Division Multiple Access</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C/I</w:t>
            </w:r>
          </w:p>
        </w:tc>
        <w:tc>
          <w:tcPr>
            <w:tcW w:w="7659" w:type="dxa"/>
          </w:tcPr>
          <w:p w:rsidR="004A03A9" w:rsidRPr="004A03A9" w:rsidRDefault="004A03A9" w:rsidP="00A34D9F">
            <w:pPr>
              <w:spacing w:before="0"/>
              <w:rPr>
                <w:rStyle w:val="ECCParagraph"/>
              </w:rPr>
            </w:pPr>
            <w:r w:rsidRPr="004A03A9">
              <w:rPr>
                <w:rStyle w:val="ECCParagraph"/>
              </w:rPr>
              <w:t>Carrier to Interference ratio</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D</w:t>
            </w:r>
          </w:p>
        </w:tc>
        <w:tc>
          <w:tcPr>
            <w:tcW w:w="7659" w:type="dxa"/>
          </w:tcPr>
          <w:p w:rsidR="004A03A9" w:rsidRPr="004A03A9" w:rsidRDefault="004A03A9" w:rsidP="00A34D9F">
            <w:pPr>
              <w:spacing w:before="0"/>
              <w:rPr>
                <w:rStyle w:val="ECCParagraph"/>
              </w:rPr>
            </w:pPr>
            <w:r w:rsidRPr="004A03A9">
              <w:rPr>
                <w:rStyle w:val="ECCParagraph"/>
              </w:rPr>
              <w:t>Distance</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DL</w:t>
            </w:r>
          </w:p>
        </w:tc>
        <w:tc>
          <w:tcPr>
            <w:tcW w:w="7659" w:type="dxa"/>
          </w:tcPr>
          <w:p w:rsidR="004A03A9" w:rsidRPr="004A03A9" w:rsidRDefault="004A03A9" w:rsidP="00A34D9F">
            <w:pPr>
              <w:spacing w:before="0"/>
              <w:rPr>
                <w:rStyle w:val="ECCParagraph"/>
              </w:rPr>
            </w:pPr>
            <w:r w:rsidRPr="004A03A9">
              <w:rPr>
                <w:rStyle w:val="ECCParagraph"/>
              </w:rPr>
              <w:t>Downlink</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ECC</w:t>
            </w:r>
          </w:p>
        </w:tc>
        <w:tc>
          <w:tcPr>
            <w:tcW w:w="7659" w:type="dxa"/>
          </w:tcPr>
          <w:p w:rsidR="004A03A9" w:rsidRPr="004A03A9" w:rsidRDefault="004A03A9" w:rsidP="00A34D9F">
            <w:pPr>
              <w:spacing w:before="0"/>
              <w:rPr>
                <w:rStyle w:val="ECCParagraph"/>
              </w:rPr>
            </w:pPr>
            <w:r w:rsidRPr="004A03A9">
              <w:rPr>
                <w:rStyle w:val="ECCParagraph"/>
              </w:rPr>
              <w:t>Electronic Communications Committee</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ECC/REC</w:t>
            </w:r>
          </w:p>
        </w:tc>
        <w:tc>
          <w:tcPr>
            <w:tcW w:w="7659" w:type="dxa"/>
          </w:tcPr>
          <w:p w:rsidR="004A03A9" w:rsidRPr="004A03A9" w:rsidRDefault="004A03A9" w:rsidP="00A34D9F">
            <w:pPr>
              <w:spacing w:before="0"/>
              <w:rPr>
                <w:rStyle w:val="ECCParagraph"/>
              </w:rPr>
            </w:pPr>
            <w:r w:rsidRPr="004A03A9">
              <w:rPr>
                <w:rStyle w:val="ECCParagraph"/>
              </w:rPr>
              <w:t>ECC Recommendation</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w:t>
            </w:r>
            <w:r w:rsidRPr="004B5258">
              <w:rPr>
                <w:rStyle w:val="ECCHLsubscript"/>
              </w:rPr>
              <w:t xml:space="preserve">5MHz </w:t>
            </w:r>
          </w:p>
        </w:tc>
        <w:tc>
          <w:tcPr>
            <w:tcW w:w="7659" w:type="dxa"/>
          </w:tcPr>
          <w:p w:rsidR="004A03A9" w:rsidRPr="004A03A9" w:rsidRDefault="004A03A9" w:rsidP="00A34D9F">
            <w:pPr>
              <w:spacing w:before="0"/>
              <w:rPr>
                <w:rStyle w:val="ECCParagraph"/>
              </w:rPr>
            </w:pPr>
            <w:r w:rsidRPr="004A03A9">
              <w:rPr>
                <w:rStyle w:val="ECCParagraph"/>
              </w:rPr>
              <w:t>Electrical Field Strength in 5MHz bandwidth</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w:t>
            </w:r>
            <w:r w:rsidRPr="004B5258">
              <w:rPr>
                <w:rStyle w:val="ECCHLsubscript"/>
              </w:rPr>
              <w:t>25kHz</w:t>
            </w:r>
          </w:p>
        </w:tc>
        <w:tc>
          <w:tcPr>
            <w:tcW w:w="7659" w:type="dxa"/>
          </w:tcPr>
          <w:p w:rsidR="004A03A9" w:rsidRPr="004A03A9" w:rsidRDefault="004A03A9" w:rsidP="00A34D9F">
            <w:pPr>
              <w:spacing w:before="0"/>
              <w:rPr>
                <w:rStyle w:val="ECCParagraph"/>
              </w:rPr>
            </w:pPr>
            <w:r w:rsidRPr="004A03A9">
              <w:rPr>
                <w:rStyle w:val="ECCParagraph"/>
              </w:rPr>
              <w:t>Electrical Field Strength in 25kHz bandwidth</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w:t>
            </w:r>
            <w:r w:rsidRPr="004B5258">
              <w:rPr>
                <w:rStyle w:val="ECCHLsubscript"/>
              </w:rPr>
              <w:t>700MHz (5MHz) 6km</w:t>
            </w:r>
          </w:p>
        </w:tc>
        <w:tc>
          <w:tcPr>
            <w:tcW w:w="7659" w:type="dxa"/>
          </w:tcPr>
          <w:p w:rsidR="004A03A9" w:rsidRPr="004A03A9" w:rsidRDefault="004A03A9" w:rsidP="00A34D9F">
            <w:pPr>
              <w:spacing w:before="0"/>
              <w:rPr>
                <w:rStyle w:val="ECCParagraph"/>
              </w:rPr>
            </w:pPr>
            <w:r w:rsidRPr="004A03A9">
              <w:rPr>
                <w:rStyle w:val="ECCParagraph"/>
              </w:rPr>
              <w:t>Electrical Field Strength at 700MHz, in 5MHz bandwidth, at 6km distance inside the neighbouring country</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w:t>
            </w:r>
            <w:r w:rsidRPr="004B5258">
              <w:rPr>
                <w:rStyle w:val="ECCHLsubscript"/>
              </w:rPr>
              <w:t>NB, 40 km</w:t>
            </w:r>
          </w:p>
        </w:tc>
        <w:tc>
          <w:tcPr>
            <w:tcW w:w="7659" w:type="dxa"/>
          </w:tcPr>
          <w:p w:rsidR="004A03A9" w:rsidRPr="004A03A9" w:rsidRDefault="004A03A9" w:rsidP="00A34D9F">
            <w:pPr>
              <w:spacing w:before="0"/>
              <w:rPr>
                <w:rStyle w:val="ECCParagraph"/>
              </w:rPr>
            </w:pPr>
            <w:r w:rsidRPr="004A03A9">
              <w:rPr>
                <w:rStyle w:val="ECCParagraph"/>
              </w:rPr>
              <w:t xml:space="preserve">Electrical Field Strength at 40km distance inside the neighbouring country emitted by </w:t>
            </w:r>
            <w:r w:rsidR="00B06843">
              <w:rPr>
                <w:rStyle w:val="ECCParagraph"/>
              </w:rPr>
              <w:t>narrowband</w:t>
            </w:r>
            <w:r w:rsidRPr="004A03A9">
              <w:rPr>
                <w:rStyle w:val="ECCParagraph"/>
              </w:rPr>
              <w:t xml:space="preserve"> system</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w:t>
            </w:r>
            <w:r w:rsidRPr="004B5258">
              <w:rPr>
                <w:rStyle w:val="ECCHLsubscript"/>
              </w:rPr>
              <w:t>NB, border</w:t>
            </w:r>
          </w:p>
        </w:tc>
        <w:tc>
          <w:tcPr>
            <w:tcW w:w="7659" w:type="dxa"/>
          </w:tcPr>
          <w:p w:rsidR="004A03A9" w:rsidRPr="004A03A9" w:rsidRDefault="004A03A9" w:rsidP="00A34D9F">
            <w:pPr>
              <w:spacing w:before="0"/>
              <w:rPr>
                <w:rStyle w:val="ECCParagraph"/>
              </w:rPr>
            </w:pPr>
            <w:r w:rsidRPr="004A03A9">
              <w:rPr>
                <w:rStyle w:val="ECCParagraph"/>
              </w:rPr>
              <w:t xml:space="preserve">Electrical Field Strength at the border emitted by </w:t>
            </w:r>
            <w:r w:rsidR="00B06843">
              <w:rPr>
                <w:rStyle w:val="ECCParagraph"/>
              </w:rPr>
              <w:t>narrowband</w:t>
            </w:r>
            <w:r w:rsidRPr="004A03A9">
              <w:rPr>
                <w:rStyle w:val="ECCParagraph"/>
              </w:rPr>
              <w:t xml:space="preserve"> system</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w:t>
            </w:r>
            <w:r w:rsidRPr="004B5258">
              <w:rPr>
                <w:rStyle w:val="ECCHLsubscript"/>
              </w:rPr>
              <w:t>WB, border</w:t>
            </w:r>
          </w:p>
        </w:tc>
        <w:tc>
          <w:tcPr>
            <w:tcW w:w="7659" w:type="dxa"/>
          </w:tcPr>
          <w:p w:rsidR="004A03A9" w:rsidRPr="004A03A9" w:rsidRDefault="004A03A9" w:rsidP="00A34D9F">
            <w:pPr>
              <w:spacing w:before="0"/>
              <w:rPr>
                <w:rStyle w:val="ECCParagraph"/>
              </w:rPr>
            </w:pPr>
            <w:r w:rsidRPr="004A03A9">
              <w:rPr>
                <w:rStyle w:val="ECCParagraph"/>
              </w:rPr>
              <w:t xml:space="preserve">Electrical Field Strength at the border emitted by </w:t>
            </w:r>
            <w:r w:rsidR="00B06843">
              <w:rPr>
                <w:rStyle w:val="ECCParagraph"/>
              </w:rPr>
              <w:t>wideband</w:t>
            </w:r>
            <w:r w:rsidRPr="004A03A9">
              <w:rPr>
                <w:rStyle w:val="ECCParagraph"/>
              </w:rPr>
              <w:t xml:space="preserve"> system</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e.i.r.p.</w:t>
            </w:r>
          </w:p>
        </w:tc>
        <w:tc>
          <w:tcPr>
            <w:tcW w:w="7659" w:type="dxa"/>
          </w:tcPr>
          <w:p w:rsidR="004A03A9" w:rsidRPr="004A03A9" w:rsidRDefault="004A03A9" w:rsidP="00A34D9F">
            <w:pPr>
              <w:spacing w:before="0"/>
              <w:rPr>
                <w:rStyle w:val="ECCParagraph"/>
              </w:rPr>
            </w:pPr>
            <w:r w:rsidRPr="004A03A9">
              <w:rPr>
                <w:rStyle w:val="ECCParagraph"/>
              </w:rPr>
              <w:t>Equivalent Isotropically Radiated Power</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ETSI</w:t>
            </w:r>
          </w:p>
        </w:tc>
        <w:tc>
          <w:tcPr>
            <w:tcW w:w="7659" w:type="dxa"/>
          </w:tcPr>
          <w:p w:rsidR="004A03A9" w:rsidRPr="004A03A9" w:rsidRDefault="004A03A9" w:rsidP="00A34D9F">
            <w:pPr>
              <w:spacing w:before="0"/>
              <w:rPr>
                <w:rStyle w:val="ECCParagraph"/>
              </w:rPr>
            </w:pPr>
            <w:r w:rsidRPr="004A03A9">
              <w:rPr>
                <w:rStyle w:val="ECCParagraph"/>
              </w:rPr>
              <w:t>European Telecommunications Standards Institute</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FDD</w:t>
            </w:r>
          </w:p>
        </w:tc>
        <w:tc>
          <w:tcPr>
            <w:tcW w:w="7659" w:type="dxa"/>
          </w:tcPr>
          <w:p w:rsidR="004A03A9" w:rsidRPr="004A03A9" w:rsidRDefault="004A03A9" w:rsidP="00A34D9F">
            <w:pPr>
              <w:spacing w:before="0"/>
              <w:rPr>
                <w:rStyle w:val="ECCParagraph"/>
              </w:rPr>
            </w:pPr>
            <w:r w:rsidRPr="004A03A9">
              <w:rPr>
                <w:rStyle w:val="ECCParagraph"/>
              </w:rPr>
              <w:t>Frequency Division Duplex</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hB</w:t>
            </w:r>
          </w:p>
        </w:tc>
        <w:tc>
          <w:tcPr>
            <w:tcW w:w="7659" w:type="dxa"/>
          </w:tcPr>
          <w:p w:rsidR="004A03A9" w:rsidRPr="004A03A9" w:rsidRDefault="004A03A9" w:rsidP="00A34D9F">
            <w:pPr>
              <w:spacing w:before="0"/>
              <w:rPr>
                <w:rStyle w:val="ECCParagraph"/>
              </w:rPr>
            </w:pPr>
            <w:r w:rsidRPr="004A03A9">
              <w:rPr>
                <w:rStyle w:val="ECCParagraph"/>
              </w:rPr>
              <w:t>Antenna height of base station radio site</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hM</w:t>
            </w:r>
          </w:p>
        </w:tc>
        <w:tc>
          <w:tcPr>
            <w:tcW w:w="7659" w:type="dxa"/>
          </w:tcPr>
          <w:p w:rsidR="004A03A9" w:rsidRPr="004A03A9" w:rsidRDefault="004A03A9" w:rsidP="00A34D9F">
            <w:pPr>
              <w:spacing w:before="0"/>
              <w:rPr>
                <w:rStyle w:val="ECCParagraph"/>
              </w:rPr>
            </w:pPr>
            <w:r w:rsidRPr="004A03A9">
              <w:rPr>
                <w:rStyle w:val="ECCParagraph"/>
              </w:rPr>
              <w:t>Antenna height of mobile station</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LTE</w:t>
            </w:r>
          </w:p>
        </w:tc>
        <w:tc>
          <w:tcPr>
            <w:tcW w:w="7659" w:type="dxa"/>
          </w:tcPr>
          <w:p w:rsidR="004A03A9" w:rsidRPr="004A03A9" w:rsidRDefault="004A03A9" w:rsidP="00A34D9F">
            <w:pPr>
              <w:spacing w:before="0"/>
              <w:rPr>
                <w:rStyle w:val="ECCParagraph"/>
              </w:rPr>
            </w:pPr>
            <w:r w:rsidRPr="004A03A9">
              <w:rPr>
                <w:rStyle w:val="ECCParagraph"/>
              </w:rPr>
              <w:t>Long Term Evolution</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MCL</w:t>
            </w:r>
          </w:p>
        </w:tc>
        <w:tc>
          <w:tcPr>
            <w:tcW w:w="7659" w:type="dxa"/>
          </w:tcPr>
          <w:p w:rsidR="004A03A9" w:rsidRPr="004A03A9" w:rsidRDefault="004A03A9" w:rsidP="00A34D9F">
            <w:pPr>
              <w:spacing w:before="0"/>
              <w:rPr>
                <w:rStyle w:val="ECCParagraph"/>
              </w:rPr>
            </w:pPr>
            <w:r w:rsidRPr="004A03A9">
              <w:rPr>
                <w:rStyle w:val="ECCParagraph"/>
              </w:rPr>
              <w:t>Minimum Coupling Loss</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MS</w:t>
            </w:r>
          </w:p>
        </w:tc>
        <w:tc>
          <w:tcPr>
            <w:tcW w:w="7659" w:type="dxa"/>
          </w:tcPr>
          <w:p w:rsidR="004A03A9" w:rsidRPr="004A03A9" w:rsidRDefault="004A03A9" w:rsidP="00A34D9F">
            <w:pPr>
              <w:spacing w:before="0"/>
              <w:rPr>
                <w:rStyle w:val="ECCParagraph"/>
              </w:rPr>
            </w:pPr>
            <w:r w:rsidRPr="004A03A9">
              <w:rPr>
                <w:rStyle w:val="ECCParagraph"/>
              </w:rPr>
              <w:t>Mobile Station</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NB</w:t>
            </w:r>
          </w:p>
        </w:tc>
        <w:tc>
          <w:tcPr>
            <w:tcW w:w="7659" w:type="dxa"/>
          </w:tcPr>
          <w:p w:rsidR="004A03A9" w:rsidRPr="004A03A9" w:rsidRDefault="004A03A9" w:rsidP="00A34D9F">
            <w:pPr>
              <w:spacing w:before="0"/>
              <w:rPr>
                <w:rStyle w:val="ECCParagraph"/>
              </w:rPr>
            </w:pPr>
            <w:r w:rsidRPr="004A03A9">
              <w:rPr>
                <w:rStyle w:val="ECCParagraph"/>
              </w:rPr>
              <w:t>Narrowband</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OFDMA</w:t>
            </w:r>
          </w:p>
        </w:tc>
        <w:tc>
          <w:tcPr>
            <w:tcW w:w="7659" w:type="dxa"/>
          </w:tcPr>
          <w:p w:rsidR="004A03A9" w:rsidRPr="004A03A9" w:rsidRDefault="004A03A9" w:rsidP="00A34D9F">
            <w:pPr>
              <w:spacing w:before="0"/>
              <w:rPr>
                <w:rStyle w:val="ECCParagraph"/>
              </w:rPr>
            </w:pPr>
            <w:r w:rsidRPr="004A03A9">
              <w:rPr>
                <w:rStyle w:val="ECCParagraph"/>
              </w:rPr>
              <w:t>Orthogonal Frequency Division Multiple Access</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PCI</w:t>
            </w:r>
          </w:p>
        </w:tc>
        <w:tc>
          <w:tcPr>
            <w:tcW w:w="7659" w:type="dxa"/>
          </w:tcPr>
          <w:p w:rsidR="004A03A9" w:rsidRPr="004A03A9" w:rsidRDefault="00B21D8A" w:rsidP="00A34D9F">
            <w:pPr>
              <w:spacing w:before="0"/>
              <w:rPr>
                <w:rStyle w:val="ECCParagraph"/>
              </w:rPr>
            </w:pPr>
            <w:r w:rsidRPr="000F6990">
              <w:rPr>
                <w:rStyle w:val="ECCParagraph"/>
              </w:rPr>
              <w:t>Physical-layer Cell Identities</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PL</w:t>
            </w:r>
          </w:p>
        </w:tc>
        <w:tc>
          <w:tcPr>
            <w:tcW w:w="7659" w:type="dxa"/>
          </w:tcPr>
          <w:p w:rsidR="004A03A9" w:rsidRPr="004A03A9" w:rsidRDefault="004A03A9" w:rsidP="00A34D9F">
            <w:pPr>
              <w:spacing w:before="0"/>
              <w:rPr>
                <w:rStyle w:val="ECCParagraph"/>
              </w:rPr>
            </w:pPr>
            <w:r w:rsidRPr="004A03A9">
              <w:rPr>
                <w:rStyle w:val="ECCParagraph"/>
              </w:rPr>
              <w:t>Path loss</w:t>
            </w:r>
          </w:p>
        </w:tc>
      </w:tr>
      <w:tr w:rsidR="00B06843" w:rsidRPr="00BC03FD" w:rsidTr="00A34D9F">
        <w:trPr>
          <w:trHeight w:val="317"/>
        </w:trPr>
        <w:tc>
          <w:tcPr>
            <w:tcW w:w="1755" w:type="dxa"/>
          </w:tcPr>
          <w:p w:rsidR="00B06843" w:rsidRPr="004B5258" w:rsidRDefault="00B06843" w:rsidP="00A34D9F">
            <w:pPr>
              <w:spacing w:before="0"/>
              <w:rPr>
                <w:rStyle w:val="ECCHLbold"/>
              </w:rPr>
            </w:pPr>
            <w:r>
              <w:rPr>
                <w:rStyle w:val="ECCHLbold"/>
              </w:rPr>
              <w:t>PMR</w:t>
            </w:r>
          </w:p>
        </w:tc>
        <w:tc>
          <w:tcPr>
            <w:tcW w:w="7659" w:type="dxa"/>
          </w:tcPr>
          <w:p w:rsidR="00B06843" w:rsidRPr="004A03A9" w:rsidRDefault="00B06843" w:rsidP="00A34D9F">
            <w:pPr>
              <w:spacing w:before="0"/>
              <w:rPr>
                <w:rStyle w:val="ECCParagraph"/>
              </w:rPr>
            </w:pPr>
            <w:r>
              <w:rPr>
                <w:rStyle w:val="ECCParagraph"/>
              </w:rPr>
              <w:t>Professional Mobile Radio</w:t>
            </w:r>
          </w:p>
        </w:tc>
      </w:tr>
      <w:tr w:rsidR="00B21D8A" w:rsidRPr="00BC03FD" w:rsidTr="00A34D9F">
        <w:trPr>
          <w:trHeight w:val="317"/>
        </w:trPr>
        <w:tc>
          <w:tcPr>
            <w:tcW w:w="1755" w:type="dxa"/>
          </w:tcPr>
          <w:p w:rsidR="00B21D8A" w:rsidRPr="004B5258" w:rsidRDefault="00B21D8A" w:rsidP="00A34D9F">
            <w:pPr>
              <w:spacing w:before="0"/>
              <w:rPr>
                <w:rStyle w:val="ECCHLbold"/>
              </w:rPr>
            </w:pPr>
            <w:r>
              <w:rPr>
                <w:rStyle w:val="ECCHLbold"/>
              </w:rPr>
              <w:t>PN</w:t>
            </w:r>
          </w:p>
        </w:tc>
        <w:tc>
          <w:tcPr>
            <w:tcW w:w="7659" w:type="dxa"/>
          </w:tcPr>
          <w:p w:rsidR="00B21D8A" w:rsidRPr="004A03A9" w:rsidRDefault="00B21D8A" w:rsidP="00A34D9F">
            <w:pPr>
              <w:spacing w:before="0"/>
              <w:rPr>
                <w:rStyle w:val="ECCParagraph"/>
              </w:rPr>
            </w:pPr>
            <w:r>
              <w:t>P</w:t>
            </w:r>
            <w:r w:rsidRPr="00B21D8A">
              <w:t>seudo-Noise</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P</w:t>
            </w:r>
            <w:r w:rsidRPr="00682AA9">
              <w:rPr>
                <w:rStyle w:val="ECCHLsubscript"/>
              </w:rPr>
              <w:t>NB, border</w:t>
            </w:r>
          </w:p>
        </w:tc>
        <w:tc>
          <w:tcPr>
            <w:tcW w:w="7659" w:type="dxa"/>
          </w:tcPr>
          <w:p w:rsidR="004A03A9" w:rsidRPr="004A03A9" w:rsidRDefault="004A03A9" w:rsidP="00A34D9F">
            <w:pPr>
              <w:spacing w:before="0"/>
              <w:rPr>
                <w:rStyle w:val="ECCParagraph"/>
              </w:rPr>
            </w:pPr>
            <w:r w:rsidRPr="004A03A9">
              <w:rPr>
                <w:rStyle w:val="ECCParagraph"/>
              </w:rPr>
              <w:t xml:space="preserve">Power at the border emitted by </w:t>
            </w:r>
            <w:r w:rsidR="00B06843">
              <w:rPr>
                <w:rStyle w:val="ECCParagraph"/>
              </w:rPr>
              <w:t>narrowband</w:t>
            </w:r>
            <w:r w:rsidRPr="004A03A9">
              <w:rPr>
                <w:rStyle w:val="ECCParagraph"/>
              </w:rPr>
              <w:t xml:space="preserve"> system</w:t>
            </w:r>
          </w:p>
        </w:tc>
      </w:tr>
      <w:tr w:rsidR="004A03A9" w:rsidRPr="00BC03FD" w:rsidTr="00A34D9F">
        <w:trPr>
          <w:trHeight w:val="317"/>
        </w:trPr>
        <w:tc>
          <w:tcPr>
            <w:tcW w:w="1755" w:type="dxa"/>
          </w:tcPr>
          <w:p w:rsidR="004A03A9" w:rsidRPr="004B5258" w:rsidRDefault="004A03A9" w:rsidP="00A34D9F">
            <w:pPr>
              <w:spacing w:before="0"/>
              <w:rPr>
                <w:rStyle w:val="ECCHLbold"/>
              </w:rPr>
            </w:pPr>
            <w:r w:rsidRPr="004B5258">
              <w:rPr>
                <w:rStyle w:val="ECCHLbold"/>
              </w:rPr>
              <w:t>UL</w:t>
            </w:r>
          </w:p>
        </w:tc>
        <w:tc>
          <w:tcPr>
            <w:tcW w:w="7659" w:type="dxa"/>
          </w:tcPr>
          <w:p w:rsidR="004A03A9" w:rsidRPr="004A03A9" w:rsidRDefault="004A03A9" w:rsidP="00A34D9F">
            <w:pPr>
              <w:spacing w:before="0"/>
              <w:rPr>
                <w:rStyle w:val="ECCParagraph"/>
              </w:rPr>
            </w:pPr>
            <w:r w:rsidRPr="004A03A9">
              <w:rPr>
                <w:rStyle w:val="ECCParagraph"/>
              </w:rPr>
              <w:t>Uplink</w:t>
            </w:r>
          </w:p>
        </w:tc>
      </w:tr>
      <w:tr w:rsidR="004A03A9" w:rsidRPr="00BC03FD" w:rsidTr="00A34D9F">
        <w:trPr>
          <w:trHeight w:val="317"/>
        </w:trPr>
        <w:tc>
          <w:tcPr>
            <w:tcW w:w="1755" w:type="dxa"/>
          </w:tcPr>
          <w:p w:rsidR="004A03A9" w:rsidRPr="00682AA9" w:rsidRDefault="004A03A9" w:rsidP="00A34D9F">
            <w:pPr>
              <w:spacing w:before="0"/>
              <w:rPr>
                <w:rStyle w:val="ECCHLbold"/>
              </w:rPr>
            </w:pPr>
            <w:r w:rsidRPr="00682AA9">
              <w:rPr>
                <w:rStyle w:val="ECCHLbold"/>
              </w:rPr>
              <w:t>WB</w:t>
            </w:r>
          </w:p>
        </w:tc>
        <w:tc>
          <w:tcPr>
            <w:tcW w:w="7659" w:type="dxa"/>
          </w:tcPr>
          <w:p w:rsidR="004A03A9" w:rsidRPr="004A03A9" w:rsidRDefault="004A03A9" w:rsidP="00A34D9F">
            <w:pPr>
              <w:spacing w:before="0"/>
              <w:rPr>
                <w:rStyle w:val="ECCParagraph"/>
              </w:rPr>
            </w:pPr>
            <w:r w:rsidRPr="004A03A9">
              <w:rPr>
                <w:rStyle w:val="ECCParagraph"/>
              </w:rPr>
              <w:t>Wideband</w:t>
            </w:r>
          </w:p>
        </w:tc>
      </w:tr>
    </w:tbl>
    <w:p w:rsidR="00797D4C" w:rsidRPr="00BC03FD" w:rsidRDefault="00797D4C" w:rsidP="009465E0">
      <w:pPr>
        <w:pStyle w:val="Heading1"/>
        <w:rPr>
          <w:lang w:val="en-GB"/>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Toc513465807"/>
      <w:r w:rsidRPr="00CA5782">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p>
    <w:p w:rsidR="004A03A9" w:rsidRPr="0016643E" w:rsidRDefault="004A03A9" w:rsidP="004A03A9">
      <w:pPr>
        <w:rPr>
          <w:rStyle w:val="ECCParagraph"/>
        </w:rPr>
      </w:pPr>
      <w:r w:rsidRPr="0016643E">
        <w:rPr>
          <w:rStyle w:val="ECCParagraph"/>
        </w:rPr>
        <w:t xml:space="preserve">Land mobile systems with various channel spacing schemes have been deployed or are planned in </w:t>
      </w:r>
      <w:r w:rsidR="00041148">
        <w:rPr>
          <w:rStyle w:val="ECCParagraph"/>
        </w:rPr>
        <w:t xml:space="preserve">the </w:t>
      </w:r>
      <w:r w:rsidRPr="0016643E">
        <w:rPr>
          <w:rStyle w:val="ECCParagraph"/>
        </w:rPr>
        <w:t xml:space="preserve">400 MHz bands. </w:t>
      </w:r>
      <w:r w:rsidR="00041148" w:rsidRPr="0016643E">
        <w:rPr>
          <w:rStyle w:val="ECCParagraph"/>
        </w:rPr>
        <w:t xml:space="preserve">The frequency usage in border areas requires coordination of frequency channels </w:t>
      </w:r>
      <w:r w:rsidR="00041148">
        <w:rPr>
          <w:rStyle w:val="ECCParagraph"/>
        </w:rPr>
        <w:t xml:space="preserve">to </w:t>
      </w:r>
      <w:r w:rsidR="00231AD5">
        <w:rPr>
          <w:rStyle w:val="ECCParagraph"/>
        </w:rPr>
        <w:t xml:space="preserve">provide coverage at the border areas and to </w:t>
      </w:r>
      <w:r w:rsidR="00041148">
        <w:rPr>
          <w:rStyle w:val="ECCParagraph"/>
        </w:rPr>
        <w:t>avoid interference</w:t>
      </w:r>
      <w:r w:rsidRPr="0016643E">
        <w:rPr>
          <w:rStyle w:val="ECCParagraph"/>
        </w:rPr>
        <w:t xml:space="preserve">. For systems with channel spacing up to 25 kHz there are well established </w:t>
      </w:r>
      <w:r w:rsidR="00B06843">
        <w:rPr>
          <w:rStyle w:val="ECCParagraph"/>
        </w:rPr>
        <w:t>bilateral</w:t>
      </w:r>
      <w:r w:rsidRPr="0016643E">
        <w:rPr>
          <w:rStyle w:val="ECCParagraph"/>
        </w:rPr>
        <w:t xml:space="preserve"> or multilateral agreements based on preferential use of frequencies. In the known agreements the threshold for preferential frequencies field strength is defined either at 40 km or 50 km distance inside the neighbouring country. </w:t>
      </w:r>
    </w:p>
    <w:p w:rsidR="004A03A9" w:rsidRPr="00682AA9" w:rsidRDefault="004A03A9" w:rsidP="004A03A9">
      <w:pPr>
        <w:rPr>
          <w:rStyle w:val="ECCParagraph"/>
        </w:rPr>
      </w:pPr>
      <w:r w:rsidRPr="00682AA9">
        <w:rPr>
          <w:rStyle w:val="ECCParagraph"/>
        </w:rPr>
        <w:t xml:space="preserve">For </w:t>
      </w:r>
      <w:r w:rsidR="00B06843">
        <w:rPr>
          <w:rStyle w:val="ECCParagraph"/>
        </w:rPr>
        <w:t>wideband</w:t>
      </w:r>
      <w:r w:rsidRPr="00682AA9">
        <w:rPr>
          <w:rStyle w:val="ECCParagraph"/>
        </w:rPr>
        <w:t xml:space="preserve"> systems with channel spacing greater than 1 MHz a preferential regime based on preferential channels is generally </w:t>
      </w:r>
      <w:r w:rsidR="00041148" w:rsidRPr="00682AA9">
        <w:rPr>
          <w:rStyle w:val="ECCParagraph"/>
        </w:rPr>
        <w:t xml:space="preserve">not </w:t>
      </w:r>
      <w:r w:rsidRPr="00682AA9">
        <w:rPr>
          <w:rStyle w:val="ECCParagraph"/>
        </w:rPr>
        <w:t xml:space="preserve">possible. However, in situations where on both sides of the border only </w:t>
      </w:r>
      <w:r w:rsidR="00B06843">
        <w:rPr>
          <w:rStyle w:val="ECCParagraph"/>
        </w:rPr>
        <w:t>wideband</w:t>
      </w:r>
      <w:r w:rsidRPr="00682AA9">
        <w:rPr>
          <w:rStyle w:val="ECCParagraph"/>
        </w:rPr>
        <w:t xml:space="preserve"> system</w:t>
      </w:r>
      <w:r w:rsidR="001058EB">
        <w:rPr>
          <w:rStyle w:val="ECCParagraph"/>
        </w:rPr>
        <w:t>s</w:t>
      </w:r>
      <w:r w:rsidRPr="00682AA9">
        <w:rPr>
          <w:rStyle w:val="ECCParagraph"/>
        </w:rPr>
        <w:t xml:space="preserve"> are considered the coordination threshold can be increased in comparison to the </w:t>
      </w:r>
      <w:r w:rsidR="00041148">
        <w:rPr>
          <w:rStyle w:val="ECCParagraph"/>
        </w:rPr>
        <w:t xml:space="preserve"> </w:t>
      </w:r>
      <w:r w:rsidRPr="00682AA9">
        <w:rPr>
          <w:rStyle w:val="ECCParagraph"/>
        </w:rPr>
        <w:t xml:space="preserve">value of </w:t>
      </w:r>
      <w:r w:rsidR="00891C62">
        <w:rPr>
          <w:rStyle w:val="ECCParagraph"/>
        </w:rPr>
        <w:t xml:space="preserve">Recommendation </w:t>
      </w:r>
      <w:r w:rsidRPr="00682AA9">
        <w:rPr>
          <w:rStyle w:val="ECCParagraph"/>
        </w:rPr>
        <w:t xml:space="preserve">T/R 25-08 as given in ECC Report 97 </w:t>
      </w:r>
      <w:r w:rsidRPr="00682AA9">
        <w:rPr>
          <w:rStyle w:val="ECCParagraph"/>
        </w:rPr>
        <w:fldChar w:fldCharType="begin"/>
      </w:r>
      <w:r w:rsidRPr="00682AA9">
        <w:rPr>
          <w:rStyle w:val="ECCParagraph"/>
        </w:rPr>
        <w:instrText xml:space="preserve"> REF _Ref464481170 \r \h  \* MERGEFORMAT </w:instrText>
      </w:r>
      <w:r w:rsidRPr="00682AA9">
        <w:rPr>
          <w:rStyle w:val="ECCParagraph"/>
        </w:rPr>
      </w:r>
      <w:r w:rsidRPr="00682AA9">
        <w:rPr>
          <w:rStyle w:val="ECCParagraph"/>
        </w:rPr>
        <w:fldChar w:fldCharType="separate"/>
      </w:r>
      <w:r w:rsidR="00997E61" w:rsidRPr="00997E61">
        <w:rPr>
          <w:rStyle w:val="ECCParagraph"/>
          <w:lang w:val="en-US"/>
        </w:rPr>
        <w:t>[6]</w:t>
      </w:r>
      <w:r w:rsidRPr="00682AA9">
        <w:rPr>
          <w:rStyle w:val="ECCParagraph"/>
        </w:rPr>
        <w:fldChar w:fldCharType="end"/>
      </w:r>
      <w:r w:rsidRPr="00682AA9">
        <w:rPr>
          <w:rStyle w:val="ECCParagraph"/>
        </w:rPr>
        <w:t xml:space="preserve"> or ECC Recommendation (15)01 </w:t>
      </w:r>
      <w:r w:rsidRPr="00682AA9">
        <w:rPr>
          <w:rStyle w:val="ECCParagraph"/>
        </w:rPr>
        <w:fldChar w:fldCharType="begin"/>
      </w:r>
      <w:r w:rsidRPr="00682AA9">
        <w:rPr>
          <w:rStyle w:val="ECCParagraph"/>
        </w:rPr>
        <w:instrText xml:space="preserve"> REF _Ref496863915 \r \h  \* MERGEFORMAT </w:instrText>
      </w:r>
      <w:r w:rsidRPr="00682AA9">
        <w:rPr>
          <w:rStyle w:val="ECCParagraph"/>
        </w:rPr>
      </w:r>
      <w:r w:rsidRPr="00682AA9">
        <w:rPr>
          <w:rStyle w:val="ECCParagraph"/>
        </w:rPr>
        <w:fldChar w:fldCharType="separate"/>
      </w:r>
      <w:r w:rsidR="00997E61" w:rsidRPr="00997E61">
        <w:rPr>
          <w:rStyle w:val="ECCParagraph"/>
          <w:lang w:val="en-US"/>
        </w:rPr>
        <w:t>[4]</w:t>
      </w:r>
      <w:r w:rsidRPr="00682AA9">
        <w:rPr>
          <w:rStyle w:val="ECCParagraph"/>
        </w:rPr>
        <w:fldChar w:fldCharType="end"/>
      </w:r>
      <w:r w:rsidRPr="00682AA9">
        <w:rPr>
          <w:rStyle w:val="ECCParagraph"/>
        </w:rPr>
        <w:t xml:space="preserve">. This is because </w:t>
      </w:r>
      <w:r w:rsidR="00B06843">
        <w:rPr>
          <w:rStyle w:val="ECCParagraph"/>
        </w:rPr>
        <w:t>wideband</w:t>
      </w:r>
      <w:r w:rsidRPr="00682AA9">
        <w:rPr>
          <w:rStyle w:val="ECCParagraph"/>
        </w:rPr>
        <w:t xml:space="preserve"> systems are generally more immune to interference. </w:t>
      </w:r>
    </w:p>
    <w:p w:rsidR="004A03A9" w:rsidRPr="0016643E" w:rsidRDefault="004A03A9" w:rsidP="004A03A9">
      <w:pPr>
        <w:rPr>
          <w:rStyle w:val="ECCParagraph"/>
        </w:rPr>
      </w:pPr>
      <w:r w:rsidRPr="0016643E">
        <w:rPr>
          <w:rStyle w:val="ECCParagraph"/>
        </w:rPr>
        <w:t xml:space="preserve">This </w:t>
      </w:r>
      <w:r w:rsidR="00B57401">
        <w:rPr>
          <w:rStyle w:val="ECCParagraph"/>
        </w:rPr>
        <w:t>Report</w:t>
      </w:r>
      <w:r w:rsidRPr="0016643E">
        <w:rPr>
          <w:rStyle w:val="ECCParagraph"/>
        </w:rPr>
        <w:t xml:space="preserve"> considers the coordination thresholds for systems with channel spacing greater than 1 MHz in the 400 MHz band </w:t>
      </w:r>
      <w:r w:rsidR="00041148">
        <w:rPr>
          <w:rStyle w:val="ECCParagraph"/>
        </w:rPr>
        <w:t>on</w:t>
      </w:r>
      <w:r w:rsidR="00041148" w:rsidRPr="0016643E">
        <w:rPr>
          <w:rStyle w:val="ECCParagraph"/>
        </w:rPr>
        <w:t xml:space="preserve"> </w:t>
      </w:r>
      <w:r w:rsidRPr="0016643E">
        <w:rPr>
          <w:rStyle w:val="ECCParagraph"/>
        </w:rPr>
        <w:t xml:space="preserve">both sides of the border. In addition, a case of </w:t>
      </w:r>
      <w:r w:rsidR="00B06843">
        <w:rPr>
          <w:rStyle w:val="ECCParagraph"/>
        </w:rPr>
        <w:t>narrowband</w:t>
      </w:r>
      <w:r w:rsidRPr="0016643E">
        <w:rPr>
          <w:rStyle w:val="ECCParagraph"/>
        </w:rPr>
        <w:t xml:space="preserve"> systems on one side of the border overlapping with </w:t>
      </w:r>
      <w:r w:rsidR="00B06843">
        <w:rPr>
          <w:rStyle w:val="ECCParagraph"/>
        </w:rPr>
        <w:t>wideband</w:t>
      </w:r>
      <w:r w:rsidRPr="0016643E">
        <w:rPr>
          <w:rStyle w:val="ECCParagraph"/>
        </w:rPr>
        <w:t xml:space="preserve"> systems on the other side of the border is </w:t>
      </w:r>
      <w:r w:rsidR="00041148" w:rsidRPr="0016643E">
        <w:rPr>
          <w:rStyle w:val="ECCParagraph"/>
        </w:rPr>
        <w:t>considered</w:t>
      </w:r>
      <w:r w:rsidRPr="0016643E">
        <w:rPr>
          <w:rStyle w:val="ECCParagraph"/>
        </w:rPr>
        <w:t>, because those scenarios occur very often.</w:t>
      </w:r>
    </w:p>
    <w:p w:rsidR="00041148" w:rsidRPr="0016643E" w:rsidRDefault="00041148" w:rsidP="00041148">
      <w:pPr>
        <w:rPr>
          <w:rStyle w:val="ECCParagraph"/>
        </w:rPr>
      </w:pPr>
      <w:r w:rsidRPr="0016643E">
        <w:rPr>
          <w:rStyle w:val="ECCParagraph"/>
        </w:rPr>
        <w:t xml:space="preserve">The first case of harmonised use of spectrum for </w:t>
      </w:r>
      <w:r w:rsidR="00B06843">
        <w:rPr>
          <w:rStyle w:val="ECCParagraph"/>
        </w:rPr>
        <w:t>wideband</w:t>
      </w:r>
      <w:r w:rsidRPr="0016643E">
        <w:rPr>
          <w:rStyle w:val="ECCParagraph"/>
        </w:rPr>
        <w:t xml:space="preserve"> systems is not very likely to be achieved </w:t>
      </w:r>
      <w:r>
        <w:rPr>
          <w:rStyle w:val="ECCParagraph"/>
        </w:rPr>
        <w:t>in the</w:t>
      </w:r>
      <w:r w:rsidRPr="0016643E">
        <w:rPr>
          <w:rStyle w:val="ECCParagraph"/>
        </w:rPr>
        <w:t xml:space="preserve"> short term, because </w:t>
      </w:r>
      <w:r w:rsidR="00B06843">
        <w:rPr>
          <w:rStyle w:val="ECCParagraph"/>
        </w:rPr>
        <w:t>wideband</w:t>
      </w:r>
      <w:r w:rsidRPr="0016643E">
        <w:rPr>
          <w:rStyle w:val="ECCParagraph"/>
        </w:rPr>
        <w:t xml:space="preserve"> </w:t>
      </w:r>
      <w:r>
        <w:rPr>
          <w:rStyle w:val="ECCParagraph"/>
        </w:rPr>
        <w:t>assignments</w:t>
      </w:r>
      <w:r w:rsidRPr="0016643E">
        <w:rPr>
          <w:rStyle w:val="ECCParagraph"/>
        </w:rPr>
        <w:t xml:space="preserve"> differ from country to country</w:t>
      </w:r>
      <w:r>
        <w:rPr>
          <w:rStyle w:val="ECCParagraph"/>
        </w:rPr>
        <w:t>,</w:t>
      </w:r>
      <w:r w:rsidRPr="0016643E">
        <w:rPr>
          <w:rStyle w:val="ECCParagraph"/>
        </w:rPr>
        <w:t xml:space="preserve"> in location</w:t>
      </w:r>
      <w:r>
        <w:rPr>
          <w:rStyle w:val="ECCParagraph"/>
        </w:rPr>
        <w:t>,</w:t>
      </w:r>
      <w:r w:rsidRPr="0016643E">
        <w:rPr>
          <w:rStyle w:val="ECCParagraph"/>
        </w:rPr>
        <w:t xml:space="preserve"> in spectrum</w:t>
      </w:r>
      <w:r>
        <w:rPr>
          <w:rStyle w:val="ECCParagraph"/>
        </w:rPr>
        <w:t>,</w:t>
      </w:r>
      <w:r w:rsidRPr="0016643E">
        <w:rPr>
          <w:rStyle w:val="ECCParagraph"/>
        </w:rPr>
        <w:t xml:space="preserve"> and size. Only in exceptional cases </w:t>
      </w:r>
      <w:r>
        <w:rPr>
          <w:rStyle w:val="ECCParagraph"/>
        </w:rPr>
        <w:t xml:space="preserve">are </w:t>
      </w:r>
      <w:r w:rsidRPr="0016643E">
        <w:rPr>
          <w:rStyle w:val="ECCParagraph"/>
        </w:rPr>
        <w:t xml:space="preserve">the </w:t>
      </w:r>
      <w:r w:rsidR="00B06843">
        <w:rPr>
          <w:rStyle w:val="ECCParagraph"/>
        </w:rPr>
        <w:t>wideband</w:t>
      </w:r>
      <w:r w:rsidRPr="0016643E">
        <w:rPr>
          <w:rStyle w:val="ECCParagraph"/>
        </w:rPr>
        <w:t xml:space="preserve"> allocations the same in border areas of neighbouring countries (e.g. Sweden and Norway). </w:t>
      </w:r>
    </w:p>
    <w:p w:rsidR="00041148" w:rsidRPr="0016643E" w:rsidRDefault="00041148" w:rsidP="00041148">
      <w:pPr>
        <w:rPr>
          <w:rStyle w:val="ECCParagraph"/>
        </w:rPr>
      </w:pPr>
      <w:r w:rsidRPr="0016643E">
        <w:rPr>
          <w:rStyle w:val="ECCParagraph"/>
        </w:rPr>
        <w:t xml:space="preserve">Even if in most cases </w:t>
      </w:r>
      <w:r w:rsidR="00B06843">
        <w:rPr>
          <w:rStyle w:val="ECCParagraph"/>
        </w:rPr>
        <w:t>wideband</w:t>
      </w:r>
      <w:r w:rsidRPr="0016643E">
        <w:rPr>
          <w:rStyle w:val="ECCParagraph"/>
        </w:rPr>
        <w:t xml:space="preserve"> allocations vary among different countries, the resulting overlap between </w:t>
      </w:r>
      <w:r w:rsidR="00B06843">
        <w:rPr>
          <w:rStyle w:val="ECCParagraph"/>
        </w:rPr>
        <w:t>wideband</w:t>
      </w:r>
      <w:r w:rsidRPr="0016643E">
        <w:rPr>
          <w:rStyle w:val="ECCParagraph"/>
        </w:rPr>
        <w:t xml:space="preserve"> and </w:t>
      </w:r>
      <w:r w:rsidR="00B06843">
        <w:rPr>
          <w:rStyle w:val="ECCParagraph"/>
        </w:rPr>
        <w:t>narrowband</w:t>
      </w:r>
      <w:r w:rsidRPr="0016643E">
        <w:rPr>
          <w:rStyle w:val="ECCParagraph"/>
        </w:rPr>
        <w:t xml:space="preserve"> allocations across the border is typically as small as a few hundred kilohertz (below 500 kHz). This means that in such cases only a few</w:t>
      </w:r>
      <w:r w:rsidR="007130DD">
        <w:rPr>
          <w:rStyle w:val="ECCParagraph"/>
        </w:rPr>
        <w:t xml:space="preserve"> </w:t>
      </w:r>
      <w:r w:rsidR="00B06843">
        <w:rPr>
          <w:rStyle w:val="ECCParagraph"/>
        </w:rPr>
        <w:t>narrowband</w:t>
      </w:r>
      <w:r w:rsidR="009C747A">
        <w:rPr>
          <w:rStyle w:val="ECCParagraph"/>
        </w:rPr>
        <w:t xml:space="preserve"> </w:t>
      </w:r>
      <w:r w:rsidR="00891C62">
        <w:rPr>
          <w:rStyle w:val="ECCParagraph"/>
        </w:rPr>
        <w:t xml:space="preserve">preferential </w:t>
      </w:r>
      <w:r w:rsidRPr="0016643E">
        <w:rPr>
          <w:rStyle w:val="ECCParagraph"/>
        </w:rPr>
        <w:t xml:space="preserve">channels have to </w:t>
      </w:r>
      <w:r>
        <w:rPr>
          <w:rStyle w:val="ECCParagraph"/>
        </w:rPr>
        <w:t xml:space="preserve">be </w:t>
      </w:r>
      <w:r w:rsidRPr="0016643E">
        <w:rPr>
          <w:rStyle w:val="ECCParagraph"/>
        </w:rPr>
        <w:t>considered vis</w:t>
      </w:r>
      <w:r>
        <w:rPr>
          <w:rStyle w:val="ECCParagraph"/>
        </w:rPr>
        <w:t>-</w:t>
      </w:r>
      <w:r w:rsidRPr="0016643E">
        <w:rPr>
          <w:rStyle w:val="ECCParagraph"/>
        </w:rPr>
        <w:t>a</w:t>
      </w:r>
      <w:r>
        <w:rPr>
          <w:rStyle w:val="ECCParagraph"/>
        </w:rPr>
        <w:t>-</w:t>
      </w:r>
      <w:r w:rsidRPr="0016643E">
        <w:rPr>
          <w:rStyle w:val="ECCParagraph"/>
        </w:rPr>
        <w:t xml:space="preserve">vis </w:t>
      </w:r>
      <w:r w:rsidR="00B06843">
        <w:rPr>
          <w:rStyle w:val="ECCParagraph"/>
        </w:rPr>
        <w:t>wideband</w:t>
      </w:r>
      <w:r w:rsidRPr="0016643E">
        <w:rPr>
          <w:rStyle w:val="ECCParagraph"/>
        </w:rPr>
        <w:t xml:space="preserve"> allocation on the other side of the border. </w:t>
      </w:r>
    </w:p>
    <w:p w:rsidR="004A03A9" w:rsidRPr="0016643E" w:rsidRDefault="004A03A9" w:rsidP="004A03A9">
      <w:pPr>
        <w:rPr>
          <w:rStyle w:val="ECCParagraph"/>
        </w:rPr>
      </w:pPr>
      <w:r w:rsidRPr="0016643E">
        <w:rPr>
          <w:rStyle w:val="ECCParagraph"/>
        </w:rPr>
        <w:t xml:space="preserve">All path loss calculations in this study </w:t>
      </w:r>
      <w:r w:rsidR="00041148">
        <w:rPr>
          <w:rStyle w:val="ECCParagraph"/>
        </w:rPr>
        <w:t>have been</w:t>
      </w:r>
      <w:r w:rsidRPr="0016643E">
        <w:rPr>
          <w:rStyle w:val="ECCParagraph"/>
        </w:rPr>
        <w:t xml:space="preserve"> performed </w:t>
      </w:r>
      <w:r w:rsidR="00041148">
        <w:rPr>
          <w:rStyle w:val="ECCParagraph"/>
        </w:rPr>
        <w:t>using</w:t>
      </w:r>
      <w:r w:rsidR="00041148" w:rsidRPr="0016643E">
        <w:rPr>
          <w:rStyle w:val="ECCParagraph"/>
        </w:rPr>
        <w:t xml:space="preserve"> </w:t>
      </w:r>
      <w:r w:rsidRPr="0016643E">
        <w:rPr>
          <w:rStyle w:val="ECCParagraph"/>
        </w:rPr>
        <w:t xml:space="preserve">the modified Okumura-Hata model (ERC Report 68, </w:t>
      </w:r>
      <w:r w:rsidR="00B57401">
        <w:rPr>
          <w:rStyle w:val="ECCParagraph"/>
        </w:rPr>
        <w:fldChar w:fldCharType="begin"/>
      </w:r>
      <w:r w:rsidR="00B57401">
        <w:rPr>
          <w:rStyle w:val="ECCParagraph"/>
        </w:rPr>
        <w:instrText xml:space="preserve"> REF _Ref504729894 \r \h </w:instrText>
      </w:r>
      <w:r w:rsidR="00B57401">
        <w:rPr>
          <w:rStyle w:val="ECCParagraph"/>
        </w:rPr>
      </w:r>
      <w:r w:rsidR="00B57401">
        <w:rPr>
          <w:rStyle w:val="ECCParagraph"/>
        </w:rPr>
        <w:fldChar w:fldCharType="separate"/>
      </w:r>
      <w:r w:rsidR="00997E61">
        <w:rPr>
          <w:rStyle w:val="ECCParagraph"/>
        </w:rPr>
        <w:t>[8]</w:t>
      </w:r>
      <w:r w:rsidR="00B57401">
        <w:rPr>
          <w:rStyle w:val="ECCParagraph"/>
        </w:rPr>
        <w:fldChar w:fldCharType="end"/>
      </w:r>
      <w:r w:rsidRPr="004A03A9">
        <w:t>)</w:t>
      </w:r>
      <w:r w:rsidRPr="0016643E">
        <w:rPr>
          <w:rStyle w:val="ECCParagraph"/>
        </w:rPr>
        <w:t>.</w:t>
      </w:r>
      <w:r w:rsidR="00041148">
        <w:rPr>
          <w:rStyle w:val="ECCParagraph"/>
        </w:rPr>
        <w:t xml:space="preserve"> </w:t>
      </w:r>
      <w:r w:rsidRPr="0016643E">
        <w:rPr>
          <w:rStyle w:val="ECCParagraph"/>
        </w:rPr>
        <w:t xml:space="preserve">This model is also applied for </w:t>
      </w:r>
      <w:r w:rsidR="00041148" w:rsidRPr="0016643E">
        <w:rPr>
          <w:rStyle w:val="ECCParagraph"/>
        </w:rPr>
        <w:t xml:space="preserve">antenna height </w:t>
      </w:r>
      <w:r w:rsidR="006118AE">
        <w:rPr>
          <w:rStyle w:val="ECCParagraph"/>
        </w:rPr>
        <w:t xml:space="preserve">correction factor </w:t>
      </w:r>
      <w:r w:rsidRPr="0016643E">
        <w:rPr>
          <w:rStyle w:val="ECCParagraph"/>
        </w:rPr>
        <w:t xml:space="preserve">in the 400 MHz band. Administrations may agree in </w:t>
      </w:r>
      <w:r w:rsidR="00B06843">
        <w:rPr>
          <w:rStyle w:val="ECCParagraph"/>
        </w:rPr>
        <w:t>bilateral</w:t>
      </w:r>
      <w:r w:rsidRPr="0016643E">
        <w:rPr>
          <w:rStyle w:val="ECCParagraph"/>
        </w:rPr>
        <w:t xml:space="preserve"> or multilateral negotiations on other propagation models which could lead to slightly different results. However, for all calculations only one model shall be applied in order to avoid systematic errors.</w:t>
      </w:r>
    </w:p>
    <w:p w:rsidR="00854314" w:rsidRPr="00BC03FD" w:rsidRDefault="00854314" w:rsidP="004930E1">
      <w:pPr>
        <w:rPr>
          <w:rStyle w:val="ECCParagraph"/>
        </w:rPr>
      </w:pPr>
    </w:p>
    <w:p w:rsidR="004A03A9" w:rsidRPr="004A03A9" w:rsidRDefault="004A03A9" w:rsidP="004A03A9">
      <w:pPr>
        <w:pStyle w:val="Heading1"/>
        <w:rPr>
          <w:lang w:val="en-GB"/>
        </w:rPr>
      </w:pPr>
      <w:bookmarkStart w:id="30" w:name="_Ref498938684"/>
      <w:bookmarkStart w:id="31" w:name="_Toc504464643"/>
      <w:bookmarkStart w:id="32" w:name="_Toc513465808"/>
      <w:bookmarkStart w:id="33" w:name="_Toc475523937"/>
      <w:r w:rsidRPr="004A03A9">
        <w:rPr>
          <w:lang w:val="en-GB"/>
        </w:rPr>
        <w:lastRenderedPageBreak/>
        <w:t>Coordination between systems with channel bandwidth greater than 1 MHz</w:t>
      </w:r>
      <w:bookmarkEnd w:id="30"/>
      <w:bookmarkEnd w:id="31"/>
      <w:bookmarkEnd w:id="32"/>
      <w:r w:rsidRPr="004A03A9">
        <w:rPr>
          <w:lang w:val="en-GB"/>
        </w:rPr>
        <w:t xml:space="preserve"> </w:t>
      </w:r>
    </w:p>
    <w:bookmarkEnd w:id="33"/>
    <w:p w:rsidR="004A03A9" w:rsidRDefault="004A03A9" w:rsidP="004A03A9">
      <w:r w:rsidRPr="0016643E">
        <w:rPr>
          <w:rStyle w:val="ECCParagraph"/>
        </w:rPr>
        <w:t xml:space="preserve">This section provides an analysis of the coordination threshold for </w:t>
      </w:r>
      <w:r w:rsidR="00B06843">
        <w:rPr>
          <w:rStyle w:val="ECCParagraph"/>
        </w:rPr>
        <w:t>wideband</w:t>
      </w:r>
      <w:r w:rsidRPr="0016643E">
        <w:rPr>
          <w:rStyle w:val="ECCParagraph"/>
        </w:rPr>
        <w:t xml:space="preserve"> systems in the 400 MHz band assuming that on both sides of the border either </w:t>
      </w:r>
      <w:r w:rsidR="00B06843" w:rsidRPr="004A03A9">
        <w:rPr>
          <w:rStyle w:val="ECCParagraph"/>
        </w:rPr>
        <w:t>Orthogonal Frequency Division Multiple Access</w:t>
      </w:r>
      <w:r w:rsidR="00B06843" w:rsidRPr="0016643E">
        <w:rPr>
          <w:rStyle w:val="ECCParagraph"/>
        </w:rPr>
        <w:t xml:space="preserve"> </w:t>
      </w:r>
      <w:r w:rsidR="00B06843">
        <w:rPr>
          <w:rStyle w:val="ECCParagraph"/>
        </w:rPr>
        <w:t>(</w:t>
      </w:r>
      <w:r w:rsidR="00B06843" w:rsidRPr="0016643E">
        <w:rPr>
          <w:rStyle w:val="ECCParagraph"/>
        </w:rPr>
        <w:t>OFDMA</w:t>
      </w:r>
      <w:r w:rsidR="00B06843">
        <w:rPr>
          <w:rStyle w:val="ECCParagraph"/>
        </w:rPr>
        <w:t>)</w:t>
      </w:r>
      <w:r w:rsidR="00B06843" w:rsidRPr="0016643E">
        <w:rPr>
          <w:rStyle w:val="ECCParagraph"/>
        </w:rPr>
        <w:t xml:space="preserve"> or </w:t>
      </w:r>
      <w:r w:rsidR="00B06843" w:rsidRPr="004A03A9">
        <w:rPr>
          <w:rStyle w:val="ECCParagraph"/>
        </w:rPr>
        <w:t>Code Division Multiple Access</w:t>
      </w:r>
      <w:r w:rsidR="00B06843" w:rsidRPr="0016643E">
        <w:rPr>
          <w:rStyle w:val="ECCParagraph"/>
        </w:rPr>
        <w:t xml:space="preserve"> </w:t>
      </w:r>
      <w:r w:rsidR="00B06843">
        <w:rPr>
          <w:rStyle w:val="ECCParagraph"/>
        </w:rPr>
        <w:t>(</w:t>
      </w:r>
      <w:r w:rsidR="00B06843" w:rsidRPr="0016643E">
        <w:rPr>
          <w:rStyle w:val="ECCParagraph"/>
        </w:rPr>
        <w:t>CDMA</w:t>
      </w:r>
      <w:r w:rsidR="00B06843">
        <w:rPr>
          <w:rStyle w:val="ECCParagraph"/>
        </w:rPr>
        <w:t>)</w:t>
      </w:r>
      <w:r w:rsidR="00B06843" w:rsidRPr="0016643E">
        <w:rPr>
          <w:rStyle w:val="ECCParagraph"/>
        </w:rPr>
        <w:t xml:space="preserve"> </w:t>
      </w:r>
      <w:r w:rsidRPr="0016643E">
        <w:rPr>
          <w:rStyle w:val="ECCParagraph"/>
        </w:rPr>
        <w:t xml:space="preserve">based systems are used, see </w:t>
      </w:r>
      <w:r w:rsidRPr="0016643E">
        <w:rPr>
          <w:rStyle w:val="ECCParagraph"/>
        </w:rPr>
        <w:fldChar w:fldCharType="begin"/>
      </w:r>
      <w:r w:rsidRPr="0016643E">
        <w:rPr>
          <w:rStyle w:val="ECCParagraph"/>
        </w:rPr>
        <w:instrText xml:space="preserve"> REF _Ref496880739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Figure 1</w:t>
      </w:r>
      <w:r w:rsidRPr="0016643E">
        <w:rPr>
          <w:rStyle w:val="ECCParagraph"/>
        </w:rPr>
        <w:fldChar w:fldCharType="end"/>
      </w:r>
      <w:r>
        <w:t>.</w:t>
      </w:r>
    </w:p>
    <w:p w:rsidR="004A03A9" w:rsidRPr="004A03A9" w:rsidRDefault="004A03A9" w:rsidP="004A03A9">
      <w:pPr>
        <w:jc w:val="center"/>
      </w:pPr>
      <w:r w:rsidRPr="004A03A9">
        <w:rPr>
          <w:noProof/>
          <w:lang w:val="da-DK" w:eastAsia="da-DK"/>
        </w:rPr>
        <w:drawing>
          <wp:inline distT="0" distB="0" distL="0" distR="0" wp14:anchorId="3AF2A447" wp14:editId="09950160">
            <wp:extent cx="1450227" cy="3362400"/>
            <wp:effectExtent l="0" t="0" r="0" b="0"/>
            <wp:docPr id="1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0227" cy="3362400"/>
                    </a:xfrm>
                    <a:prstGeom prst="rect">
                      <a:avLst/>
                    </a:prstGeom>
                    <a:noFill/>
                    <a:ln>
                      <a:noFill/>
                    </a:ln>
                  </pic:spPr>
                </pic:pic>
              </a:graphicData>
            </a:graphic>
          </wp:inline>
        </w:drawing>
      </w:r>
    </w:p>
    <w:p w:rsidR="004A03A9" w:rsidRPr="004A03A9" w:rsidRDefault="004A03A9" w:rsidP="004A03A9">
      <w:pPr>
        <w:pStyle w:val="Caption"/>
        <w:rPr>
          <w:lang w:val="en-GB"/>
        </w:rPr>
      </w:pPr>
      <w:bookmarkStart w:id="34" w:name="_Ref496880739"/>
      <w:r w:rsidRPr="004A03A9">
        <w:rPr>
          <w:lang w:val="en-GB"/>
        </w:rPr>
        <w:t xml:space="preserve">Figure </w:t>
      </w:r>
      <w:r w:rsidRPr="00B65974">
        <w:fldChar w:fldCharType="begin"/>
      </w:r>
      <w:r w:rsidRPr="004A03A9">
        <w:rPr>
          <w:lang w:val="en-GB"/>
        </w:rPr>
        <w:instrText xml:space="preserve"> SEQ Figure \* ARABIC </w:instrText>
      </w:r>
      <w:r w:rsidRPr="00B65974">
        <w:fldChar w:fldCharType="separate"/>
      </w:r>
      <w:r w:rsidR="00997E61">
        <w:rPr>
          <w:noProof/>
          <w:lang w:val="en-GB"/>
        </w:rPr>
        <w:t>1</w:t>
      </w:r>
      <w:r w:rsidRPr="00B65974">
        <w:fldChar w:fldCharType="end"/>
      </w:r>
      <w:bookmarkEnd w:id="34"/>
      <w:r w:rsidRPr="004A03A9">
        <w:rPr>
          <w:lang w:val="en-GB"/>
        </w:rPr>
        <w:t xml:space="preserve">: Overlapping </w:t>
      </w:r>
      <w:r w:rsidR="00B06843">
        <w:rPr>
          <w:lang w:val="en-GB"/>
        </w:rPr>
        <w:t>wideband</w:t>
      </w:r>
      <w:r w:rsidRPr="004A03A9">
        <w:rPr>
          <w:lang w:val="en-GB"/>
        </w:rPr>
        <w:t xml:space="preserve"> assignments across the border</w:t>
      </w:r>
    </w:p>
    <w:p w:rsidR="008B77C2" w:rsidRPr="00DD6518" w:rsidRDefault="004A03A9" w:rsidP="008B77C2">
      <w:r w:rsidRPr="00852B94">
        <w:rPr>
          <w:rStyle w:val="ECCParagraph"/>
        </w:rPr>
        <w:t xml:space="preserve">This analysis is based on ECC Recommendation (16)03 </w:t>
      </w:r>
      <w:r w:rsidR="008B77C2">
        <w:rPr>
          <w:rStyle w:val="ECCParagraph"/>
        </w:rPr>
        <w:fldChar w:fldCharType="begin"/>
      </w:r>
      <w:r w:rsidR="008B77C2">
        <w:rPr>
          <w:rStyle w:val="ECCParagraph"/>
        </w:rPr>
        <w:instrText xml:space="preserve"> REF _Ref504729630 \r \h </w:instrText>
      </w:r>
      <w:r w:rsidR="008B77C2">
        <w:rPr>
          <w:rStyle w:val="ECCParagraph"/>
        </w:rPr>
      </w:r>
      <w:r w:rsidR="008B77C2">
        <w:rPr>
          <w:rStyle w:val="ECCParagraph"/>
        </w:rPr>
        <w:fldChar w:fldCharType="separate"/>
      </w:r>
      <w:r w:rsidR="00997E61">
        <w:rPr>
          <w:rStyle w:val="ECCParagraph"/>
        </w:rPr>
        <w:t>[5]</w:t>
      </w:r>
      <w:r w:rsidR="008B77C2">
        <w:rPr>
          <w:rStyle w:val="ECCParagraph"/>
        </w:rPr>
        <w:fldChar w:fldCharType="end"/>
      </w:r>
      <w:r w:rsidRPr="00852B94">
        <w:rPr>
          <w:rStyle w:val="ECCParagraph"/>
        </w:rPr>
        <w:t xml:space="preserve">, </w:t>
      </w:r>
      <w:r w:rsidR="00041148" w:rsidRPr="00852B94">
        <w:rPr>
          <w:rStyle w:val="ECCParagraph"/>
        </w:rPr>
        <w:t xml:space="preserve">ECC Recommendation </w:t>
      </w:r>
      <w:r w:rsidRPr="00852B94">
        <w:rPr>
          <w:rStyle w:val="ECCParagraph"/>
        </w:rPr>
        <w:t xml:space="preserve">(15)01 </w:t>
      </w:r>
      <w:r w:rsidR="00682AA9">
        <w:rPr>
          <w:rStyle w:val="ECCParagraph"/>
        </w:rPr>
        <w:fldChar w:fldCharType="begin"/>
      </w:r>
      <w:r w:rsidR="00682AA9">
        <w:rPr>
          <w:rStyle w:val="ECCParagraph"/>
        </w:rPr>
        <w:instrText xml:space="preserve"> REF _Ref504729653 \r \h </w:instrText>
      </w:r>
      <w:r w:rsidR="00682AA9">
        <w:rPr>
          <w:rStyle w:val="ECCParagraph"/>
        </w:rPr>
      </w:r>
      <w:r w:rsidR="00682AA9">
        <w:rPr>
          <w:rStyle w:val="ECCParagraph"/>
        </w:rPr>
        <w:fldChar w:fldCharType="separate"/>
      </w:r>
      <w:r w:rsidR="00997E61">
        <w:rPr>
          <w:rStyle w:val="ECCParagraph"/>
        </w:rPr>
        <w:t>[4]</w:t>
      </w:r>
      <w:r w:rsidR="00682AA9">
        <w:rPr>
          <w:rStyle w:val="ECCParagraph"/>
        </w:rPr>
        <w:fldChar w:fldCharType="end"/>
      </w:r>
      <w:r w:rsidRPr="00852B94">
        <w:rPr>
          <w:rStyle w:val="ECCParagraph"/>
        </w:rPr>
        <w:t xml:space="preserve"> and </w:t>
      </w:r>
      <w:r w:rsidR="00041148" w:rsidRPr="00852B94">
        <w:rPr>
          <w:rStyle w:val="ECCParagraph"/>
        </w:rPr>
        <w:t xml:space="preserve">ECC Recommendation </w:t>
      </w:r>
      <w:r w:rsidRPr="00852B94">
        <w:rPr>
          <w:rStyle w:val="ECCParagraph"/>
        </w:rPr>
        <w:t xml:space="preserve">(11)04 </w:t>
      </w:r>
      <w:r w:rsidR="00682AA9">
        <w:rPr>
          <w:rStyle w:val="ECCParagraph"/>
        </w:rPr>
        <w:fldChar w:fldCharType="begin"/>
      </w:r>
      <w:r w:rsidR="00682AA9">
        <w:rPr>
          <w:rStyle w:val="ECCParagraph"/>
        </w:rPr>
        <w:instrText xml:space="preserve"> REF _Ref504729669 \r \h </w:instrText>
      </w:r>
      <w:r w:rsidR="00682AA9">
        <w:rPr>
          <w:rStyle w:val="ECCParagraph"/>
        </w:rPr>
      </w:r>
      <w:r w:rsidR="00682AA9">
        <w:rPr>
          <w:rStyle w:val="ECCParagraph"/>
        </w:rPr>
        <w:fldChar w:fldCharType="separate"/>
      </w:r>
      <w:r w:rsidR="00997E61">
        <w:rPr>
          <w:rStyle w:val="ECCParagraph"/>
        </w:rPr>
        <w:t>[3]</w:t>
      </w:r>
      <w:r w:rsidR="00682AA9">
        <w:rPr>
          <w:rStyle w:val="ECCParagraph"/>
        </w:rPr>
        <w:fldChar w:fldCharType="end"/>
      </w:r>
      <w:r w:rsidRPr="00852B94">
        <w:rPr>
          <w:rStyle w:val="ECCParagraph"/>
        </w:rPr>
        <w:t xml:space="preserve"> which define trigger values for this case. The trigger value in the 700 MHz band is defined as E</w:t>
      </w:r>
      <w:r w:rsidRPr="004A03A9">
        <w:rPr>
          <w:rStyle w:val="ECCHLsubscript"/>
        </w:rPr>
        <w:t>700MHz (5MHz)</w:t>
      </w:r>
      <w:r w:rsidRPr="00852B94">
        <w:rPr>
          <w:rStyle w:val="ECCParagraph"/>
        </w:rPr>
        <w:t xml:space="preserve"> = </w:t>
      </w:r>
      <w:r>
        <w:t>59 dB</w:t>
      </w:r>
      <w:r w:rsidRPr="00E97213">
        <w:rPr>
          <w:rFonts w:cs="Arial"/>
          <w:color w:val="000000"/>
        </w:rPr>
        <w:t>μV/m</w:t>
      </w:r>
      <w:r>
        <w:t xml:space="preserve"> </w:t>
      </w:r>
      <w:r w:rsidRPr="00852B94">
        <w:rPr>
          <w:rStyle w:val="ECCParagraph"/>
        </w:rPr>
        <w:t xml:space="preserve">in 5 MHz at a height of 3 m above ground level at the borderline. In cases where the </w:t>
      </w:r>
      <w:r w:rsidR="00212442" w:rsidRPr="00852B94">
        <w:rPr>
          <w:rStyle w:val="ECCParagraph"/>
        </w:rPr>
        <w:t>centr</w:t>
      </w:r>
      <w:r w:rsidR="00212442">
        <w:rPr>
          <w:rStyle w:val="ECCParagraph"/>
        </w:rPr>
        <w:t>e</w:t>
      </w:r>
      <w:r w:rsidRPr="00852B94">
        <w:rPr>
          <w:rStyle w:val="ECCParagraph"/>
        </w:rPr>
        <w:t xml:space="preserve"> frequencies are aligned, the whole </w:t>
      </w:r>
      <w:r w:rsidR="00B06843">
        <w:rPr>
          <w:rStyle w:val="ECCParagraph"/>
        </w:rPr>
        <w:t>wideband</w:t>
      </w:r>
      <w:r w:rsidRPr="00852B94">
        <w:rPr>
          <w:rStyle w:val="ECCParagraph"/>
        </w:rPr>
        <w:t xml:space="preserve"> frequency spectrum in a band can be used in a manner that codes are shared between neighbouring countries, i.e. preferential and non-preferential codes are applied. This also means that preferential codes assigned to one country </w:t>
      </w:r>
      <w:r w:rsidR="009F6D99">
        <w:rPr>
          <w:rStyle w:val="ECCParagraph"/>
        </w:rPr>
        <w:t xml:space="preserve">may only </w:t>
      </w:r>
      <w:r w:rsidRPr="00852B94">
        <w:rPr>
          <w:rStyle w:val="ECCParagraph"/>
        </w:rPr>
        <w:t>be used by the neighbouring country</w:t>
      </w:r>
      <w:r w:rsidR="00212442">
        <w:rPr>
          <w:rStyle w:val="ECCParagraph"/>
        </w:rPr>
        <w:t xml:space="preserve"> </w:t>
      </w:r>
      <w:r w:rsidR="009F6D99">
        <w:rPr>
          <w:rStyle w:val="ECCParagraph"/>
        </w:rPr>
        <w:t>at the lower trigger value</w:t>
      </w:r>
      <w:r w:rsidRPr="00852B94">
        <w:rPr>
          <w:rStyle w:val="ECCParagraph"/>
        </w:rPr>
        <w:t xml:space="preserve">. </w:t>
      </w:r>
    </w:p>
    <w:p w:rsidR="004A03A9" w:rsidRPr="00852B94" w:rsidRDefault="004A03A9" w:rsidP="004A03A9">
      <w:pPr>
        <w:rPr>
          <w:rStyle w:val="ECCParagraph"/>
        </w:rPr>
      </w:pPr>
    </w:p>
    <w:p w:rsidR="004A03A9" w:rsidRPr="004A03A9" w:rsidRDefault="00041148" w:rsidP="004A03A9">
      <w:pPr>
        <w:pStyle w:val="Caption"/>
        <w:keepNext/>
        <w:rPr>
          <w:lang w:val="en-GB"/>
        </w:rPr>
      </w:pPr>
      <w:r w:rsidRPr="00041148">
        <w:rPr>
          <w:lang w:val="en-GB"/>
        </w:rPr>
        <w:lastRenderedPageBreak/>
        <w:t xml:space="preserve">Table </w:t>
      </w:r>
      <w:r w:rsidRPr="00041148">
        <w:fldChar w:fldCharType="begin"/>
      </w:r>
      <w:r w:rsidRPr="00041148">
        <w:rPr>
          <w:lang w:val="en-GB"/>
        </w:rPr>
        <w:instrText xml:space="preserve"> SEQ Table \* ARABIC </w:instrText>
      </w:r>
      <w:r w:rsidRPr="00041148">
        <w:fldChar w:fldCharType="separate"/>
      </w:r>
      <w:r w:rsidR="00997E61">
        <w:rPr>
          <w:noProof/>
          <w:lang w:val="en-GB"/>
        </w:rPr>
        <w:t>2</w:t>
      </w:r>
      <w:r w:rsidRPr="00041148">
        <w:fldChar w:fldCharType="end"/>
      </w:r>
      <w:r w:rsidRPr="00041148">
        <w:rPr>
          <w:lang w:val="en-GB"/>
        </w:rPr>
        <w:t xml:space="preserve">: </w:t>
      </w:r>
      <w:r w:rsidR="004A03A9" w:rsidRPr="004A03A9">
        <w:rPr>
          <w:lang w:val="en-GB"/>
        </w:rPr>
        <w:t xml:space="preserve">Trigger values of field strength </w:t>
      </w:r>
      <w:r w:rsidR="006E17E9" w:rsidRPr="00924261">
        <w:rPr>
          <w:lang w:val="en-GB"/>
        </w:rPr>
        <w:t>(dB</w:t>
      </w:r>
      <w:r w:rsidR="006E17E9" w:rsidRPr="006E17E9">
        <w:t>μ</w:t>
      </w:r>
      <w:r w:rsidR="006E17E9" w:rsidRPr="00924261">
        <w:rPr>
          <w:lang w:val="en-GB"/>
        </w:rPr>
        <w:t xml:space="preserve">V/m /5 MHz) </w:t>
      </w:r>
      <w:r w:rsidR="004A03A9" w:rsidRPr="004A03A9">
        <w:rPr>
          <w:lang w:val="en-GB"/>
        </w:rPr>
        <w:t>at a height of 3 m above ground for FDD LTE/CDMA systems</w:t>
      </w:r>
    </w:p>
    <w:tbl>
      <w:tblPr>
        <w:tblW w:w="0" w:type="auto"/>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843"/>
        <w:gridCol w:w="1757"/>
        <w:gridCol w:w="16"/>
        <w:gridCol w:w="1685"/>
        <w:gridCol w:w="7"/>
        <w:gridCol w:w="2174"/>
      </w:tblGrid>
      <w:tr w:rsidR="004A03A9" w:rsidRPr="00002A04" w:rsidTr="00A34D9F">
        <w:trPr>
          <w:trHeight w:val="689"/>
          <w:tblHeader/>
          <w:jc w:val="center"/>
        </w:trPr>
        <w:tc>
          <w:tcPr>
            <w:tcW w:w="1843" w:type="dxa"/>
            <w:vMerge w:val="restart"/>
            <w:tcBorders>
              <w:top w:val="single" w:sz="4" w:space="0" w:color="D2232A"/>
              <w:left w:val="single" w:sz="4" w:space="0" w:color="D2232A"/>
              <w:right w:val="single" w:sz="8" w:space="0" w:color="FFFFFF"/>
            </w:tcBorders>
            <w:shd w:val="clear" w:color="auto" w:fill="D2232A"/>
          </w:tcPr>
          <w:p w:rsidR="004A03A9" w:rsidRPr="00002A04" w:rsidRDefault="004A03A9" w:rsidP="004A03A9">
            <w:pPr>
              <w:keepNext/>
              <w:spacing w:before="60" w:line="288" w:lineRule="auto"/>
              <w:jc w:val="center"/>
              <w:rPr>
                <w:b/>
                <w:bCs/>
                <w:color w:val="FFFFFF"/>
              </w:rPr>
            </w:pPr>
          </w:p>
        </w:tc>
        <w:tc>
          <w:tcPr>
            <w:tcW w:w="5639" w:type="dxa"/>
            <w:gridSpan w:val="5"/>
            <w:tcBorders>
              <w:top w:val="single" w:sz="4" w:space="0" w:color="D2232A"/>
              <w:left w:val="single" w:sz="4" w:space="0" w:color="D2232A"/>
              <w:bottom w:val="single" w:sz="4" w:space="0" w:color="D2232A"/>
              <w:right w:val="single" w:sz="8" w:space="0" w:color="FFFFFF"/>
            </w:tcBorders>
            <w:shd w:val="clear" w:color="auto" w:fill="D2232A"/>
            <w:vAlign w:val="center"/>
          </w:tcPr>
          <w:p w:rsidR="004A03A9" w:rsidRPr="00002A04" w:rsidRDefault="004A03A9" w:rsidP="004A03A9">
            <w:pPr>
              <w:keepNext/>
              <w:spacing w:before="60" w:line="288" w:lineRule="auto"/>
              <w:jc w:val="center"/>
              <w:rPr>
                <w:b/>
                <w:color w:val="FFFFFF"/>
              </w:rPr>
            </w:pPr>
            <w:r w:rsidRPr="00002A04">
              <w:rPr>
                <w:b/>
                <w:bCs/>
                <w:color w:val="FFFFFF"/>
              </w:rPr>
              <w:t>Non-Preferential frequency usage</w:t>
            </w:r>
          </w:p>
        </w:tc>
      </w:tr>
      <w:tr w:rsidR="007D547F" w:rsidRPr="00002A04" w:rsidTr="00F11E37">
        <w:trPr>
          <w:trHeight w:val="689"/>
          <w:tblHeader/>
          <w:jc w:val="center"/>
        </w:trPr>
        <w:tc>
          <w:tcPr>
            <w:tcW w:w="1843" w:type="dxa"/>
            <w:vMerge/>
            <w:tcBorders>
              <w:top w:val="single" w:sz="4" w:space="0" w:color="D2232A"/>
              <w:left w:val="single" w:sz="4" w:space="0" w:color="D2232A"/>
              <w:right w:val="single" w:sz="8" w:space="0" w:color="FFFFFF"/>
            </w:tcBorders>
            <w:shd w:val="clear" w:color="auto" w:fill="D2232A"/>
          </w:tcPr>
          <w:p w:rsidR="007D547F" w:rsidRPr="00002A04" w:rsidRDefault="007D547F" w:rsidP="004A03A9">
            <w:pPr>
              <w:keepNext/>
              <w:spacing w:before="60" w:line="288" w:lineRule="auto"/>
              <w:jc w:val="center"/>
              <w:rPr>
                <w:b/>
                <w:bCs/>
                <w:color w:val="FFFFFF"/>
              </w:rPr>
            </w:pPr>
          </w:p>
        </w:tc>
        <w:tc>
          <w:tcPr>
            <w:tcW w:w="3458" w:type="dxa"/>
            <w:gridSpan w:val="3"/>
            <w:tcBorders>
              <w:top w:val="single" w:sz="4" w:space="0" w:color="D2232A"/>
              <w:left w:val="single" w:sz="4" w:space="0" w:color="D2232A"/>
              <w:bottom w:val="single" w:sz="4" w:space="0" w:color="D2232A"/>
              <w:right w:val="single" w:sz="8" w:space="0" w:color="FFFFFF"/>
            </w:tcBorders>
            <w:shd w:val="clear" w:color="auto" w:fill="D2232A"/>
            <w:vAlign w:val="center"/>
          </w:tcPr>
          <w:p w:rsidR="007D547F" w:rsidRPr="00002A04" w:rsidRDefault="007D547F" w:rsidP="007D547F">
            <w:pPr>
              <w:rPr>
                <w:rStyle w:val="ECCHLbold"/>
                <w:color w:val="FFFFFF" w:themeColor="background1"/>
              </w:rPr>
            </w:pPr>
            <w:r w:rsidRPr="00002A04">
              <w:rPr>
                <w:rStyle w:val="ECCHLbold"/>
                <w:color w:val="FFFFFF" w:themeColor="background1"/>
              </w:rPr>
              <w:t>Centre frequencies aligned</w:t>
            </w:r>
          </w:p>
        </w:tc>
        <w:tc>
          <w:tcPr>
            <w:tcW w:w="2181" w:type="dxa"/>
            <w:gridSpan w:val="2"/>
            <w:tcBorders>
              <w:top w:val="single" w:sz="4" w:space="0" w:color="D2232A"/>
              <w:left w:val="single" w:sz="4" w:space="0" w:color="D2232A"/>
              <w:bottom w:val="single" w:sz="4" w:space="0" w:color="D2232A"/>
              <w:right w:val="single" w:sz="8" w:space="0" w:color="FFFFFF"/>
            </w:tcBorders>
            <w:shd w:val="clear" w:color="auto" w:fill="D2232A"/>
            <w:vAlign w:val="center"/>
          </w:tcPr>
          <w:p w:rsidR="007D547F" w:rsidRPr="00002A04" w:rsidRDefault="007D547F" w:rsidP="007D547F">
            <w:pPr>
              <w:rPr>
                <w:rStyle w:val="ECCHLbold"/>
                <w:color w:val="FFFFFF" w:themeColor="background1"/>
              </w:rPr>
            </w:pPr>
            <w:r w:rsidRPr="00002A04">
              <w:rPr>
                <w:rStyle w:val="ECCHLbold"/>
                <w:color w:val="FFFFFF" w:themeColor="background1"/>
              </w:rPr>
              <w:t>Centre frequencies not aligned</w:t>
            </w:r>
          </w:p>
        </w:tc>
      </w:tr>
      <w:tr w:rsidR="007D547F" w:rsidRPr="00002A04" w:rsidTr="007D547F">
        <w:trPr>
          <w:trHeight w:val="689"/>
          <w:tblHeader/>
          <w:jc w:val="center"/>
        </w:trPr>
        <w:tc>
          <w:tcPr>
            <w:tcW w:w="1843" w:type="dxa"/>
            <w:vMerge/>
            <w:tcBorders>
              <w:top w:val="single" w:sz="4" w:space="0" w:color="D2232A"/>
              <w:left w:val="single" w:sz="4" w:space="0" w:color="D2232A"/>
              <w:right w:val="single" w:sz="8" w:space="0" w:color="FFFFFF"/>
            </w:tcBorders>
            <w:shd w:val="clear" w:color="auto" w:fill="D2232A"/>
          </w:tcPr>
          <w:p w:rsidR="007D547F" w:rsidRPr="00002A04" w:rsidRDefault="007D547F" w:rsidP="004A03A9">
            <w:pPr>
              <w:keepNext/>
              <w:spacing w:before="60" w:line="288" w:lineRule="auto"/>
              <w:jc w:val="center"/>
              <w:rPr>
                <w:b/>
                <w:bCs/>
                <w:color w:val="FFFFFF"/>
              </w:rPr>
            </w:pPr>
          </w:p>
        </w:tc>
        <w:tc>
          <w:tcPr>
            <w:tcW w:w="1757"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7D547F" w:rsidRPr="00002A04" w:rsidRDefault="007D547F" w:rsidP="007D547F">
            <w:pPr>
              <w:rPr>
                <w:rStyle w:val="ECCHLbold"/>
              </w:rPr>
            </w:pPr>
            <w:r w:rsidRPr="00002A04">
              <w:rPr>
                <w:rStyle w:val="ECCHLbold"/>
                <w:color w:val="FFFFFF" w:themeColor="background1"/>
              </w:rPr>
              <w:t>Preferential PN</w:t>
            </w:r>
            <w:r w:rsidRPr="00002A04">
              <w:rPr>
                <w:rStyle w:val="ECCHLbold"/>
                <w:color w:val="FFFFFF" w:themeColor="background1"/>
              </w:rPr>
              <w:br/>
              <w:t>codes/PCIs</w:t>
            </w:r>
          </w:p>
        </w:tc>
        <w:tc>
          <w:tcPr>
            <w:tcW w:w="1701" w:type="dxa"/>
            <w:gridSpan w:val="2"/>
            <w:tcBorders>
              <w:top w:val="single" w:sz="4" w:space="0" w:color="D2232A"/>
              <w:left w:val="single" w:sz="4" w:space="0" w:color="D2232A"/>
              <w:bottom w:val="single" w:sz="4" w:space="0" w:color="D2232A"/>
              <w:right w:val="single" w:sz="8" w:space="0" w:color="FFFFFF"/>
            </w:tcBorders>
            <w:shd w:val="clear" w:color="auto" w:fill="D2232A"/>
            <w:vAlign w:val="center"/>
          </w:tcPr>
          <w:p w:rsidR="007D547F" w:rsidRPr="00002A04" w:rsidRDefault="007D547F" w:rsidP="007D547F">
            <w:pPr>
              <w:rPr>
                <w:rStyle w:val="ECCHLbold"/>
                <w:color w:val="FFFFFF" w:themeColor="background1"/>
              </w:rPr>
            </w:pPr>
            <w:r w:rsidRPr="00002A04">
              <w:rPr>
                <w:rStyle w:val="ECCHLbold"/>
                <w:color w:val="FFFFFF" w:themeColor="background1"/>
              </w:rPr>
              <w:t>Non-preferential PN</w:t>
            </w:r>
            <w:r w:rsidRPr="00002A04">
              <w:rPr>
                <w:rStyle w:val="ECCHLbold"/>
                <w:color w:val="FFFFFF" w:themeColor="background1"/>
              </w:rPr>
              <w:br/>
              <w:t>codes/PCIs</w:t>
            </w:r>
          </w:p>
        </w:tc>
        <w:tc>
          <w:tcPr>
            <w:tcW w:w="2181" w:type="dxa"/>
            <w:gridSpan w:val="2"/>
            <w:tcBorders>
              <w:top w:val="single" w:sz="4" w:space="0" w:color="D2232A"/>
              <w:left w:val="single" w:sz="4" w:space="0" w:color="D2232A"/>
              <w:bottom w:val="single" w:sz="4" w:space="0" w:color="D2232A"/>
              <w:right w:val="single" w:sz="8" w:space="0" w:color="FFFFFF"/>
            </w:tcBorders>
            <w:shd w:val="clear" w:color="auto" w:fill="D2232A"/>
            <w:vAlign w:val="center"/>
          </w:tcPr>
          <w:p w:rsidR="007D547F" w:rsidRPr="00002A04" w:rsidRDefault="007D547F" w:rsidP="007D547F">
            <w:pPr>
              <w:rPr>
                <w:rStyle w:val="ECCHLbold"/>
                <w:color w:val="FFFFFF" w:themeColor="background1"/>
              </w:rPr>
            </w:pPr>
            <w:r w:rsidRPr="00002A04">
              <w:rPr>
                <w:rStyle w:val="ECCHLbold"/>
                <w:color w:val="FFFFFF" w:themeColor="background1"/>
              </w:rPr>
              <w:t>All PN codes/PCIs</w:t>
            </w:r>
          </w:p>
        </w:tc>
      </w:tr>
      <w:tr w:rsidR="006E17E9" w:rsidRPr="00C600A8" w:rsidTr="00A34D9F">
        <w:trPr>
          <w:trHeight w:val="816"/>
          <w:jc w:val="center"/>
        </w:trPr>
        <w:tc>
          <w:tcPr>
            <w:tcW w:w="1843" w:type="dxa"/>
            <w:tcBorders>
              <w:top w:val="single" w:sz="4" w:space="0" w:color="FF0000"/>
              <w:left w:val="single" w:sz="4" w:space="0" w:color="D2232A"/>
              <w:bottom w:val="single" w:sz="4" w:space="0" w:color="FF0000"/>
              <w:right w:val="single" w:sz="4" w:space="0" w:color="D2232A"/>
            </w:tcBorders>
            <w:vAlign w:val="center"/>
          </w:tcPr>
          <w:p w:rsidR="006E17E9" w:rsidRPr="00924261" w:rsidRDefault="006E17E9" w:rsidP="00D64929">
            <w:pPr>
              <w:pStyle w:val="ECCTabletext"/>
              <w:jc w:val="left"/>
            </w:pPr>
            <w:r w:rsidRPr="00924261">
              <w:t>LTE vs. LTE</w:t>
            </w:r>
            <w:r w:rsidRPr="00924261">
              <w:br/>
              <w:t>or</w:t>
            </w:r>
            <w:r w:rsidRPr="00924261">
              <w:br/>
              <w:t>CDMA vs. CDMA</w:t>
            </w:r>
          </w:p>
        </w:tc>
        <w:tc>
          <w:tcPr>
            <w:tcW w:w="1773" w:type="dxa"/>
            <w:gridSpan w:val="2"/>
            <w:tcBorders>
              <w:top w:val="single" w:sz="4" w:space="0" w:color="FF0000"/>
              <w:left w:val="single" w:sz="4" w:space="0" w:color="D2232A"/>
              <w:bottom w:val="single" w:sz="4" w:space="0" w:color="FF0000"/>
              <w:right w:val="single" w:sz="4" w:space="0" w:color="D2232A"/>
            </w:tcBorders>
            <w:vAlign w:val="center"/>
          </w:tcPr>
          <w:p w:rsidR="006E17E9" w:rsidRPr="00C600A8" w:rsidRDefault="006E17E9" w:rsidP="00D64929">
            <w:pPr>
              <w:pStyle w:val="ECCTabletext"/>
              <w:jc w:val="left"/>
            </w:pPr>
            <w:r w:rsidRPr="00C600A8">
              <w:t>55 dB</w:t>
            </w:r>
            <w:r w:rsidRPr="00924261">
              <w:t>μ</w:t>
            </w:r>
            <w:r w:rsidRPr="00C600A8">
              <w:t>V/m @0km</w:t>
            </w:r>
            <w:r w:rsidRPr="00C600A8" w:rsidDel="006E17E9">
              <w:t xml:space="preserve"> </w:t>
            </w:r>
          </w:p>
          <w:p w:rsidR="006E17E9" w:rsidRPr="00C600A8" w:rsidRDefault="006E17E9" w:rsidP="00D64929">
            <w:pPr>
              <w:pStyle w:val="ECCTabletext"/>
              <w:jc w:val="left"/>
            </w:pPr>
            <w:r w:rsidRPr="00C600A8">
              <w:t>37 dB</w:t>
            </w:r>
            <w:r w:rsidRPr="00924261">
              <w:t>μ</w:t>
            </w:r>
            <w:r w:rsidRPr="00C600A8">
              <w:t xml:space="preserve">V/m @10km </w:t>
            </w:r>
          </w:p>
        </w:tc>
        <w:tc>
          <w:tcPr>
            <w:tcW w:w="1692" w:type="dxa"/>
            <w:gridSpan w:val="2"/>
            <w:tcBorders>
              <w:top w:val="single" w:sz="4" w:space="0" w:color="FF0000"/>
              <w:left w:val="single" w:sz="4" w:space="0" w:color="D2232A"/>
              <w:bottom w:val="single" w:sz="4" w:space="0" w:color="FF0000"/>
              <w:right w:val="single" w:sz="4" w:space="0" w:color="D2232A"/>
            </w:tcBorders>
            <w:vAlign w:val="center"/>
          </w:tcPr>
          <w:p w:rsidR="006E17E9" w:rsidRPr="00924261" w:rsidRDefault="006E17E9" w:rsidP="00D64929">
            <w:pPr>
              <w:pStyle w:val="ECCTabletext"/>
              <w:jc w:val="left"/>
            </w:pPr>
            <w:r w:rsidRPr="00924261">
              <w:t>37 dBμV/m @0km</w:t>
            </w:r>
          </w:p>
        </w:tc>
        <w:tc>
          <w:tcPr>
            <w:tcW w:w="2174" w:type="dxa"/>
            <w:tcBorders>
              <w:top w:val="single" w:sz="4" w:space="0" w:color="FF0000"/>
              <w:left w:val="single" w:sz="4" w:space="0" w:color="D2232A"/>
              <w:bottom w:val="single" w:sz="4" w:space="0" w:color="FF0000"/>
              <w:right w:val="single" w:sz="4" w:space="0" w:color="D2232A"/>
            </w:tcBorders>
            <w:vAlign w:val="center"/>
          </w:tcPr>
          <w:p w:rsidR="006E17E9" w:rsidRPr="00C600A8" w:rsidRDefault="006E17E9" w:rsidP="00D64929">
            <w:pPr>
              <w:pStyle w:val="ECCTabletext"/>
              <w:jc w:val="left"/>
            </w:pPr>
            <w:r w:rsidRPr="00C600A8">
              <w:t>55 dB</w:t>
            </w:r>
            <w:r w:rsidRPr="00924261">
              <w:t>μ</w:t>
            </w:r>
            <w:r w:rsidRPr="00C600A8">
              <w:t>V/m @0km</w:t>
            </w:r>
            <w:r w:rsidRPr="00C600A8" w:rsidDel="006E17E9">
              <w:t xml:space="preserve"> </w:t>
            </w:r>
          </w:p>
          <w:p w:rsidR="006E17E9" w:rsidRPr="00C600A8" w:rsidRDefault="006E17E9" w:rsidP="00D64929">
            <w:pPr>
              <w:pStyle w:val="ECCTabletext"/>
              <w:jc w:val="left"/>
            </w:pPr>
            <w:r w:rsidRPr="00C600A8">
              <w:t>37 dB</w:t>
            </w:r>
            <w:r w:rsidRPr="00924261">
              <w:t>μ</w:t>
            </w:r>
            <w:r w:rsidRPr="00C600A8">
              <w:t xml:space="preserve">V/m @10km </w:t>
            </w:r>
          </w:p>
        </w:tc>
      </w:tr>
      <w:tr w:rsidR="006E17E9" w:rsidRPr="00C600A8" w:rsidTr="00A34D9F">
        <w:trPr>
          <w:trHeight w:val="262"/>
          <w:jc w:val="center"/>
        </w:trPr>
        <w:tc>
          <w:tcPr>
            <w:tcW w:w="1843" w:type="dxa"/>
            <w:tcBorders>
              <w:top w:val="single" w:sz="4" w:space="0" w:color="FF0000"/>
              <w:left w:val="single" w:sz="4" w:space="0" w:color="D2232A"/>
              <w:bottom w:val="single" w:sz="4" w:space="0" w:color="FF0000"/>
              <w:right w:val="single" w:sz="4" w:space="0" w:color="D2232A"/>
            </w:tcBorders>
            <w:vAlign w:val="center"/>
          </w:tcPr>
          <w:p w:rsidR="006E17E9" w:rsidRPr="00924261" w:rsidRDefault="006E17E9" w:rsidP="00D64929">
            <w:pPr>
              <w:pStyle w:val="ECCTabletext"/>
              <w:jc w:val="left"/>
            </w:pPr>
            <w:r w:rsidRPr="00924261">
              <w:t>LTE vs. CDMA</w:t>
            </w:r>
          </w:p>
        </w:tc>
        <w:tc>
          <w:tcPr>
            <w:tcW w:w="5639" w:type="dxa"/>
            <w:gridSpan w:val="5"/>
            <w:tcBorders>
              <w:top w:val="single" w:sz="4" w:space="0" w:color="FF0000"/>
              <w:left w:val="single" w:sz="4" w:space="0" w:color="D2232A"/>
              <w:bottom w:val="single" w:sz="4" w:space="0" w:color="FF0000"/>
              <w:right w:val="single" w:sz="4" w:space="0" w:color="D2232A"/>
            </w:tcBorders>
            <w:vAlign w:val="center"/>
          </w:tcPr>
          <w:p w:rsidR="006E17E9" w:rsidRPr="00C600A8" w:rsidRDefault="006E17E9" w:rsidP="00D64929">
            <w:pPr>
              <w:pStyle w:val="ECCTabletext"/>
              <w:jc w:val="left"/>
            </w:pPr>
            <w:r w:rsidRPr="00C600A8">
              <w:t>55 dB</w:t>
            </w:r>
            <w:r w:rsidRPr="00924261">
              <w:t>μ</w:t>
            </w:r>
            <w:r w:rsidRPr="00C600A8">
              <w:t>V/m @0km</w:t>
            </w:r>
            <w:r w:rsidRPr="00C600A8" w:rsidDel="006E17E9">
              <w:t xml:space="preserve"> </w:t>
            </w:r>
          </w:p>
          <w:p w:rsidR="006E17E9" w:rsidRPr="00C600A8" w:rsidRDefault="006E17E9" w:rsidP="00D64929">
            <w:pPr>
              <w:pStyle w:val="ECCTabletext"/>
              <w:jc w:val="left"/>
            </w:pPr>
            <w:r w:rsidRPr="00C600A8">
              <w:t>37 dB</w:t>
            </w:r>
            <w:r w:rsidRPr="00924261">
              <w:t>μ</w:t>
            </w:r>
            <w:r w:rsidRPr="00C600A8">
              <w:t xml:space="preserve">V/m @10km </w:t>
            </w:r>
          </w:p>
        </w:tc>
      </w:tr>
    </w:tbl>
    <w:p w:rsidR="009C747A" w:rsidRPr="00002A04" w:rsidRDefault="009C747A" w:rsidP="00924261">
      <w:pPr>
        <w:pStyle w:val="FootnoteText"/>
        <w:ind w:left="851" w:firstLine="283"/>
        <w:rPr>
          <w:lang w:val="en-GB"/>
        </w:rPr>
      </w:pPr>
      <w:r w:rsidRPr="00002A04">
        <w:rPr>
          <w:lang w:val="en-GB"/>
        </w:rPr>
        <w:t xml:space="preserve">Note: @ stands for “at a distance inside the neighbouring country”. </w:t>
      </w:r>
    </w:p>
    <w:p w:rsidR="004A03A9" w:rsidRPr="00926135" w:rsidRDefault="004A03A9" w:rsidP="004A03A9">
      <w:r w:rsidRPr="0016643E">
        <w:rPr>
          <w:rStyle w:val="ECCParagraph"/>
        </w:rPr>
        <w:t>In addition to the value at the borderline</w:t>
      </w:r>
      <w:r w:rsidR="00041148">
        <w:rPr>
          <w:rStyle w:val="ECCParagraph"/>
        </w:rPr>
        <w:t>,</w:t>
      </w:r>
      <w:r w:rsidRPr="0016643E">
        <w:rPr>
          <w:rStyle w:val="ECCParagraph"/>
        </w:rPr>
        <w:t xml:space="preserve"> a threshold of the field strength level of E</w:t>
      </w:r>
      <w:r w:rsidRPr="00926135">
        <w:rPr>
          <w:vertAlign w:val="subscript"/>
        </w:rPr>
        <w:t xml:space="preserve">700MHz (5MHz) 6km </w:t>
      </w:r>
      <w:r w:rsidRPr="0016643E">
        <w:rPr>
          <w:rStyle w:val="ECCParagraph"/>
        </w:rPr>
        <w:t>= 41 dB</w:t>
      </w:r>
      <w:r w:rsidRPr="00926135">
        <w:rPr>
          <w:rFonts w:ascii="Symbol" w:hAnsi="Symbol"/>
        </w:rPr>
        <w:t></w:t>
      </w:r>
      <w:r w:rsidRPr="00926135">
        <w:t xml:space="preserve">V/m/5 MHz at a height of 3 m above ground level is defined at a distance of 6 km inside the neighbouring country. </w:t>
      </w:r>
      <w:r w:rsidR="00747909">
        <w:t xml:space="preserve">The distance for the secondary line for the 400 MHz case should be increased from 6 km to 10 km taking into account the same propagation loss due to different frequency bands. </w:t>
      </w:r>
      <w:r w:rsidRPr="00926135">
        <w:t>These general coordination levels depend on the power density only and therefore can be applied for different technologies with regard to the modulation and coding schemes (OFDMA or CDMA).</w:t>
      </w:r>
    </w:p>
    <w:p w:rsidR="004A03A9" w:rsidRPr="00926135" w:rsidRDefault="004A03A9" w:rsidP="004A03A9">
      <w:r w:rsidRPr="0016643E">
        <w:rPr>
          <w:rStyle w:val="ECCParagraph"/>
        </w:rPr>
        <w:t>Applying the 700 MHz and 800 MHz approaches (</w:t>
      </w:r>
      <w:r w:rsidR="00682AA9">
        <w:rPr>
          <w:rStyle w:val="ECCParagraph"/>
        </w:rPr>
        <w:fldChar w:fldCharType="begin"/>
      </w:r>
      <w:r w:rsidR="00682AA9">
        <w:rPr>
          <w:rStyle w:val="ECCParagraph"/>
        </w:rPr>
        <w:instrText xml:space="preserve"> REF _Ref504729669 \r \h </w:instrText>
      </w:r>
      <w:r w:rsidR="00682AA9">
        <w:rPr>
          <w:rStyle w:val="ECCParagraph"/>
        </w:rPr>
      </w:r>
      <w:r w:rsidR="00682AA9">
        <w:rPr>
          <w:rStyle w:val="ECCParagraph"/>
        </w:rPr>
        <w:fldChar w:fldCharType="separate"/>
      </w:r>
      <w:r w:rsidR="00997E61">
        <w:rPr>
          <w:rStyle w:val="ECCParagraph"/>
        </w:rPr>
        <w:t>[3]</w:t>
      </w:r>
      <w:r w:rsidR="00682AA9">
        <w:rPr>
          <w:rStyle w:val="ECCParagraph"/>
        </w:rPr>
        <w:fldChar w:fldCharType="end"/>
      </w:r>
      <w:r w:rsidRPr="0016643E">
        <w:rPr>
          <w:rStyle w:val="ECCParagraph"/>
        </w:rPr>
        <w:t xml:space="preserve">, </w:t>
      </w:r>
      <w:r w:rsidR="00682AA9">
        <w:rPr>
          <w:rStyle w:val="ECCParagraph"/>
        </w:rPr>
        <w:fldChar w:fldCharType="begin"/>
      </w:r>
      <w:r w:rsidR="00682AA9">
        <w:rPr>
          <w:rStyle w:val="ECCParagraph"/>
        </w:rPr>
        <w:instrText xml:space="preserve"> REF _Ref504729653 \r \h </w:instrText>
      </w:r>
      <w:r w:rsidR="00682AA9">
        <w:rPr>
          <w:rStyle w:val="ECCParagraph"/>
        </w:rPr>
      </w:r>
      <w:r w:rsidR="00682AA9">
        <w:rPr>
          <w:rStyle w:val="ECCParagraph"/>
        </w:rPr>
        <w:fldChar w:fldCharType="separate"/>
      </w:r>
      <w:r w:rsidR="00997E61">
        <w:rPr>
          <w:rStyle w:val="ECCParagraph"/>
        </w:rPr>
        <w:t>[4]</w:t>
      </w:r>
      <w:r w:rsidR="00682AA9">
        <w:rPr>
          <w:rStyle w:val="ECCParagraph"/>
        </w:rPr>
        <w:fldChar w:fldCharType="end"/>
      </w:r>
      <w:r w:rsidRPr="0016643E">
        <w:rPr>
          <w:rStyle w:val="ECCParagraph"/>
        </w:rPr>
        <w:t xml:space="preserve">, </w:t>
      </w:r>
      <w:r w:rsidR="00682AA9">
        <w:rPr>
          <w:rStyle w:val="ECCParagraph"/>
        </w:rPr>
        <w:fldChar w:fldCharType="begin"/>
      </w:r>
      <w:r w:rsidR="00682AA9">
        <w:rPr>
          <w:rStyle w:val="ECCParagraph"/>
        </w:rPr>
        <w:instrText xml:space="preserve"> REF _Ref504729630 \r \h </w:instrText>
      </w:r>
      <w:r w:rsidR="00682AA9">
        <w:rPr>
          <w:rStyle w:val="ECCParagraph"/>
        </w:rPr>
      </w:r>
      <w:r w:rsidR="00682AA9">
        <w:rPr>
          <w:rStyle w:val="ECCParagraph"/>
        </w:rPr>
        <w:fldChar w:fldCharType="separate"/>
      </w:r>
      <w:proofErr w:type="gramStart"/>
      <w:r w:rsidR="00997E61">
        <w:rPr>
          <w:rStyle w:val="ECCParagraph"/>
        </w:rPr>
        <w:t>[</w:t>
      </w:r>
      <w:proofErr w:type="gramEnd"/>
      <w:r w:rsidR="00997E61">
        <w:rPr>
          <w:rStyle w:val="ECCParagraph"/>
        </w:rPr>
        <w:t>5]</w:t>
      </w:r>
      <w:r w:rsidR="00682AA9">
        <w:rPr>
          <w:rStyle w:val="ECCParagraph"/>
        </w:rPr>
        <w:fldChar w:fldCharType="end"/>
      </w:r>
      <w:r w:rsidRPr="0016643E">
        <w:rPr>
          <w:rStyle w:val="ECCParagraph"/>
        </w:rPr>
        <w:t>), the trigger values</w:t>
      </w:r>
      <w:r w:rsidRPr="00926135">
        <w:t xml:space="preserve"> (E</w:t>
      </w:r>
      <w:r w:rsidRPr="00926135">
        <w:rPr>
          <w:vertAlign w:val="subscript"/>
        </w:rPr>
        <w:t>5MHz</w:t>
      </w:r>
      <w:r w:rsidRPr="00926135">
        <w:t>) for 5 MHz systems at the borderline in the 400 MHz band can be derived. The trigger level E</w:t>
      </w:r>
      <w:r w:rsidRPr="00926135">
        <w:rPr>
          <w:vertAlign w:val="subscript"/>
        </w:rPr>
        <w:t>5MHz</w:t>
      </w:r>
      <w:r w:rsidRPr="00926135">
        <w:t xml:space="preserve"> = 59 dB</w:t>
      </w:r>
      <w:r w:rsidRPr="00926135">
        <w:rPr>
          <w:rFonts w:ascii="Symbol" w:hAnsi="Symbol"/>
        </w:rPr>
        <w:t></w:t>
      </w:r>
      <w:r w:rsidRPr="00926135">
        <w:t>V/m + 20*</w:t>
      </w:r>
      <w:proofErr w:type="gramStart"/>
      <w:r w:rsidRPr="00926135">
        <w:t>log</w:t>
      </w:r>
      <w:r w:rsidRPr="00926135">
        <w:rPr>
          <w:vertAlign w:val="subscript"/>
        </w:rPr>
        <w:t>10</w:t>
      </w:r>
      <w:r w:rsidRPr="00926135">
        <w:t>(</w:t>
      </w:r>
      <w:proofErr w:type="gramEnd"/>
      <w:r w:rsidRPr="00926135">
        <w:t xml:space="preserve">450/700 MHz) </w:t>
      </w:r>
      <w:r w:rsidRPr="00292A95">
        <w:rPr>
          <w:rFonts w:ascii="Cambria Math" w:hAnsi="Cambria Math" w:cs="Cambria Math"/>
        </w:rPr>
        <w:t>≅</w:t>
      </w:r>
      <w:r w:rsidRPr="00926135">
        <w:t xml:space="preserve"> 55 dB</w:t>
      </w:r>
      <w:r w:rsidRPr="00926135">
        <w:rPr>
          <w:rFonts w:ascii="Symbol" w:hAnsi="Symbol"/>
        </w:rPr>
        <w:t></w:t>
      </w:r>
      <w:r w:rsidRPr="00926135">
        <w:t>V/m/5 MHz, where 20*log</w:t>
      </w:r>
      <w:r w:rsidRPr="00926135">
        <w:rPr>
          <w:vertAlign w:val="subscript"/>
        </w:rPr>
        <w:t>10</w:t>
      </w:r>
      <w:r w:rsidRPr="00926135">
        <w:t xml:space="preserve">(450/700 MHz) </w:t>
      </w:r>
      <w:r w:rsidR="00041148">
        <w:t>is</w:t>
      </w:r>
      <w:r w:rsidRPr="00926135">
        <w:t xml:space="preserve"> for the frequency conversion factor. The recalculation of this trigger value into the field strength within a 25 kHz channel using the bandwidth correction factor yields E</w:t>
      </w:r>
      <w:r w:rsidRPr="00926135">
        <w:rPr>
          <w:vertAlign w:val="subscript"/>
        </w:rPr>
        <w:t>25kHz</w:t>
      </w:r>
      <w:r w:rsidRPr="00926135">
        <w:t xml:space="preserve"> = 55 dB</w:t>
      </w:r>
      <w:r w:rsidRPr="00926135">
        <w:rPr>
          <w:rFonts w:ascii="Symbol" w:hAnsi="Symbol"/>
        </w:rPr>
        <w:t></w:t>
      </w:r>
      <w:r w:rsidRPr="00926135">
        <w:t>V/m + 10*log</w:t>
      </w:r>
      <w:r w:rsidRPr="00926135">
        <w:rPr>
          <w:vertAlign w:val="subscript"/>
        </w:rPr>
        <w:t>10</w:t>
      </w:r>
      <w:r w:rsidRPr="00926135">
        <w:t xml:space="preserve">(25/5000 MHz) </w:t>
      </w:r>
      <w:r w:rsidRPr="00292A95">
        <w:rPr>
          <w:rFonts w:ascii="Cambria Math" w:hAnsi="Cambria Math" w:cs="Cambria Math"/>
        </w:rPr>
        <w:t>≅</w:t>
      </w:r>
      <w:r w:rsidRPr="00926135">
        <w:t xml:space="preserve"> 32 dB</w:t>
      </w:r>
      <w:r w:rsidRPr="00926135">
        <w:rPr>
          <w:rFonts w:ascii="Symbol" w:hAnsi="Symbol"/>
        </w:rPr>
        <w:t></w:t>
      </w:r>
      <w:r w:rsidRPr="00926135">
        <w:t>V/m/25 kHz at a height of 3 m above ground level.</w:t>
      </w:r>
    </w:p>
    <w:p w:rsidR="004A03A9" w:rsidRDefault="004A03A9" w:rsidP="004A03A9"/>
    <w:p w:rsidR="004A03A9" w:rsidRPr="00262F84" w:rsidRDefault="004A03A9" w:rsidP="004A03A9">
      <w:pPr>
        <w:pStyle w:val="Heading1"/>
        <w:tabs>
          <w:tab w:val="num" w:pos="432"/>
        </w:tabs>
        <w:ind w:left="432" w:hanging="432"/>
        <w:rPr>
          <w:lang w:val="en-GB"/>
        </w:rPr>
      </w:pPr>
      <w:bookmarkStart w:id="35" w:name="_Toc504464644"/>
      <w:bookmarkStart w:id="36" w:name="_Toc513465809"/>
      <w:bookmarkStart w:id="37" w:name="_Toc380056507"/>
      <w:bookmarkStart w:id="38" w:name="_Toc380059757"/>
      <w:bookmarkStart w:id="39" w:name="_Toc380059795"/>
      <w:bookmarkStart w:id="40" w:name="_Toc396153645"/>
      <w:bookmarkStart w:id="41" w:name="_Toc396383873"/>
      <w:bookmarkStart w:id="42" w:name="_Toc396917306"/>
      <w:bookmarkStart w:id="43" w:name="_Toc396917417"/>
      <w:bookmarkStart w:id="44" w:name="_Toc396917637"/>
      <w:bookmarkStart w:id="45" w:name="_Toc396917652"/>
      <w:bookmarkStart w:id="46" w:name="_Toc396917757"/>
      <w:r w:rsidRPr="00262F84">
        <w:rPr>
          <w:lang w:val="en-GB"/>
        </w:rPr>
        <w:lastRenderedPageBreak/>
        <w:t>Coordination of systems with preferent</w:t>
      </w:r>
      <w:r>
        <w:rPr>
          <w:lang w:val="en-GB"/>
        </w:rPr>
        <w:t>i</w:t>
      </w:r>
      <w:r w:rsidRPr="00262F84">
        <w:rPr>
          <w:lang w:val="en-GB"/>
        </w:rPr>
        <w:t>al channels up to 25</w:t>
      </w:r>
      <w:r>
        <w:rPr>
          <w:lang w:val="en-GB"/>
        </w:rPr>
        <w:t xml:space="preserve"> </w:t>
      </w:r>
      <w:r w:rsidRPr="00262F84">
        <w:rPr>
          <w:lang w:val="en-GB"/>
        </w:rPr>
        <w:t>kHz with systems operating channels greater than 1</w:t>
      </w:r>
      <w:r>
        <w:rPr>
          <w:lang w:val="en-GB"/>
        </w:rPr>
        <w:t xml:space="preserve"> </w:t>
      </w:r>
      <w:r w:rsidRPr="00262F84">
        <w:rPr>
          <w:lang w:val="en-GB"/>
        </w:rPr>
        <w:t>MHz</w:t>
      </w:r>
      <w:bookmarkEnd w:id="35"/>
      <w:bookmarkEnd w:id="36"/>
    </w:p>
    <w:p w:rsidR="004A03A9" w:rsidRPr="0016643E" w:rsidRDefault="004A03A9" w:rsidP="004A03A9">
      <w:pPr>
        <w:rPr>
          <w:rStyle w:val="ECCParagraph"/>
        </w:rPr>
      </w:pPr>
      <w:r w:rsidRPr="0016643E">
        <w:rPr>
          <w:rStyle w:val="ECCParagraph"/>
        </w:rPr>
        <w:t xml:space="preserve">This section considers cross-border co-existence between </w:t>
      </w:r>
      <w:r w:rsidR="00B06843">
        <w:rPr>
          <w:rStyle w:val="ECCParagraph"/>
        </w:rPr>
        <w:t>narrowband</w:t>
      </w:r>
      <w:r w:rsidRPr="0016643E">
        <w:rPr>
          <w:rStyle w:val="ECCParagraph"/>
        </w:rPr>
        <w:t xml:space="preserve"> and </w:t>
      </w:r>
      <w:r w:rsidR="00B06843">
        <w:rPr>
          <w:rStyle w:val="ECCParagraph"/>
        </w:rPr>
        <w:t>wideband</w:t>
      </w:r>
      <w:r w:rsidRPr="0016643E">
        <w:rPr>
          <w:rStyle w:val="ECCParagraph"/>
        </w:rPr>
        <w:t xml:space="preserve"> systems in the frequency overlap area i.e. in typically small frequency bandwidths where a </w:t>
      </w:r>
      <w:r w:rsidR="00B06843">
        <w:rPr>
          <w:rStyle w:val="ECCParagraph"/>
        </w:rPr>
        <w:t>wideband</w:t>
      </w:r>
      <w:r w:rsidRPr="0016643E">
        <w:rPr>
          <w:rStyle w:val="ECCParagraph"/>
        </w:rPr>
        <w:t xml:space="preserve"> allocation in one country overlap with a </w:t>
      </w:r>
      <w:r w:rsidR="00B06843">
        <w:rPr>
          <w:rStyle w:val="ECCParagraph"/>
        </w:rPr>
        <w:t>narrowband</w:t>
      </w:r>
      <w:r w:rsidRPr="0016643E">
        <w:rPr>
          <w:rStyle w:val="ECCParagraph"/>
        </w:rPr>
        <w:t xml:space="preserve"> allocation in </w:t>
      </w:r>
      <w:r w:rsidR="00041148">
        <w:rPr>
          <w:rStyle w:val="ECCParagraph"/>
        </w:rPr>
        <w:t xml:space="preserve">a </w:t>
      </w:r>
      <w:r w:rsidRPr="0016643E">
        <w:rPr>
          <w:rStyle w:val="ECCParagraph"/>
        </w:rPr>
        <w:t xml:space="preserve">neighbouring country. For </w:t>
      </w:r>
      <w:r w:rsidR="00B06843">
        <w:rPr>
          <w:rStyle w:val="ECCParagraph"/>
        </w:rPr>
        <w:t>narrowband</w:t>
      </w:r>
      <w:r w:rsidRPr="0016643E">
        <w:rPr>
          <w:rStyle w:val="ECCParagraph"/>
        </w:rPr>
        <w:t xml:space="preserve"> systems preferential channels are considered vis</w:t>
      </w:r>
      <w:r>
        <w:rPr>
          <w:rStyle w:val="ECCParagraph"/>
        </w:rPr>
        <w:t>-</w:t>
      </w:r>
      <w:r w:rsidRPr="0016643E">
        <w:rPr>
          <w:rStyle w:val="ECCParagraph"/>
        </w:rPr>
        <w:t>a</w:t>
      </w:r>
      <w:r>
        <w:rPr>
          <w:rStyle w:val="ECCParagraph"/>
        </w:rPr>
        <w:t>-</w:t>
      </w:r>
      <w:r w:rsidRPr="0016643E">
        <w:rPr>
          <w:rStyle w:val="ECCParagraph"/>
        </w:rPr>
        <w:t>vis a system with chann</w:t>
      </w:r>
      <w:r w:rsidR="009C747A">
        <w:rPr>
          <w:rStyle w:val="ECCParagraph"/>
        </w:rPr>
        <w:t>el spacing greater than 1 MHz.</w:t>
      </w:r>
    </w:p>
    <w:p w:rsidR="004A03A9" w:rsidRPr="0016643E" w:rsidRDefault="004A03A9" w:rsidP="004A03A9">
      <w:pPr>
        <w:rPr>
          <w:rStyle w:val="ECCParagraph"/>
        </w:rPr>
      </w:pPr>
      <w:r w:rsidRPr="0016643E">
        <w:rPr>
          <w:rStyle w:val="ECCParagraph"/>
        </w:rPr>
        <w:t xml:space="preserve">The preferential regime for </w:t>
      </w:r>
      <w:r w:rsidR="00B06843">
        <w:rPr>
          <w:rStyle w:val="ECCParagraph"/>
        </w:rPr>
        <w:t>narrowband</w:t>
      </w:r>
      <w:r w:rsidRPr="0016643E">
        <w:rPr>
          <w:rStyle w:val="ECCParagraph"/>
        </w:rPr>
        <w:t xml:space="preserve"> systems in the 400 MHz band was developed for the provision of coverage in border areas. </w:t>
      </w:r>
      <w:r w:rsidR="00B06843">
        <w:rPr>
          <w:rStyle w:val="ECCParagraph"/>
        </w:rPr>
        <w:t>Bilateral</w:t>
      </w:r>
      <w:r w:rsidRPr="0016643E">
        <w:rPr>
          <w:rStyle w:val="ECCParagraph"/>
        </w:rPr>
        <w:t xml:space="preserve"> and multilateral agreements define frequency channels with preferential usage rights (higher field strength) to provide good coverage in border areas. The whole available spectrum is divided into preferential frequency blocks as shown in </w:t>
      </w:r>
      <w:r w:rsidRPr="0016643E">
        <w:rPr>
          <w:rStyle w:val="ECCParagraph"/>
        </w:rPr>
        <w:fldChar w:fldCharType="begin"/>
      </w:r>
      <w:r w:rsidRPr="0016643E">
        <w:rPr>
          <w:rStyle w:val="ECCParagraph"/>
        </w:rPr>
        <w:instrText xml:space="preserve"> REF _Ref498620358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Figure 2</w:t>
      </w:r>
      <w:r w:rsidRPr="0016643E">
        <w:rPr>
          <w:rStyle w:val="ECCParagraph"/>
        </w:rPr>
        <w:fldChar w:fldCharType="end"/>
      </w:r>
      <w:r w:rsidRPr="0016643E">
        <w:rPr>
          <w:rStyle w:val="ECCParagraph"/>
        </w:rPr>
        <w:t xml:space="preserve"> for a two country case. Green and blue blocks represent alternating allocation of preferential frequency usage rights between country </w:t>
      </w:r>
      <w:proofErr w:type="gramStart"/>
      <w:r w:rsidRPr="0016643E">
        <w:rPr>
          <w:rStyle w:val="ECCParagraph"/>
        </w:rPr>
        <w:t>A</w:t>
      </w:r>
      <w:proofErr w:type="gramEnd"/>
      <w:r w:rsidRPr="0016643E">
        <w:rPr>
          <w:rStyle w:val="ECCParagraph"/>
        </w:rPr>
        <w:t xml:space="preserve"> (blue) and B (green). </w:t>
      </w:r>
    </w:p>
    <w:p w:rsidR="004A03A9" w:rsidRDefault="004A03A9" w:rsidP="004A03A9">
      <w:pPr>
        <w:jc w:val="center"/>
      </w:pPr>
      <w:r>
        <w:object w:dxaOrig="3434" w:dyaOrig="6939">
          <v:shape id="_x0000_i1026" type="#_x0000_t75" style="width:131.85pt;height:266.15pt" o:ole="">
            <v:imagedata r:id="rId10" o:title=""/>
          </v:shape>
          <o:OLEObject Type="Embed" ProgID="Visio.Drawing.11" ShapeID="_x0000_i1026" DrawAspect="Content" ObjectID="_1587212994" r:id="rId11"/>
        </w:object>
      </w:r>
    </w:p>
    <w:p w:rsidR="004A03A9" w:rsidRDefault="004A03A9" w:rsidP="004A03A9">
      <w:pPr>
        <w:pStyle w:val="Caption"/>
        <w:rPr>
          <w:lang w:val="en-GB"/>
        </w:rPr>
      </w:pPr>
      <w:bookmarkStart w:id="47" w:name="_Ref498620358"/>
      <w:r w:rsidRPr="006A6DB5">
        <w:rPr>
          <w:lang w:val="en-GB"/>
        </w:rPr>
        <w:t xml:space="preserve">Figure </w:t>
      </w:r>
      <w:r w:rsidRPr="00B65974">
        <w:fldChar w:fldCharType="begin"/>
      </w:r>
      <w:r w:rsidRPr="006A6DB5">
        <w:rPr>
          <w:lang w:val="en-GB"/>
        </w:rPr>
        <w:instrText xml:space="preserve"> SEQ Figure \* ARABIC </w:instrText>
      </w:r>
      <w:r w:rsidRPr="00B65974">
        <w:fldChar w:fldCharType="separate"/>
      </w:r>
      <w:r w:rsidR="00997E61">
        <w:rPr>
          <w:noProof/>
          <w:lang w:val="en-GB"/>
        </w:rPr>
        <w:t>2</w:t>
      </w:r>
      <w:r w:rsidRPr="00B65974">
        <w:fldChar w:fldCharType="end"/>
      </w:r>
      <w:bookmarkEnd w:id="47"/>
      <w:r w:rsidRPr="0016643E">
        <w:rPr>
          <w:lang w:val="en-GB"/>
        </w:rPr>
        <w:t>:</w:t>
      </w:r>
      <w:r w:rsidRPr="006A6DB5">
        <w:rPr>
          <w:lang w:val="en-GB"/>
        </w:rPr>
        <w:t xml:space="preserve"> </w:t>
      </w:r>
      <w:r>
        <w:rPr>
          <w:lang w:val="en-GB"/>
        </w:rPr>
        <w:t>Current channel arrangements at border areas (</w:t>
      </w:r>
      <w:r w:rsidR="00041148" w:rsidRPr="00924261">
        <w:rPr>
          <w:lang w:val="en-GB"/>
        </w:rPr>
        <w:t xml:space="preserve">preferential channels are represented by </w:t>
      </w:r>
      <w:r>
        <w:rPr>
          <w:lang w:val="en-GB"/>
        </w:rPr>
        <w:t xml:space="preserve">blue blocks </w:t>
      </w:r>
      <w:r w:rsidR="00041148" w:rsidRPr="00924261">
        <w:rPr>
          <w:lang w:val="en-GB"/>
        </w:rPr>
        <w:t>for</w:t>
      </w:r>
      <w:r w:rsidR="00041148" w:rsidRPr="00041148">
        <w:rPr>
          <w:lang w:val="en-GB"/>
        </w:rPr>
        <w:t xml:space="preserve"> </w:t>
      </w:r>
      <w:r>
        <w:rPr>
          <w:lang w:val="en-GB"/>
        </w:rPr>
        <w:t xml:space="preserve">country A and green blocks </w:t>
      </w:r>
      <w:r w:rsidR="00041148" w:rsidRPr="00924261">
        <w:rPr>
          <w:lang w:val="en-GB"/>
        </w:rPr>
        <w:t>for</w:t>
      </w:r>
      <w:r>
        <w:rPr>
          <w:lang w:val="en-GB"/>
        </w:rPr>
        <w:t xml:space="preserve"> country B)</w:t>
      </w:r>
    </w:p>
    <w:p w:rsidR="004A03A9" w:rsidRPr="0016643E" w:rsidRDefault="004A03A9" w:rsidP="004A03A9">
      <w:pPr>
        <w:rPr>
          <w:rStyle w:val="ECCParagraph"/>
        </w:rPr>
      </w:pPr>
      <w:r w:rsidRPr="0016643E">
        <w:rPr>
          <w:rStyle w:val="ECCParagraph"/>
        </w:rPr>
        <w:t xml:space="preserve">Each frequency block which consists of few </w:t>
      </w:r>
      <w:r w:rsidR="00B06843">
        <w:rPr>
          <w:rStyle w:val="ECCParagraph"/>
        </w:rPr>
        <w:t>narrowband</w:t>
      </w:r>
      <w:r w:rsidRPr="0016643E">
        <w:rPr>
          <w:rStyle w:val="ECCParagraph"/>
        </w:rPr>
        <w:t xml:space="preserve"> channels is either defined as a preferential block for one country or another. In case where more countries have a joint border area (e.g. border areas where more than two countries are involved)</w:t>
      </w:r>
      <w:r w:rsidR="00B06843">
        <w:rPr>
          <w:rStyle w:val="ECCParagraph"/>
        </w:rPr>
        <w:t>,</w:t>
      </w:r>
      <w:r w:rsidRPr="0016643E">
        <w:rPr>
          <w:rStyle w:val="ECCParagraph"/>
        </w:rPr>
        <w:t xml:space="preserve"> the preferential usage rights are shared between all involved countries. </w:t>
      </w:r>
    </w:p>
    <w:p w:rsidR="004A03A9" w:rsidRPr="0016643E" w:rsidRDefault="004C3841" w:rsidP="004A03A9">
      <w:pPr>
        <w:rPr>
          <w:rStyle w:val="ECCParagraph"/>
        </w:rPr>
      </w:pPr>
      <w:r w:rsidRPr="0016643E">
        <w:rPr>
          <w:rStyle w:val="ECCParagraph"/>
        </w:rPr>
        <w:t xml:space="preserve">It is important to mention that the use of non-preferential channels is limited by the threshold </w:t>
      </w:r>
      <w:r w:rsidR="00197FF3">
        <w:rPr>
          <w:rStyle w:val="ECCParagraph"/>
        </w:rPr>
        <w:t xml:space="preserve">value </w:t>
      </w:r>
      <w:r w:rsidR="00D377A8">
        <w:rPr>
          <w:rStyle w:val="ECCParagraph"/>
        </w:rPr>
        <w:t>given in Recommendation</w:t>
      </w:r>
      <w:r w:rsidRPr="0016643E">
        <w:rPr>
          <w:rStyle w:val="ECCParagraph"/>
        </w:rPr>
        <w:t xml:space="preserve"> T/R 25-08 which does not allow for useful coverage in border areas. </w:t>
      </w:r>
      <w:r w:rsidR="004A03A9" w:rsidRPr="0016643E">
        <w:rPr>
          <w:rStyle w:val="ECCParagraph"/>
        </w:rPr>
        <w:t xml:space="preserve">Furthermore, the use of non-preferential channels is further limited due to </w:t>
      </w:r>
      <w:r>
        <w:rPr>
          <w:rStyle w:val="ECCParagraph"/>
        </w:rPr>
        <w:t xml:space="preserve">the </w:t>
      </w:r>
      <w:r w:rsidR="004A03A9" w:rsidRPr="0016643E">
        <w:rPr>
          <w:rStyle w:val="ECCParagraph"/>
        </w:rPr>
        <w:t xml:space="preserve">high field strength of preferential channels in the neighbouring country. </w:t>
      </w:r>
      <w:r w:rsidRPr="0016643E">
        <w:rPr>
          <w:rStyle w:val="ECCParagraph"/>
        </w:rPr>
        <w:t xml:space="preserve">It means that this </w:t>
      </w:r>
      <w:r w:rsidR="004A03A9" w:rsidRPr="0016643E">
        <w:rPr>
          <w:rStyle w:val="ECCParagraph"/>
        </w:rPr>
        <w:t xml:space="preserve">sharing arrangement allows for the use of spectrum in border areas on preferential channels, </w:t>
      </w:r>
      <w:r w:rsidRPr="0016643E">
        <w:rPr>
          <w:rStyle w:val="ECCParagraph"/>
        </w:rPr>
        <w:t xml:space="preserve">but also provides higher </w:t>
      </w:r>
      <w:r w:rsidR="004A03A9" w:rsidRPr="0016643E">
        <w:rPr>
          <w:rStyle w:val="ECCParagraph"/>
        </w:rPr>
        <w:t xml:space="preserve">interference power on </w:t>
      </w:r>
      <w:r w:rsidR="009C747A">
        <w:rPr>
          <w:rStyle w:val="ECCParagraph"/>
        </w:rPr>
        <w:t>the non-preferential channels.</w:t>
      </w:r>
    </w:p>
    <w:p w:rsidR="004A03A9" w:rsidRPr="0016643E" w:rsidRDefault="004A03A9" w:rsidP="004A03A9">
      <w:pPr>
        <w:rPr>
          <w:rStyle w:val="ECCParagraph"/>
        </w:rPr>
      </w:pPr>
      <w:r w:rsidRPr="0016643E">
        <w:rPr>
          <w:rStyle w:val="ECCParagraph"/>
        </w:rPr>
        <w:t xml:space="preserve">Since the preferential frequency regime for systems with channel spacing greater than 1 MHz is neither frequency efficient nor generally applicable in the 400 MHz band, an alternative coordination method is required. In cases where </w:t>
      </w:r>
      <w:r w:rsidR="00B06843">
        <w:rPr>
          <w:rStyle w:val="ECCParagraph"/>
        </w:rPr>
        <w:t>wideband</w:t>
      </w:r>
      <w:r w:rsidRPr="0016643E">
        <w:rPr>
          <w:rStyle w:val="ECCParagraph"/>
        </w:rPr>
        <w:t xml:space="preserve"> allocations in neighbouring countries do not have the same size or are not aligned (due to a lack of European harmonisation), there are some </w:t>
      </w:r>
      <w:r w:rsidR="004C3841" w:rsidRPr="0016643E">
        <w:rPr>
          <w:rStyle w:val="ECCParagraph"/>
        </w:rPr>
        <w:t xml:space="preserve">overlapping frequency </w:t>
      </w:r>
      <w:r w:rsidRPr="0016643E">
        <w:rPr>
          <w:rStyle w:val="ECCParagraph"/>
        </w:rPr>
        <w:t xml:space="preserve">ranges of </w:t>
      </w:r>
      <w:r w:rsidR="00B06843">
        <w:rPr>
          <w:rStyle w:val="ECCParagraph"/>
        </w:rPr>
        <w:lastRenderedPageBreak/>
        <w:t>wideband</w:t>
      </w:r>
      <w:r w:rsidRPr="0016643E">
        <w:rPr>
          <w:rStyle w:val="ECCParagraph"/>
        </w:rPr>
        <w:t xml:space="preserve"> allocations on one side of the border with allocations using channel bandwidths up to 25 kHz on the other side (see </w:t>
      </w:r>
      <w:r w:rsidRPr="0016643E">
        <w:rPr>
          <w:rStyle w:val="ECCParagraph"/>
        </w:rPr>
        <w:fldChar w:fldCharType="begin"/>
      </w:r>
      <w:r w:rsidRPr="0016643E">
        <w:rPr>
          <w:rStyle w:val="ECCParagraph"/>
        </w:rPr>
        <w:instrText xml:space="preserve"> REF _Ref496879833 \h </w:instrText>
      </w:r>
      <w:r w:rsidRPr="0016643E">
        <w:rPr>
          <w:rStyle w:val="ECCParagraph"/>
        </w:rPr>
      </w:r>
      <w:r w:rsidRPr="0016643E">
        <w:rPr>
          <w:rStyle w:val="ECCParagraph"/>
        </w:rPr>
        <w:fldChar w:fldCharType="separate"/>
      </w:r>
      <w:r w:rsidR="00997E61" w:rsidRPr="006A6DB5">
        <w:t xml:space="preserve">Figure </w:t>
      </w:r>
      <w:r w:rsidR="00997E61">
        <w:rPr>
          <w:noProof/>
        </w:rPr>
        <w:t>3</w:t>
      </w:r>
      <w:r w:rsidRPr="0016643E">
        <w:rPr>
          <w:rStyle w:val="ECCParagraph"/>
        </w:rPr>
        <w:fldChar w:fldCharType="end"/>
      </w:r>
      <w:r w:rsidRPr="0016643E">
        <w:rPr>
          <w:rStyle w:val="ECCParagraph"/>
        </w:rPr>
        <w:t xml:space="preserve">). </w:t>
      </w:r>
    </w:p>
    <w:p w:rsidR="004C3841" w:rsidRPr="0016643E" w:rsidRDefault="00B06843" w:rsidP="004C3841">
      <w:pPr>
        <w:rPr>
          <w:rStyle w:val="ECCParagraph"/>
        </w:rPr>
      </w:pPr>
      <w:r>
        <w:rPr>
          <w:rStyle w:val="ECCParagraph"/>
        </w:rPr>
        <w:t>Wideband</w:t>
      </w:r>
      <w:r w:rsidR="004C3841" w:rsidRPr="0016643E">
        <w:rPr>
          <w:rStyle w:val="ECCParagraph"/>
        </w:rPr>
        <w:t xml:space="preserve"> allocations in the 400 MHz band in Europe are typically in the range of 3–5 MHz and the frequency offset between these allocations in neighbouring countries is rather small. Thus the overlapping ranges between </w:t>
      </w:r>
      <w:r>
        <w:rPr>
          <w:rStyle w:val="ECCParagraph"/>
        </w:rPr>
        <w:t>wideband</w:t>
      </w:r>
      <w:r w:rsidR="004C3841" w:rsidRPr="0016643E">
        <w:rPr>
          <w:rStyle w:val="ECCParagraph"/>
        </w:rPr>
        <w:t xml:space="preserve"> and </w:t>
      </w:r>
      <w:r>
        <w:rPr>
          <w:rStyle w:val="ECCParagraph"/>
        </w:rPr>
        <w:t>narrowband</w:t>
      </w:r>
      <w:r w:rsidR="004C3841" w:rsidRPr="0016643E">
        <w:rPr>
          <w:rStyle w:val="ECCParagraph"/>
        </w:rPr>
        <w:t xml:space="preserve"> allocations are typically only in the range of a few hundred kilohertz.</w:t>
      </w:r>
    </w:p>
    <w:p w:rsidR="004A03A9" w:rsidRPr="001449D1" w:rsidRDefault="004A03A9" w:rsidP="004A03A9">
      <w:pPr>
        <w:jc w:val="center"/>
        <w:rPr>
          <w:rFonts w:cs="Arial"/>
          <w:szCs w:val="20"/>
          <w:lang w:eastAsia="de-DE"/>
        </w:rPr>
      </w:pPr>
      <w:r>
        <w:rPr>
          <w:noProof/>
          <w:lang w:val="da-DK" w:eastAsia="da-DK"/>
        </w:rPr>
        <w:drawing>
          <wp:inline distT="0" distB="0" distL="0" distR="0" wp14:anchorId="364DAC71" wp14:editId="5CDD450A">
            <wp:extent cx="1449319" cy="3362400"/>
            <wp:effectExtent l="0" t="0" r="0" b="0"/>
            <wp:docPr id="1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319" cy="3362400"/>
                    </a:xfrm>
                    <a:prstGeom prst="rect">
                      <a:avLst/>
                    </a:prstGeom>
                    <a:noFill/>
                    <a:ln>
                      <a:noFill/>
                    </a:ln>
                  </pic:spPr>
                </pic:pic>
              </a:graphicData>
            </a:graphic>
          </wp:inline>
        </w:drawing>
      </w:r>
    </w:p>
    <w:p w:rsidR="004A03A9" w:rsidRDefault="004A03A9" w:rsidP="004A03A9">
      <w:pPr>
        <w:pStyle w:val="Caption"/>
        <w:rPr>
          <w:lang w:val="en-GB"/>
        </w:rPr>
      </w:pPr>
      <w:bookmarkStart w:id="48" w:name="_Ref496879833"/>
      <w:r w:rsidRPr="006A6DB5">
        <w:rPr>
          <w:lang w:val="en-GB"/>
        </w:rPr>
        <w:t xml:space="preserve">Figure </w:t>
      </w:r>
      <w:r w:rsidRPr="00B65974">
        <w:fldChar w:fldCharType="begin"/>
      </w:r>
      <w:r w:rsidRPr="006A6DB5">
        <w:rPr>
          <w:lang w:val="en-GB"/>
        </w:rPr>
        <w:instrText xml:space="preserve"> SEQ Figure \* ARABIC </w:instrText>
      </w:r>
      <w:r w:rsidRPr="00B65974">
        <w:fldChar w:fldCharType="separate"/>
      </w:r>
      <w:r w:rsidR="00997E61">
        <w:rPr>
          <w:noProof/>
          <w:lang w:val="en-GB"/>
        </w:rPr>
        <w:t>3</w:t>
      </w:r>
      <w:r w:rsidRPr="00B65974">
        <w:fldChar w:fldCharType="end"/>
      </w:r>
      <w:bookmarkEnd w:id="48"/>
      <w:r w:rsidRPr="0016643E">
        <w:rPr>
          <w:lang w:val="en-GB"/>
        </w:rPr>
        <w:t>:</w:t>
      </w:r>
      <w:r w:rsidRPr="006A6DB5">
        <w:rPr>
          <w:lang w:val="en-GB"/>
        </w:rPr>
        <w:t xml:space="preserve"> </w:t>
      </w:r>
      <w:r w:rsidRPr="00852B94">
        <w:rPr>
          <w:rFonts w:cs="Arial"/>
          <w:lang w:val="en-GB" w:eastAsia="de-DE"/>
        </w:rPr>
        <w:t xml:space="preserve">Overlapping </w:t>
      </w:r>
      <w:r w:rsidR="00B06843">
        <w:rPr>
          <w:rFonts w:cs="Arial"/>
          <w:lang w:val="en-GB" w:eastAsia="de-DE"/>
        </w:rPr>
        <w:t>narrowband</w:t>
      </w:r>
      <w:r w:rsidRPr="00852B94">
        <w:rPr>
          <w:rFonts w:cs="Arial"/>
          <w:lang w:val="en-GB" w:eastAsia="de-DE"/>
        </w:rPr>
        <w:t xml:space="preserve"> and wideband </w:t>
      </w:r>
      <w:r>
        <w:rPr>
          <w:rFonts w:cs="Arial"/>
          <w:lang w:val="en-GB" w:eastAsia="de-DE"/>
        </w:rPr>
        <w:t>assignment</w:t>
      </w:r>
      <w:r w:rsidRPr="00852B94">
        <w:rPr>
          <w:rFonts w:cs="Arial"/>
          <w:lang w:val="en-GB" w:eastAsia="de-DE"/>
        </w:rPr>
        <w:t xml:space="preserve"> across the border</w:t>
      </w:r>
    </w:p>
    <w:p w:rsidR="004A03A9" w:rsidRPr="00D94C35" w:rsidRDefault="004A03A9" w:rsidP="004A03A9">
      <w:pPr>
        <w:pStyle w:val="Heading2"/>
      </w:pPr>
      <w:bookmarkStart w:id="49" w:name="_Toc504464645"/>
      <w:bookmarkStart w:id="50" w:name="_Toc513465810"/>
      <w:r>
        <w:t>Use of preferential frequencies</w:t>
      </w:r>
      <w:bookmarkEnd w:id="49"/>
      <w:bookmarkEnd w:id="50"/>
    </w:p>
    <w:p w:rsidR="00292622" w:rsidRDefault="00292622" w:rsidP="005F013C">
      <w:pPr>
        <w:rPr>
          <w:rStyle w:val="ECCParagraph"/>
        </w:rPr>
      </w:pPr>
      <w:r>
        <w:rPr>
          <w:rStyle w:val="ECCParagraph"/>
        </w:rPr>
        <w:t xml:space="preserve">In this Report, the following typical Preferential Regimes </w:t>
      </w:r>
      <w:r w:rsidR="008D0021">
        <w:rPr>
          <w:rStyle w:val="ECCParagraph"/>
        </w:rPr>
        <w:t xml:space="preserve">for narrowband systems </w:t>
      </w:r>
      <w:r>
        <w:rPr>
          <w:rStyle w:val="ECCParagraph"/>
        </w:rPr>
        <w:t>are considered:</w:t>
      </w:r>
    </w:p>
    <w:p w:rsidR="005F013C" w:rsidRDefault="005F013C" w:rsidP="00924261">
      <w:pPr>
        <w:pStyle w:val="ECCBulletsLv1"/>
      </w:pPr>
      <w:r w:rsidRPr="00D00382">
        <w:t>Preferential Regime a): the preferential frequency use is defined as a threshold of 20 dB</w:t>
      </w:r>
      <w:r w:rsidR="00BD5EDE" w:rsidRPr="00BD5EDE">
        <w:t>μ</w:t>
      </w:r>
      <w:r w:rsidRPr="00D00382">
        <w:t>V/m at a distance of 40 km behind the border</w:t>
      </w:r>
      <w:r w:rsidR="008B249D">
        <w:t>,</w:t>
      </w:r>
      <w:r w:rsidRPr="00D00382">
        <w:t xml:space="preserve"> at 10 m height, in 25 kHz bandwidth</w:t>
      </w:r>
      <w:r w:rsidR="004B77E8">
        <w:t>;</w:t>
      </w:r>
    </w:p>
    <w:p w:rsidR="005F013C" w:rsidRDefault="005F013C" w:rsidP="00924261">
      <w:pPr>
        <w:pStyle w:val="ECCBulletsLv1"/>
        <w:rPr>
          <w:rStyle w:val="ECCParagraph"/>
          <w:b/>
          <w:bCs/>
          <w:color w:val="D2232A"/>
          <w:szCs w:val="20"/>
        </w:rPr>
      </w:pPr>
      <w:r w:rsidRPr="00D00382">
        <w:t>Preferential Regime b): the preferential frequency usage rights are defined as a threshold of 20 dB</w:t>
      </w:r>
      <w:r w:rsidR="00BD5EDE" w:rsidRPr="00BD5EDE">
        <w:t>μ</w:t>
      </w:r>
      <w:r w:rsidRPr="00D00382">
        <w:t>V/m at a distance of 50 km behind the border</w:t>
      </w:r>
      <w:r w:rsidR="008B249D">
        <w:t>,</w:t>
      </w:r>
      <w:r w:rsidRPr="00D00382">
        <w:t xml:space="preserve"> at 10 m height, in 25 kHz bandwidth.</w:t>
      </w:r>
    </w:p>
    <w:p w:rsidR="004A03A9" w:rsidRPr="0016643E" w:rsidRDefault="004A03A9" w:rsidP="004A03A9">
      <w:pPr>
        <w:rPr>
          <w:rStyle w:val="ECCParagraph"/>
        </w:rPr>
      </w:pPr>
      <w:r w:rsidRPr="0016643E">
        <w:rPr>
          <w:rStyle w:val="ECCParagraph"/>
        </w:rPr>
        <w:t xml:space="preserve">Historically, land mobile systems with smaller channel </w:t>
      </w:r>
      <w:r w:rsidR="00E8039F" w:rsidRPr="0016643E">
        <w:rPr>
          <w:rStyle w:val="ECCParagraph"/>
        </w:rPr>
        <w:t>spacing</w:t>
      </w:r>
      <w:r w:rsidRPr="0016643E">
        <w:rPr>
          <w:rStyle w:val="ECCParagraph"/>
        </w:rPr>
        <w:t xml:space="preserve"> were implemented earlier than wideband systems and some of them already enjoy preferential rights for the provision of border coverage, also in overlapping frequency ranges with wideband systems. On the other hand, wideband systems cannot provide any services in border areas if their operation is limited by the general coordination threshold as specified in </w:t>
      </w:r>
      <w:r w:rsidR="00682AA9">
        <w:rPr>
          <w:rStyle w:val="ECCParagraph"/>
        </w:rPr>
        <w:fldChar w:fldCharType="begin"/>
      </w:r>
      <w:r w:rsidR="00682AA9">
        <w:rPr>
          <w:rStyle w:val="ECCParagraph"/>
        </w:rPr>
        <w:instrText xml:space="preserve"> REF _Ref504729857 \r \h </w:instrText>
      </w:r>
      <w:r w:rsidR="00682AA9">
        <w:rPr>
          <w:rStyle w:val="ECCParagraph"/>
        </w:rPr>
      </w:r>
      <w:r w:rsidR="00682AA9">
        <w:rPr>
          <w:rStyle w:val="ECCParagraph"/>
        </w:rPr>
        <w:fldChar w:fldCharType="separate"/>
      </w:r>
      <w:r w:rsidR="00997E61">
        <w:rPr>
          <w:rStyle w:val="ECCParagraph"/>
        </w:rPr>
        <w:t>[1]</w:t>
      </w:r>
      <w:r w:rsidR="00682AA9">
        <w:rPr>
          <w:rStyle w:val="ECCParagraph"/>
        </w:rPr>
        <w:fldChar w:fldCharType="end"/>
      </w:r>
      <w:r w:rsidRPr="0016643E">
        <w:rPr>
          <w:rStyle w:val="ECCParagraph"/>
        </w:rPr>
        <w:t>.</w:t>
      </w:r>
    </w:p>
    <w:p w:rsidR="005F013C" w:rsidRPr="0016643E" w:rsidRDefault="005F013C" w:rsidP="005F013C">
      <w:pPr>
        <w:rPr>
          <w:rStyle w:val="ECCParagraph"/>
        </w:rPr>
      </w:pPr>
      <w:r w:rsidRPr="0016643E">
        <w:rPr>
          <w:rStyle w:val="ECCParagraph"/>
        </w:rPr>
        <w:t>In this study</w:t>
      </w:r>
      <w:r>
        <w:rPr>
          <w:rStyle w:val="ECCParagraph"/>
        </w:rPr>
        <w:t>,</w:t>
      </w:r>
      <w:r w:rsidRPr="0016643E">
        <w:rPr>
          <w:rStyle w:val="ECCParagraph"/>
        </w:rPr>
        <w:t xml:space="preserve"> it is assumed that </w:t>
      </w:r>
      <w:r w:rsidR="00B06843">
        <w:rPr>
          <w:rStyle w:val="ECCParagraph"/>
        </w:rPr>
        <w:t>narrowband</w:t>
      </w:r>
      <w:r w:rsidRPr="0016643E">
        <w:rPr>
          <w:rStyle w:val="ECCParagraph"/>
        </w:rPr>
        <w:t xml:space="preserve"> station</w:t>
      </w:r>
      <w:r>
        <w:rPr>
          <w:rStyle w:val="ECCParagraph"/>
        </w:rPr>
        <w:t>s</w:t>
      </w:r>
      <w:r w:rsidRPr="0016643E">
        <w:rPr>
          <w:rStyle w:val="ECCParagraph"/>
        </w:rPr>
        <w:t xml:space="preserve"> make use of </w:t>
      </w:r>
      <w:r>
        <w:rPr>
          <w:rStyle w:val="ECCParagraph"/>
        </w:rPr>
        <w:t xml:space="preserve">the </w:t>
      </w:r>
      <w:r w:rsidRPr="0016643E">
        <w:rPr>
          <w:rStyle w:val="ECCParagraph"/>
        </w:rPr>
        <w:t>full potential of preferential usage rights for provision of the border coverage. This means that the interference level of 20 dB</w:t>
      </w:r>
      <w:r w:rsidR="00BD5EDE" w:rsidRPr="00BD5EDE">
        <w:t>μ</w:t>
      </w:r>
      <w:r w:rsidRPr="0016643E">
        <w:rPr>
          <w:rStyle w:val="ECCParagraph"/>
        </w:rPr>
        <w:t>V/m at a distance of 40</w:t>
      </w:r>
      <w:r w:rsidR="008B249D">
        <w:rPr>
          <w:rStyle w:val="ECCParagraph"/>
        </w:rPr>
        <w:t> </w:t>
      </w:r>
      <w:r w:rsidRPr="0016643E">
        <w:rPr>
          <w:rStyle w:val="ECCParagraph"/>
        </w:rPr>
        <w:t xml:space="preserve">km or 50 km (secondary line) will be achieved. </w:t>
      </w:r>
    </w:p>
    <w:p w:rsidR="005F013C" w:rsidRPr="0016643E" w:rsidRDefault="005F013C" w:rsidP="005F013C">
      <w:pPr>
        <w:rPr>
          <w:rStyle w:val="ECCParagraph"/>
        </w:rPr>
      </w:pPr>
      <w:r>
        <w:rPr>
          <w:rStyle w:val="ECCParagraph"/>
        </w:rPr>
        <w:t>The common</w:t>
      </w:r>
      <w:r w:rsidRPr="0016643E">
        <w:rPr>
          <w:rStyle w:val="ECCParagraph"/>
        </w:rPr>
        <w:t xml:space="preserve"> deployments of narrowband systems in the narrowband and wideband </w:t>
      </w:r>
      <w:r>
        <w:rPr>
          <w:rStyle w:val="ECCParagraph"/>
        </w:rPr>
        <w:t xml:space="preserve">systems </w:t>
      </w:r>
      <w:r w:rsidRPr="0016643E">
        <w:rPr>
          <w:rStyle w:val="ECCParagraph"/>
        </w:rPr>
        <w:t xml:space="preserve">overlap areas in which preferential usage rights are not fully executed are not considered </w:t>
      </w:r>
      <w:r>
        <w:rPr>
          <w:rStyle w:val="ECCParagraph"/>
        </w:rPr>
        <w:t>in this report</w:t>
      </w:r>
      <w:r w:rsidRPr="0016643E">
        <w:rPr>
          <w:rStyle w:val="ECCParagraph"/>
        </w:rPr>
        <w:t xml:space="preserve">. </w:t>
      </w:r>
      <w:r>
        <w:rPr>
          <w:rStyle w:val="ECCParagraph"/>
        </w:rPr>
        <w:t>These are</w:t>
      </w:r>
      <w:r w:rsidRPr="0016643E">
        <w:rPr>
          <w:rStyle w:val="ECCParagraph"/>
        </w:rPr>
        <w:t xml:space="preserve"> deployments </w:t>
      </w:r>
      <w:r>
        <w:rPr>
          <w:rStyle w:val="ECCParagraph"/>
        </w:rPr>
        <w:t xml:space="preserve">which </w:t>
      </w:r>
      <w:r w:rsidRPr="0016643E">
        <w:rPr>
          <w:rStyle w:val="ECCParagraph"/>
        </w:rPr>
        <w:t>are not made for the coverage of border areas but rather for local area coverage (industry areas, harbours, airports</w:t>
      </w:r>
      <w:r>
        <w:rPr>
          <w:rStyle w:val="ECCParagraph"/>
        </w:rPr>
        <w:t>,</w:t>
      </w:r>
      <w:r w:rsidRPr="0016643E">
        <w:rPr>
          <w:rStyle w:val="ECCParagraph"/>
        </w:rPr>
        <w:t xml:space="preserve"> etc.) </w:t>
      </w:r>
      <w:r>
        <w:rPr>
          <w:rStyle w:val="ECCParagraph"/>
        </w:rPr>
        <w:t>at a</w:t>
      </w:r>
      <w:r w:rsidRPr="0016643E">
        <w:rPr>
          <w:rStyle w:val="ECCParagraph"/>
        </w:rPr>
        <w:t xml:space="preserve"> certain distance from the border</w:t>
      </w:r>
      <w:r>
        <w:rPr>
          <w:rStyle w:val="ECCParagraph"/>
        </w:rPr>
        <w:t xml:space="preserve"> </w:t>
      </w:r>
      <w:r w:rsidRPr="009B15B2">
        <w:t xml:space="preserve">and deployments of temporary use of mobile PMR/PMSE networks sometimes with low power/low tower base stations with usage up to the </w:t>
      </w:r>
      <w:r w:rsidRPr="009B15B2">
        <w:lastRenderedPageBreak/>
        <w:t>border</w:t>
      </w:r>
      <w:r w:rsidRPr="0016643E">
        <w:rPr>
          <w:rStyle w:val="ECCParagraph"/>
        </w:rPr>
        <w:t>. For such cases</w:t>
      </w:r>
      <w:r>
        <w:rPr>
          <w:rStyle w:val="ECCParagraph"/>
        </w:rPr>
        <w:t>,</w:t>
      </w:r>
      <w:r w:rsidRPr="0016643E">
        <w:rPr>
          <w:rStyle w:val="ECCParagraph"/>
        </w:rPr>
        <w:t xml:space="preserve"> the protection ratio at the edge of the coverage ha</w:t>
      </w:r>
      <w:r>
        <w:rPr>
          <w:rStyle w:val="ECCParagraph"/>
        </w:rPr>
        <w:t>s</w:t>
      </w:r>
      <w:r w:rsidRPr="0016643E">
        <w:rPr>
          <w:rStyle w:val="ECCParagraph"/>
        </w:rPr>
        <w:t xml:space="preserve"> to </w:t>
      </w:r>
      <w:r>
        <w:rPr>
          <w:rStyle w:val="ECCParagraph"/>
        </w:rPr>
        <w:t xml:space="preserve">be </w:t>
      </w:r>
      <w:r w:rsidRPr="0016643E">
        <w:rPr>
          <w:rStyle w:val="ECCParagraph"/>
        </w:rPr>
        <w:t>individually studied</w:t>
      </w:r>
      <w:r>
        <w:rPr>
          <w:rStyle w:val="ECCParagraph"/>
        </w:rPr>
        <w:t>,</w:t>
      </w:r>
      <w:r w:rsidRPr="0016643E">
        <w:rPr>
          <w:rStyle w:val="ECCParagraph"/>
        </w:rPr>
        <w:t xml:space="preserve"> case by case</w:t>
      </w:r>
      <w:r>
        <w:rPr>
          <w:rStyle w:val="ECCParagraph"/>
        </w:rPr>
        <w:t>,</w:t>
      </w:r>
      <w:r w:rsidRPr="0016643E">
        <w:rPr>
          <w:rStyle w:val="ECCParagraph"/>
        </w:rPr>
        <w:t xml:space="preserve"> in bi</w:t>
      </w:r>
      <w:r w:rsidR="00B06843">
        <w:rPr>
          <w:rStyle w:val="ECCParagraph"/>
        </w:rPr>
        <w:t>lateral</w:t>
      </w:r>
      <w:r w:rsidRPr="0016643E">
        <w:rPr>
          <w:rStyle w:val="ECCParagraph"/>
        </w:rPr>
        <w:t xml:space="preserve"> and multilateral agreements.</w:t>
      </w:r>
    </w:p>
    <w:p w:rsidR="004A03A9" w:rsidRPr="0016643E" w:rsidRDefault="004A03A9" w:rsidP="004A03A9">
      <w:pPr>
        <w:rPr>
          <w:rStyle w:val="ECCParagraph"/>
        </w:rPr>
      </w:pPr>
      <w:r w:rsidRPr="0016643E">
        <w:rPr>
          <w:rStyle w:val="ECCParagraph"/>
        </w:rPr>
        <w:t xml:space="preserve">For the provision of border coverage narrowband base station deployments close to the border </w:t>
      </w:r>
      <w:r w:rsidR="00CB36DA">
        <w:rPr>
          <w:rStyle w:val="ECCParagraph"/>
        </w:rPr>
        <w:t>are</w:t>
      </w:r>
      <w:r w:rsidRPr="0016643E">
        <w:rPr>
          <w:rStyle w:val="ECCParagraph"/>
        </w:rPr>
        <w:t xml:space="preserve"> necessary. Typical cell ranges of narrowband systems in the 400 MHz band vary between 3 km (urban areas) and 25 km (open areas). However, under the agreed preferential regime these ranges cannot always </w:t>
      </w:r>
      <w:r w:rsidR="00CB36DA" w:rsidRPr="0016643E">
        <w:rPr>
          <w:rStyle w:val="ECCParagraph"/>
        </w:rPr>
        <w:t xml:space="preserve">be </w:t>
      </w:r>
      <w:r w:rsidRPr="0016643E">
        <w:rPr>
          <w:rStyle w:val="ECCParagraph"/>
        </w:rPr>
        <w:t xml:space="preserve">achieved. The preferential regime condition defined as the field strength threshold at 40 km or 50 km inside the neighbouring country limits the effective radiated power towards the neighbouring country. </w:t>
      </w:r>
    </w:p>
    <w:p w:rsidR="004A03A9" w:rsidRDefault="004A03A9" w:rsidP="004A03A9">
      <w:pPr>
        <w:rPr>
          <w:rStyle w:val="ECCParagraph"/>
        </w:rPr>
      </w:pPr>
      <w:r w:rsidRPr="0016643E">
        <w:rPr>
          <w:rStyle w:val="ECCParagraph"/>
        </w:rPr>
        <w:t xml:space="preserve">Therefore, in order to provide radio coverage in border areas, network operators usually deploy base stations close to the borderline using sector antennas that are directed away from the borderline. Such a deployment is recommended in </w:t>
      </w:r>
      <w:r w:rsidR="00D377A8">
        <w:rPr>
          <w:rStyle w:val="ECCParagraph"/>
        </w:rPr>
        <w:t>Recommendation</w:t>
      </w:r>
      <w:r w:rsidRPr="0016643E">
        <w:rPr>
          <w:rStyle w:val="ECCParagraph"/>
        </w:rPr>
        <w:t xml:space="preserve"> T/R 25-08. The coverage benefits from a relative</w:t>
      </w:r>
      <w:r w:rsidR="00CB36DA">
        <w:rPr>
          <w:rStyle w:val="ECCParagraph"/>
        </w:rPr>
        <w:t>ly</w:t>
      </w:r>
      <w:r w:rsidRPr="0016643E">
        <w:rPr>
          <w:rStyle w:val="ECCParagraph"/>
        </w:rPr>
        <w:t xml:space="preserve"> sharp field strength decrease provided by the directional antenna pattern (see </w:t>
      </w:r>
      <w:r w:rsidRPr="0016643E">
        <w:rPr>
          <w:rStyle w:val="ECCParagraph"/>
        </w:rPr>
        <w:fldChar w:fldCharType="begin"/>
      </w:r>
      <w:r w:rsidRPr="0016643E">
        <w:rPr>
          <w:rStyle w:val="ECCParagraph"/>
        </w:rPr>
        <w:instrText xml:space="preserve"> REF _Ref498948020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Figure 4</w:t>
      </w:r>
      <w:r w:rsidRPr="0016643E">
        <w:rPr>
          <w:rStyle w:val="ECCParagraph"/>
        </w:rPr>
        <w:fldChar w:fldCharType="end"/>
      </w:r>
      <w:r w:rsidRPr="0016643E">
        <w:rPr>
          <w:rStyle w:val="ECCParagraph"/>
        </w:rPr>
        <w:t>). The antenna directivity provides an improvement since the wanted power is radiated towards the intended area with high transmitter power and the unwanted radiation towards the neighbouring country which might cause interference is greatly reduced.</w:t>
      </w:r>
    </w:p>
    <w:p w:rsidR="004A03A9" w:rsidRPr="002814F5" w:rsidRDefault="004A03A9" w:rsidP="004A03A9">
      <w:pPr>
        <w:rPr>
          <w:rStyle w:val="ECCParagraph"/>
        </w:rPr>
      </w:pPr>
    </w:p>
    <w:p w:rsidR="004A03A9" w:rsidRDefault="004A03A9" w:rsidP="004A03A9">
      <w:pPr>
        <w:jc w:val="center"/>
        <w:rPr>
          <w:rFonts w:cs="Arial"/>
          <w:szCs w:val="20"/>
          <w:lang w:eastAsia="de-DE"/>
        </w:rPr>
      </w:pPr>
      <w:r>
        <w:rPr>
          <w:rFonts w:cs="Arial"/>
          <w:noProof/>
          <w:szCs w:val="20"/>
          <w:lang w:val="da-DK" w:eastAsia="da-DK"/>
        </w:rPr>
        <w:drawing>
          <wp:inline distT="0" distB="0" distL="0" distR="0" wp14:anchorId="5FE841AB" wp14:editId="6C2C1BE7">
            <wp:extent cx="4890655" cy="2660072"/>
            <wp:effectExtent l="0" t="0" r="5715"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rotWithShape="1">
                    <a:blip r:embed="rId13">
                      <a:extLst>
                        <a:ext uri="{28A0092B-C50C-407E-A947-70E740481C1C}">
                          <a14:useLocalDpi xmlns:a14="http://schemas.microsoft.com/office/drawing/2010/main" val="0"/>
                        </a:ext>
                      </a:extLst>
                    </a:blip>
                    <a:srcRect b="6645"/>
                    <a:stretch/>
                  </pic:blipFill>
                  <pic:spPr bwMode="auto">
                    <a:xfrm>
                      <a:off x="0" y="0"/>
                      <a:ext cx="4887054" cy="2658113"/>
                    </a:xfrm>
                    <a:prstGeom prst="rect">
                      <a:avLst/>
                    </a:prstGeom>
                    <a:noFill/>
                    <a:ln>
                      <a:noFill/>
                    </a:ln>
                    <a:extLst>
                      <a:ext uri="{53640926-AAD7-44D8-BBD7-CCE9431645EC}">
                        <a14:shadowObscured xmlns:a14="http://schemas.microsoft.com/office/drawing/2010/main"/>
                      </a:ext>
                    </a:extLst>
                  </pic:spPr>
                </pic:pic>
              </a:graphicData>
            </a:graphic>
          </wp:inline>
        </w:drawing>
      </w:r>
    </w:p>
    <w:p w:rsidR="004A03A9" w:rsidRPr="00852B94" w:rsidRDefault="004A03A9" w:rsidP="00C600A8">
      <w:pPr>
        <w:pStyle w:val="Caption"/>
        <w:rPr>
          <w:rFonts w:cs="Arial"/>
          <w:lang w:val="en-GB" w:eastAsia="de-DE"/>
        </w:rPr>
      </w:pPr>
      <w:bookmarkStart w:id="51" w:name="_Ref498948020"/>
      <w:r w:rsidRPr="006A6DB5">
        <w:rPr>
          <w:lang w:val="en-GB"/>
        </w:rPr>
        <w:t xml:space="preserve">Figure </w:t>
      </w:r>
      <w:r w:rsidRPr="00B65974">
        <w:fldChar w:fldCharType="begin"/>
      </w:r>
      <w:r w:rsidRPr="006A6DB5">
        <w:rPr>
          <w:lang w:val="en-GB"/>
        </w:rPr>
        <w:instrText xml:space="preserve"> SEQ Figure \* ARABIC </w:instrText>
      </w:r>
      <w:r w:rsidRPr="00B65974">
        <w:fldChar w:fldCharType="separate"/>
      </w:r>
      <w:r w:rsidR="00997E61">
        <w:rPr>
          <w:noProof/>
          <w:lang w:val="en-GB"/>
        </w:rPr>
        <w:t>4</w:t>
      </w:r>
      <w:r w:rsidRPr="00B65974">
        <w:fldChar w:fldCharType="end"/>
      </w:r>
      <w:bookmarkEnd w:id="51"/>
      <w:r w:rsidRPr="0016643E">
        <w:rPr>
          <w:lang w:val="en-GB"/>
        </w:rPr>
        <w:t>:</w:t>
      </w:r>
      <w:r>
        <w:rPr>
          <w:lang w:val="en-GB"/>
        </w:rPr>
        <w:t xml:space="preserve"> Example of horizontal and vertical radiation patter of a typical 400 MHz directional antenna (taken from Kathrein data sheet of 7</w:t>
      </w:r>
      <w:r w:rsidRPr="0049743B">
        <w:rPr>
          <w:lang w:val="en-GB"/>
        </w:rPr>
        <w:t>41</w:t>
      </w:r>
      <w:r>
        <w:rPr>
          <w:lang w:val="en-GB"/>
        </w:rPr>
        <w:t> </w:t>
      </w:r>
      <w:r w:rsidRPr="0049743B">
        <w:rPr>
          <w:lang w:val="en-GB"/>
        </w:rPr>
        <w:t>516</w:t>
      </w:r>
      <w:r w:rsidR="00C600A8">
        <w:rPr>
          <w:lang w:val="en-GB"/>
        </w:rPr>
        <w:t>, see</w:t>
      </w:r>
      <w:r w:rsidR="00C600A8" w:rsidRPr="00C600A8">
        <w:rPr>
          <w:lang w:val="en-GB"/>
        </w:rPr>
        <w:t xml:space="preserve"> </w:t>
      </w:r>
      <w:hyperlink r:id="rId14" w:history="1">
        <w:r w:rsidR="00C600A8" w:rsidRPr="00551875">
          <w:rPr>
            <w:rStyle w:val="Hyperlink"/>
            <w:lang w:val="en-GB"/>
          </w:rPr>
          <w:t>https://www.kathrein.com</w:t>
        </w:r>
      </w:hyperlink>
    </w:p>
    <w:p w:rsidR="00CB36DA" w:rsidRPr="00CB36DA" w:rsidRDefault="00CB36DA" w:rsidP="00CB36DA">
      <w:r w:rsidRPr="00CB36DA">
        <w:t xml:space="preserve">In order to study the co-existence of systems across the border, the field strength of </w:t>
      </w:r>
      <w:r>
        <w:t xml:space="preserve">the </w:t>
      </w:r>
      <w:r w:rsidRPr="00CB36DA">
        <w:t xml:space="preserve">considered systems at the borderline has to be derived. If the co-existence is </w:t>
      </w:r>
      <w:r>
        <w:t>achieved</w:t>
      </w:r>
      <w:r w:rsidRPr="00CB36DA">
        <w:t xml:space="preserve"> at the borderline, it can be assumed that the co-existence is also </w:t>
      </w:r>
      <w:r>
        <w:t>achieved</w:t>
      </w:r>
      <w:r w:rsidRPr="00CB36DA">
        <w:t xml:space="preserve"> inside the country</w:t>
      </w:r>
      <w:r>
        <w:t>,</w:t>
      </w:r>
      <w:r w:rsidRPr="00CB36DA">
        <w:t xml:space="preserve"> since at a greater distance from the </w:t>
      </w:r>
      <w:proofErr w:type="gramStart"/>
      <w:r w:rsidRPr="00CB36DA">
        <w:t>border</w:t>
      </w:r>
      <w:r>
        <w:t>,</w:t>
      </w:r>
      <w:proofErr w:type="gramEnd"/>
      <w:r w:rsidRPr="00CB36DA">
        <w:t xml:space="preserve"> typically the wanted signal increases and the interference signal decreases.  </w:t>
      </w:r>
    </w:p>
    <w:p w:rsidR="004A03A9" w:rsidRPr="0016643E" w:rsidRDefault="004A03A9" w:rsidP="004A03A9">
      <w:pPr>
        <w:rPr>
          <w:rStyle w:val="ECCParagraph"/>
        </w:rPr>
      </w:pPr>
      <w:r w:rsidRPr="002814F5">
        <w:rPr>
          <w:rFonts w:cs="Arial"/>
          <w:szCs w:val="20"/>
          <w:lang w:eastAsia="de-DE"/>
        </w:rPr>
        <w:t xml:space="preserve">In the overlapping range of wideband systems, the derived trigger value of the field strength in section </w:t>
      </w:r>
      <w:r w:rsidRPr="002814F5">
        <w:rPr>
          <w:rFonts w:cs="Arial"/>
          <w:szCs w:val="20"/>
          <w:lang w:eastAsia="de-DE"/>
        </w:rPr>
        <w:fldChar w:fldCharType="begin"/>
      </w:r>
      <w:r w:rsidRPr="002814F5">
        <w:rPr>
          <w:rFonts w:cs="Arial"/>
          <w:szCs w:val="20"/>
          <w:lang w:eastAsia="de-DE"/>
        </w:rPr>
        <w:instrText xml:space="preserve"> REF _Ref498938684 \r \h </w:instrText>
      </w:r>
      <w:r>
        <w:rPr>
          <w:rStyle w:val="ECCParagraph"/>
        </w:rPr>
        <w:instrText xml:space="preserve"> \* MERGEFORMAT </w:instrText>
      </w:r>
      <w:r w:rsidRPr="002814F5">
        <w:rPr>
          <w:rFonts w:cs="Arial"/>
          <w:szCs w:val="20"/>
          <w:lang w:eastAsia="de-DE"/>
        </w:rPr>
      </w:r>
      <w:r w:rsidRPr="002814F5">
        <w:rPr>
          <w:rFonts w:cs="Arial"/>
          <w:szCs w:val="20"/>
          <w:lang w:eastAsia="de-DE"/>
        </w:rPr>
        <w:fldChar w:fldCharType="separate"/>
      </w:r>
      <w:r w:rsidR="00997E61">
        <w:rPr>
          <w:rFonts w:cs="Arial"/>
          <w:szCs w:val="20"/>
          <w:lang w:eastAsia="de-DE"/>
        </w:rPr>
        <w:t>2</w:t>
      </w:r>
      <w:r w:rsidRPr="002814F5">
        <w:rPr>
          <w:rFonts w:cs="Arial"/>
          <w:szCs w:val="20"/>
          <w:lang w:eastAsia="de-DE"/>
        </w:rPr>
        <w:fldChar w:fldCharType="end"/>
      </w:r>
      <w:r w:rsidRPr="002814F5">
        <w:rPr>
          <w:rFonts w:cs="Arial"/>
          <w:szCs w:val="20"/>
          <w:lang w:eastAsia="de-DE"/>
        </w:rPr>
        <w:t>, i.e.</w:t>
      </w:r>
      <w:r w:rsidRPr="00FB052E">
        <w:t xml:space="preserve"> </w:t>
      </w:r>
      <w:r w:rsidRPr="001E17A5">
        <w:t>E</w:t>
      </w:r>
      <w:r w:rsidRPr="001E17A5">
        <w:rPr>
          <w:vertAlign w:val="subscript"/>
        </w:rPr>
        <w:t>25kHz</w:t>
      </w:r>
      <w:r>
        <w:rPr>
          <w:rFonts w:cs="Arial"/>
          <w:szCs w:val="20"/>
          <w:lang w:eastAsia="de-DE"/>
        </w:rPr>
        <w:t xml:space="preserve"> = </w:t>
      </w:r>
      <w:r w:rsidRPr="00FB052E">
        <w:rPr>
          <w:rFonts w:cs="Arial"/>
          <w:szCs w:val="20"/>
          <w:lang w:eastAsia="de-DE"/>
        </w:rPr>
        <w:t>32</w:t>
      </w:r>
      <w:r>
        <w:rPr>
          <w:rFonts w:cs="Arial"/>
          <w:szCs w:val="20"/>
          <w:lang w:eastAsia="de-DE"/>
        </w:rPr>
        <w:t xml:space="preserve"> </w:t>
      </w:r>
      <w:r w:rsidRPr="00FB052E">
        <w:rPr>
          <w:rFonts w:cs="Arial"/>
          <w:szCs w:val="20"/>
          <w:lang w:eastAsia="de-DE"/>
        </w:rPr>
        <w:t>dB</w:t>
      </w:r>
      <w:r w:rsidRPr="00135734">
        <w:rPr>
          <w:rFonts w:ascii="Symbol" w:hAnsi="Symbol" w:cs="Arial"/>
          <w:szCs w:val="20"/>
          <w:lang w:eastAsia="de-DE"/>
        </w:rPr>
        <w:t></w:t>
      </w:r>
      <w:r w:rsidRPr="00FB052E">
        <w:rPr>
          <w:rFonts w:cs="Arial"/>
          <w:szCs w:val="20"/>
          <w:lang w:eastAsia="de-DE"/>
        </w:rPr>
        <w:t xml:space="preserve">V/m </w:t>
      </w:r>
      <w:r w:rsidRPr="0016643E">
        <w:rPr>
          <w:rStyle w:val="ECCParagraph"/>
        </w:rPr>
        <w:t xml:space="preserve">at the border measured in 25 kHz at 3 m height, can be used. Lower trigger values providing a smaller impact </w:t>
      </w:r>
      <w:r w:rsidR="00CB36DA">
        <w:rPr>
          <w:rStyle w:val="ECCParagraph"/>
        </w:rPr>
        <w:t>on</w:t>
      </w:r>
      <w:r w:rsidR="00CB36DA" w:rsidRPr="0016643E">
        <w:rPr>
          <w:rStyle w:val="ECCParagraph"/>
        </w:rPr>
        <w:t xml:space="preserve"> the systems in neighbouring country (</w:t>
      </w:r>
      <w:r w:rsidR="00CB36DA">
        <w:rPr>
          <w:rStyle w:val="ECCParagraph"/>
        </w:rPr>
        <w:t xml:space="preserve">the </w:t>
      </w:r>
      <w:r w:rsidRPr="0016643E">
        <w:rPr>
          <w:rStyle w:val="ECCParagraph"/>
        </w:rPr>
        <w:t xml:space="preserve">main impact is a capacity reduction) are also possible.  </w:t>
      </w:r>
    </w:p>
    <w:p w:rsidR="004A03A9" w:rsidRPr="0016643E" w:rsidRDefault="004A03A9" w:rsidP="004A03A9">
      <w:pPr>
        <w:rPr>
          <w:rStyle w:val="ECCParagraph"/>
        </w:rPr>
      </w:pPr>
      <w:r w:rsidRPr="0016643E">
        <w:rPr>
          <w:rStyle w:val="ECCParagraph"/>
        </w:rPr>
        <w:t xml:space="preserve">In order to compare the field strength of wideband systems with the field strength of preferential channels at the borderline, </w:t>
      </w:r>
      <w:r w:rsidR="00CB36DA" w:rsidRPr="0016643E">
        <w:rPr>
          <w:rStyle w:val="ECCParagraph"/>
        </w:rPr>
        <w:t>the preferential condition defined as a threshold at 40 km (Preferential Regime a)) or 50 km (Preferential Regime b)) distance inside the neighbouring country</w:t>
      </w:r>
      <w:r w:rsidR="003B4770">
        <w:rPr>
          <w:rStyle w:val="ECCParagraph"/>
        </w:rPr>
        <w:t>,</w:t>
      </w:r>
      <w:r w:rsidR="00CB36DA" w:rsidRPr="0016643E">
        <w:rPr>
          <w:rStyle w:val="ECCParagraph"/>
        </w:rPr>
        <w:t xml:space="preserve"> the field strength </w:t>
      </w:r>
      <w:r w:rsidR="003B4770">
        <w:rPr>
          <w:rStyle w:val="ECCParagraph"/>
        </w:rPr>
        <w:t xml:space="preserve">of preferential channels have to be calculated </w:t>
      </w:r>
      <w:r w:rsidR="00CB36DA" w:rsidRPr="0016643E">
        <w:rPr>
          <w:rStyle w:val="ECCParagraph"/>
        </w:rPr>
        <w:t>at the borderline.</w:t>
      </w:r>
      <w:r w:rsidRPr="0016643E">
        <w:rPr>
          <w:rStyle w:val="ECCParagraph"/>
        </w:rPr>
        <w:t xml:space="preserve"> This calculation depends on the distance from the border at which the threshold is defined, on the height of the base station antenna, on its distance from the border and on the propagation environment.</w:t>
      </w:r>
    </w:p>
    <w:p w:rsidR="004A03A9" w:rsidRPr="00852B94" w:rsidRDefault="004A03A9" w:rsidP="00526706">
      <w:pPr>
        <w:pStyle w:val="Heading3"/>
        <w:tabs>
          <w:tab w:val="clear" w:pos="720"/>
          <w:tab w:val="num" w:pos="709"/>
        </w:tabs>
        <w:ind w:left="1288" w:hanging="1288"/>
        <w:rPr>
          <w:lang w:val="en-GB"/>
        </w:rPr>
      </w:pPr>
      <w:bookmarkStart w:id="52" w:name="_Toc504464646"/>
      <w:bookmarkStart w:id="53" w:name="_Toc513465811"/>
      <w:bookmarkStart w:id="54" w:name="_Ref498534264"/>
      <w:r w:rsidRPr="00852B94">
        <w:rPr>
          <w:lang w:val="en-GB"/>
        </w:rPr>
        <w:lastRenderedPageBreak/>
        <w:t>Preferential usage rights for provision of border coverage</w:t>
      </w:r>
      <w:bookmarkEnd w:id="52"/>
      <w:bookmarkEnd w:id="53"/>
      <w:r w:rsidRPr="00852B94">
        <w:rPr>
          <w:lang w:val="en-GB"/>
        </w:rPr>
        <w:t xml:space="preserve"> </w:t>
      </w:r>
      <w:bookmarkEnd w:id="54"/>
    </w:p>
    <w:p w:rsidR="004A03A9" w:rsidRDefault="004A03A9" w:rsidP="004A03A9">
      <w:pPr>
        <w:rPr>
          <w:rStyle w:val="ECCParagraph"/>
        </w:rPr>
      </w:pPr>
      <w:r w:rsidRPr="0016643E">
        <w:rPr>
          <w:rStyle w:val="ECCParagraph"/>
        </w:rPr>
        <w:t xml:space="preserve">The field strength at the borderline can be derived by applying the modified Okumura-Hata propagation model (ERC Report 68 </w:t>
      </w:r>
      <w:r w:rsidR="00682AA9">
        <w:rPr>
          <w:rStyle w:val="ECCParagraph"/>
        </w:rPr>
        <w:fldChar w:fldCharType="begin"/>
      </w:r>
      <w:r w:rsidR="00682AA9">
        <w:rPr>
          <w:rStyle w:val="ECCParagraph"/>
        </w:rPr>
        <w:instrText xml:space="preserve"> REF _Ref504729894 \r \h </w:instrText>
      </w:r>
      <w:r w:rsidR="00682AA9">
        <w:rPr>
          <w:rStyle w:val="ECCParagraph"/>
        </w:rPr>
      </w:r>
      <w:r w:rsidR="00682AA9">
        <w:rPr>
          <w:rStyle w:val="ECCParagraph"/>
        </w:rPr>
        <w:fldChar w:fldCharType="separate"/>
      </w:r>
      <w:r w:rsidR="00997E61">
        <w:rPr>
          <w:rStyle w:val="ECCParagraph"/>
        </w:rPr>
        <w:t>[8]</w:t>
      </w:r>
      <w:r w:rsidR="00682AA9">
        <w:rPr>
          <w:rStyle w:val="ECCParagraph"/>
        </w:rPr>
        <w:fldChar w:fldCharType="end"/>
      </w:r>
      <w:r w:rsidRPr="0016643E">
        <w:rPr>
          <w:rStyle w:val="ECCParagraph"/>
        </w:rPr>
        <w:t xml:space="preserve">).The field strength calculation at the borderline method is </w:t>
      </w:r>
      <w:r w:rsidR="00CB36DA" w:rsidRPr="0016643E">
        <w:rPr>
          <w:rStyle w:val="ECCParagraph"/>
        </w:rPr>
        <w:t>de</w:t>
      </w:r>
      <w:r w:rsidR="00CB36DA">
        <w:rPr>
          <w:rStyle w:val="ECCParagraph"/>
        </w:rPr>
        <w:t>pic</w:t>
      </w:r>
      <w:r w:rsidR="00CB36DA" w:rsidRPr="0016643E">
        <w:rPr>
          <w:rStyle w:val="ECCParagraph"/>
        </w:rPr>
        <w:t>ted</w:t>
      </w:r>
      <w:r w:rsidRPr="0016643E">
        <w:rPr>
          <w:rStyle w:val="ECCParagraph"/>
        </w:rPr>
        <w:t xml:space="preserve"> in </w:t>
      </w:r>
      <w:r w:rsidRPr="0016643E">
        <w:rPr>
          <w:rStyle w:val="ECCParagraph"/>
        </w:rPr>
        <w:fldChar w:fldCharType="begin"/>
      </w:r>
      <w:r w:rsidRPr="0016643E">
        <w:rPr>
          <w:rStyle w:val="ECCParagraph"/>
        </w:rPr>
        <w:instrText xml:space="preserve"> REF _Ref496880721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Figure 5</w:t>
      </w:r>
      <w:r w:rsidRPr="0016643E">
        <w:rPr>
          <w:rStyle w:val="ECCParagraph"/>
        </w:rPr>
        <w:fldChar w:fldCharType="end"/>
      </w:r>
      <w:r w:rsidRPr="0016643E">
        <w:rPr>
          <w:rStyle w:val="ECCParagraph"/>
        </w:rPr>
        <w:t xml:space="preserve">, with values given for a case where the threshold of the preferential frequency is defined at a 40 km line beyond the border and the base station antenna at 30 m height </w:t>
      </w:r>
      <w:r w:rsidR="00CB36DA">
        <w:rPr>
          <w:rStyle w:val="ECCParagraph"/>
        </w:rPr>
        <w:t>at</w:t>
      </w:r>
      <w:r w:rsidR="00CB36DA" w:rsidRPr="0016643E">
        <w:rPr>
          <w:rStyle w:val="ECCParagraph"/>
        </w:rPr>
        <w:t xml:space="preserve"> 5 km from </w:t>
      </w:r>
      <w:r w:rsidRPr="0016643E">
        <w:rPr>
          <w:rStyle w:val="ECCParagraph"/>
        </w:rPr>
        <w:t xml:space="preserve">the border in an open area. The values for other cases are given in </w:t>
      </w:r>
      <w:r w:rsidRPr="002814F5">
        <w:rPr>
          <w:rFonts w:cs="Arial"/>
          <w:szCs w:val="20"/>
          <w:lang w:eastAsia="de-DE"/>
        </w:rPr>
        <w:fldChar w:fldCharType="begin"/>
      </w:r>
      <w:r w:rsidRPr="002814F5">
        <w:rPr>
          <w:rFonts w:cs="Arial"/>
          <w:szCs w:val="20"/>
          <w:lang w:eastAsia="de-DE"/>
        </w:rPr>
        <w:instrText xml:space="preserve"> REF _Ref496880809 \h </w:instrText>
      </w:r>
      <w:r>
        <w:rPr>
          <w:rStyle w:val="ECCParagraph"/>
        </w:rPr>
        <w:instrText xml:space="preserve"> \* MERGEFORMAT </w:instrText>
      </w:r>
      <w:r w:rsidRPr="002814F5">
        <w:rPr>
          <w:rFonts w:cs="Arial"/>
          <w:szCs w:val="20"/>
          <w:lang w:eastAsia="de-DE"/>
        </w:rPr>
      </w:r>
      <w:r w:rsidRPr="002814F5">
        <w:rPr>
          <w:rFonts w:cs="Arial"/>
          <w:szCs w:val="20"/>
          <w:lang w:eastAsia="de-DE"/>
        </w:rPr>
        <w:fldChar w:fldCharType="separate"/>
      </w:r>
      <w:r w:rsidR="00997E61" w:rsidRPr="00997E61">
        <w:rPr>
          <w:rStyle w:val="ECCParagraph"/>
        </w:rPr>
        <w:t>Table 3</w:t>
      </w:r>
      <w:r w:rsidRPr="002814F5">
        <w:rPr>
          <w:rFonts w:cs="Arial"/>
          <w:szCs w:val="20"/>
          <w:lang w:eastAsia="de-DE"/>
        </w:rPr>
        <w:fldChar w:fldCharType="end"/>
      </w:r>
      <w:r w:rsidRPr="002814F5">
        <w:rPr>
          <w:rFonts w:cs="Arial"/>
          <w:szCs w:val="20"/>
          <w:lang w:eastAsia="de-DE"/>
        </w:rPr>
        <w:t xml:space="preserve"> </w:t>
      </w:r>
      <w:r w:rsidR="00CB36DA">
        <w:t>to</w:t>
      </w:r>
      <w:r w:rsidRPr="002814F5">
        <w:rPr>
          <w:rFonts w:cs="Arial"/>
          <w:szCs w:val="20"/>
          <w:lang w:eastAsia="de-DE"/>
        </w:rPr>
        <w:t xml:space="preserve"> </w:t>
      </w:r>
      <w:r w:rsidRPr="002814F5">
        <w:rPr>
          <w:rFonts w:cs="Arial"/>
          <w:szCs w:val="20"/>
          <w:lang w:eastAsia="de-DE"/>
        </w:rPr>
        <w:fldChar w:fldCharType="begin"/>
      </w:r>
      <w:r w:rsidRPr="002814F5">
        <w:rPr>
          <w:rFonts w:cs="Arial"/>
          <w:szCs w:val="20"/>
          <w:lang w:eastAsia="de-DE"/>
        </w:rPr>
        <w:instrText xml:space="preserve"> REF _Ref496880812 \h </w:instrText>
      </w:r>
      <w:r>
        <w:rPr>
          <w:rStyle w:val="ECCParagraph"/>
        </w:rPr>
        <w:instrText xml:space="preserve"> \* MERGEFORMAT </w:instrText>
      </w:r>
      <w:r w:rsidRPr="002814F5">
        <w:rPr>
          <w:rFonts w:cs="Arial"/>
          <w:szCs w:val="20"/>
          <w:lang w:eastAsia="de-DE"/>
        </w:rPr>
      </w:r>
      <w:r w:rsidRPr="002814F5">
        <w:rPr>
          <w:rFonts w:cs="Arial"/>
          <w:szCs w:val="20"/>
          <w:lang w:eastAsia="de-DE"/>
        </w:rPr>
        <w:fldChar w:fldCharType="separate"/>
      </w:r>
      <w:r w:rsidR="00997E61" w:rsidRPr="00997E61">
        <w:rPr>
          <w:rStyle w:val="ECCParagraph"/>
        </w:rPr>
        <w:t>Table 6</w:t>
      </w:r>
      <w:r w:rsidRPr="002814F5">
        <w:rPr>
          <w:rFonts w:cs="Arial"/>
          <w:szCs w:val="20"/>
          <w:lang w:eastAsia="de-DE"/>
        </w:rPr>
        <w:fldChar w:fldCharType="end"/>
      </w:r>
      <w:r w:rsidRPr="0016643E">
        <w:rPr>
          <w:rStyle w:val="ECCParagraph"/>
        </w:rPr>
        <w:t>.</w:t>
      </w:r>
    </w:p>
    <w:p w:rsidR="004B5258" w:rsidRPr="0016643E" w:rsidRDefault="004B5258" w:rsidP="004A03A9">
      <w:pPr>
        <w:rPr>
          <w:rStyle w:val="ECCParagraph"/>
        </w:rPr>
      </w:pPr>
    </w:p>
    <w:p w:rsidR="004A03A9" w:rsidRDefault="004A03A9" w:rsidP="004A03A9">
      <w:pPr>
        <w:rPr>
          <w:rFonts w:cs="Arial"/>
          <w:sz w:val="25"/>
          <w:szCs w:val="25"/>
          <w:lang w:eastAsia="de-DE"/>
        </w:rPr>
      </w:pPr>
      <w:r>
        <w:rPr>
          <w:noProof/>
          <w:color w:val="1F497D"/>
          <w:sz w:val="18"/>
          <w:szCs w:val="18"/>
          <w:lang w:val="da-DK" w:eastAsia="da-DK"/>
        </w:rPr>
        <w:drawing>
          <wp:inline distT="0" distB="0" distL="0" distR="0" wp14:anchorId="6E733A4A" wp14:editId="55900D70">
            <wp:extent cx="6376670" cy="4215543"/>
            <wp:effectExtent l="0" t="0" r="0" b="0"/>
            <wp:docPr id="1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6670" cy="4215543"/>
                    </a:xfrm>
                    <a:prstGeom prst="rect">
                      <a:avLst/>
                    </a:prstGeom>
                    <a:noFill/>
                    <a:ln>
                      <a:noFill/>
                    </a:ln>
                  </pic:spPr>
                </pic:pic>
              </a:graphicData>
            </a:graphic>
          </wp:inline>
        </w:drawing>
      </w:r>
    </w:p>
    <w:p w:rsidR="004A03A9" w:rsidRPr="006A6DB5" w:rsidRDefault="004A03A9" w:rsidP="004A03A9">
      <w:pPr>
        <w:pStyle w:val="Caption"/>
        <w:rPr>
          <w:lang w:val="en-GB"/>
        </w:rPr>
      </w:pPr>
      <w:bookmarkStart w:id="55" w:name="_Ref496880721"/>
      <w:r w:rsidRPr="006A6DB5">
        <w:rPr>
          <w:lang w:val="en-GB"/>
        </w:rPr>
        <w:t xml:space="preserve">Figure </w:t>
      </w:r>
      <w:r w:rsidRPr="00B65974">
        <w:fldChar w:fldCharType="begin"/>
      </w:r>
      <w:r w:rsidRPr="006A6DB5">
        <w:rPr>
          <w:lang w:val="en-GB"/>
        </w:rPr>
        <w:instrText xml:space="preserve"> SEQ Figure \* ARABIC </w:instrText>
      </w:r>
      <w:r w:rsidRPr="00B65974">
        <w:fldChar w:fldCharType="separate"/>
      </w:r>
      <w:r w:rsidR="00997E61">
        <w:rPr>
          <w:noProof/>
          <w:lang w:val="en-GB"/>
        </w:rPr>
        <w:t>5</w:t>
      </w:r>
      <w:r w:rsidRPr="00B65974">
        <w:fldChar w:fldCharType="end"/>
      </w:r>
      <w:bookmarkEnd w:id="55"/>
      <w:r w:rsidRPr="006A6DB5">
        <w:rPr>
          <w:lang w:val="en-GB"/>
        </w:rPr>
        <w:t xml:space="preserve">: </w:t>
      </w:r>
      <w:r w:rsidRPr="00852B94">
        <w:rPr>
          <w:rFonts w:cs="Arial"/>
          <w:lang w:val="en-GB" w:eastAsia="de-DE"/>
        </w:rPr>
        <w:t xml:space="preserve">Calculation of field strength of preferential channel at the borderline from the threshold defined in 40 – 50 km distance inside the neighbouring country (narrowband BS close to border) </w:t>
      </w:r>
      <w:r w:rsidR="00CB36DA" w:rsidRPr="00CB36DA">
        <w:rPr>
          <w:lang w:val="en-GB"/>
        </w:rPr>
        <w:t xml:space="preserve">Pathloss values are calculated here for NB Base station </w:t>
      </w:r>
      <w:r w:rsidR="00CB36DA" w:rsidRPr="00E8039F">
        <w:rPr>
          <w:lang w:val="en-GB"/>
        </w:rPr>
        <w:t>at</w:t>
      </w:r>
      <w:r w:rsidR="00CB36DA" w:rsidRPr="00CB36DA">
        <w:rPr>
          <w:lang w:val="en-GB"/>
        </w:rPr>
        <w:t xml:space="preserve"> 5 km </w:t>
      </w:r>
      <w:r w:rsidR="00CB36DA" w:rsidRPr="00E8039F">
        <w:rPr>
          <w:lang w:val="en-GB"/>
        </w:rPr>
        <w:t>from</w:t>
      </w:r>
      <w:r w:rsidR="00CB36DA" w:rsidRPr="00CB36DA">
        <w:rPr>
          <w:lang w:val="en-GB"/>
        </w:rPr>
        <w:t xml:space="preserve"> the border</w:t>
      </w:r>
      <w:r w:rsidR="00CB36DA" w:rsidRPr="00E8039F">
        <w:rPr>
          <w:lang w:val="en-GB"/>
        </w:rPr>
        <w:t>, height 30 m, threshold of the preferential frequency at 40 km line</w:t>
      </w:r>
    </w:p>
    <w:p w:rsidR="004A03A9" w:rsidRPr="0016643E" w:rsidRDefault="004A03A9" w:rsidP="004A03A9">
      <w:pPr>
        <w:rPr>
          <w:rStyle w:val="ECCParagraph"/>
        </w:rPr>
      </w:pPr>
      <w:r w:rsidRPr="0016643E">
        <w:rPr>
          <w:rStyle w:val="ECCParagraph"/>
        </w:rPr>
        <w:t xml:space="preserve">The threshold at the defined distance determines the effective radiated power of the radio site operating on the preferential channel towards the borderline. This </w:t>
      </w:r>
      <w:r w:rsidR="00CB36DA" w:rsidRPr="0016643E">
        <w:rPr>
          <w:rStyle w:val="ECCParagraph"/>
        </w:rPr>
        <w:t>radiat</w:t>
      </w:r>
      <w:r w:rsidR="00CB36DA">
        <w:rPr>
          <w:rStyle w:val="ECCParagraph"/>
        </w:rPr>
        <w:t>ed</w:t>
      </w:r>
      <w:r w:rsidR="00CB36DA" w:rsidRPr="0016643E">
        <w:rPr>
          <w:rStyle w:val="ECCParagraph"/>
        </w:rPr>
        <w:t xml:space="preserve"> power depends on the transmission power of the base station, cable losses</w:t>
      </w:r>
      <w:r w:rsidR="00CB36DA">
        <w:rPr>
          <w:rStyle w:val="ECCParagraph"/>
        </w:rPr>
        <w:t>,</w:t>
      </w:r>
      <w:r w:rsidR="00CB36DA" w:rsidRPr="0016643E">
        <w:rPr>
          <w:rStyle w:val="ECCParagraph"/>
        </w:rPr>
        <w:t xml:space="preserve"> and antenna gain towards the borderline. This radiat</w:t>
      </w:r>
      <w:r w:rsidR="00CB36DA">
        <w:rPr>
          <w:rStyle w:val="ECCParagraph"/>
        </w:rPr>
        <w:t>ed</w:t>
      </w:r>
      <w:r w:rsidR="00CB36DA" w:rsidRPr="0016643E">
        <w:rPr>
          <w:rStyle w:val="ECCParagraph"/>
        </w:rPr>
        <w:t xml:space="preserve"> power </w:t>
      </w:r>
      <w:r w:rsidRPr="0016643E">
        <w:rPr>
          <w:rStyle w:val="ECCParagraph"/>
        </w:rPr>
        <w:t xml:space="preserve">is used for the calculation of the field strength at the borderline under the condition that the threshold level at the defined distance is not exceeded. </w:t>
      </w:r>
    </w:p>
    <w:p w:rsidR="004A03A9" w:rsidRDefault="00CB36DA" w:rsidP="004A03A9">
      <w:pPr>
        <w:rPr>
          <w:rStyle w:val="ECCParagraph"/>
        </w:rPr>
      </w:pPr>
      <w:r w:rsidRPr="0016643E">
        <w:rPr>
          <w:rStyle w:val="ECCParagraph"/>
        </w:rPr>
        <w:t xml:space="preserve">In order to find general threshold values at the borderline for the wideband systems, the above described calculation was performed for typical base station heights between 30 m and 50 m, typical distances of </w:t>
      </w:r>
      <w:r w:rsidR="00B06843">
        <w:rPr>
          <w:rStyle w:val="ECCParagraph"/>
        </w:rPr>
        <w:t>narrowband</w:t>
      </w:r>
      <w:r w:rsidRPr="0016643E">
        <w:rPr>
          <w:rStyle w:val="ECCParagraph"/>
        </w:rPr>
        <w:t xml:space="preserve"> systems from the border, various environments</w:t>
      </w:r>
      <w:r>
        <w:rPr>
          <w:rStyle w:val="ECCParagraph"/>
        </w:rPr>
        <w:t>,</w:t>
      </w:r>
      <w:r w:rsidRPr="0016643E">
        <w:rPr>
          <w:rStyle w:val="ECCParagraph"/>
        </w:rPr>
        <w:t xml:space="preserve"> and distances of the threshold for preferential frequencies. </w:t>
      </w:r>
      <w:r>
        <w:rPr>
          <w:rStyle w:val="ECCParagraph"/>
        </w:rPr>
        <w:t xml:space="preserve"> </w:t>
      </w:r>
      <w:r w:rsidR="004A03A9" w:rsidRPr="0016643E">
        <w:rPr>
          <w:rStyle w:val="ECCParagraph"/>
        </w:rPr>
        <w:t>The following tables summarise the results of the calculation for typical cases</w:t>
      </w:r>
      <w:r w:rsidR="00706B03">
        <w:rPr>
          <w:rStyle w:val="ECCParagraph"/>
        </w:rPr>
        <w:t xml:space="preserve"> (other base station antenna heights are considered in Annex 1)</w:t>
      </w:r>
      <w:r w:rsidR="004A03A9" w:rsidRPr="0016643E">
        <w:rPr>
          <w:rStyle w:val="ECCParagraph"/>
        </w:rPr>
        <w:t xml:space="preserve">. </w:t>
      </w:r>
    </w:p>
    <w:p w:rsidR="004B5258" w:rsidRPr="006A6DB5" w:rsidRDefault="004B5258" w:rsidP="00682AA9">
      <w:pPr>
        <w:pStyle w:val="Caption"/>
        <w:keepNext/>
        <w:rPr>
          <w:lang w:val="en-GB"/>
        </w:rPr>
      </w:pPr>
      <w:bookmarkStart w:id="56" w:name="_Ref496880809"/>
      <w:r w:rsidRPr="006A6DB5">
        <w:rPr>
          <w:lang w:val="en-GB"/>
        </w:rPr>
        <w:lastRenderedPageBreak/>
        <w:t xml:space="preserve">Table </w:t>
      </w:r>
      <w:r w:rsidRPr="00B65974">
        <w:fldChar w:fldCharType="begin"/>
      </w:r>
      <w:r w:rsidRPr="006A6DB5">
        <w:rPr>
          <w:lang w:val="en-GB"/>
        </w:rPr>
        <w:instrText xml:space="preserve"> SEQ Table \* ARABIC </w:instrText>
      </w:r>
      <w:r w:rsidRPr="00B65974">
        <w:fldChar w:fldCharType="separate"/>
      </w:r>
      <w:r w:rsidR="00997E61">
        <w:rPr>
          <w:noProof/>
          <w:lang w:val="en-GB"/>
        </w:rPr>
        <w:t>3</w:t>
      </w:r>
      <w:r w:rsidRPr="00B65974">
        <w:fldChar w:fldCharType="end"/>
      </w:r>
      <w:bookmarkEnd w:id="56"/>
      <w:r w:rsidRPr="006A6DB5">
        <w:rPr>
          <w:lang w:val="en-GB"/>
        </w:rPr>
        <w:t xml:space="preserve">: </w:t>
      </w:r>
      <w:r w:rsidRPr="00376FD0">
        <w:rPr>
          <w:lang w:val="en-GB"/>
        </w:rPr>
        <w:t>Signal level of preferentia</w:t>
      </w:r>
      <w:r>
        <w:rPr>
          <w:lang w:val="en-GB"/>
        </w:rPr>
        <w:t xml:space="preserve">l channel at the borderline at 3 </w:t>
      </w:r>
      <w:r w:rsidRPr="00376FD0">
        <w:rPr>
          <w:lang w:val="en-GB"/>
        </w:rPr>
        <w:t>m height in 25</w:t>
      </w:r>
      <w:r>
        <w:rPr>
          <w:lang w:val="en-GB"/>
        </w:rPr>
        <w:t xml:space="preserve"> </w:t>
      </w:r>
      <w:r w:rsidRPr="00376FD0">
        <w:rPr>
          <w:lang w:val="en-GB"/>
        </w:rPr>
        <w:t>kHz band limited by the threshold 40</w:t>
      </w:r>
      <w:r>
        <w:rPr>
          <w:lang w:val="en-GB"/>
        </w:rPr>
        <w:t xml:space="preserve"> </w:t>
      </w:r>
      <w:r w:rsidRPr="00376FD0">
        <w:rPr>
          <w:lang w:val="en-GB"/>
        </w:rPr>
        <w:t>km behind the border for BS at 5</w:t>
      </w:r>
      <w:r>
        <w:rPr>
          <w:lang w:val="en-GB"/>
        </w:rPr>
        <w:t xml:space="preserve"> </w:t>
      </w:r>
      <w:r w:rsidRPr="00376FD0">
        <w:rPr>
          <w:lang w:val="en-GB"/>
        </w:rPr>
        <w:t>km distance</w:t>
      </w:r>
    </w:p>
    <w:tbl>
      <w:tblPr>
        <w:tblW w:w="4977"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639"/>
        <w:gridCol w:w="1250"/>
        <w:gridCol w:w="1984"/>
        <w:gridCol w:w="1715"/>
        <w:gridCol w:w="983"/>
        <w:gridCol w:w="1136"/>
        <w:gridCol w:w="1103"/>
      </w:tblGrid>
      <w:tr w:rsidR="004B5258" w:rsidRPr="00FF5A91" w:rsidTr="00F8382F">
        <w:trPr>
          <w:tblHeader/>
          <w:jc w:val="center"/>
        </w:trPr>
        <w:tc>
          <w:tcPr>
            <w:tcW w:w="836" w:type="pct"/>
            <w:tcBorders>
              <w:top w:val="nil"/>
              <w:left w:val="nil"/>
              <w:bottom w:val="single" w:sz="4" w:space="0" w:color="FFFFFF" w:themeColor="background1"/>
              <w:right w:val="single" w:sz="4" w:space="0" w:color="FFFFFF" w:themeColor="background1"/>
              <w:tl2br w:val="nil"/>
              <w:tr2bl w:val="nil"/>
            </w:tcBorders>
            <w:shd w:val="clear" w:color="auto" w:fill="D22A23"/>
          </w:tcPr>
          <w:p w:rsidR="004B5258" w:rsidRPr="004B77E8" w:rsidRDefault="004B5258" w:rsidP="00682AA9">
            <w:pPr>
              <w:pStyle w:val="ECCTableHeaderwhitefont"/>
              <w:keepNext/>
              <w:rPr>
                <w:rStyle w:val="ECCHLbold"/>
              </w:rPr>
            </w:pPr>
            <w:r w:rsidRPr="004B77E8">
              <w:rPr>
                <w:rStyle w:val="ECCHLbold"/>
              </w:rPr>
              <w:t>Environment</w:t>
            </w:r>
          </w:p>
        </w:tc>
        <w:tc>
          <w:tcPr>
            <w:tcW w:w="637"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4B77E8" w:rsidRDefault="004B5258" w:rsidP="00682AA9">
            <w:pPr>
              <w:pStyle w:val="ECCTableHeaderwhitefont"/>
              <w:keepNext/>
              <w:rPr>
                <w:rStyle w:val="ECCHLbold"/>
              </w:rPr>
            </w:pPr>
            <w:r w:rsidRPr="004B77E8">
              <w:rPr>
                <w:rStyle w:val="ECCHLbold"/>
              </w:rPr>
              <w:t>BS height</w:t>
            </w:r>
          </w:p>
        </w:tc>
        <w:tc>
          <w:tcPr>
            <w:tcW w:w="1011"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4B77E8" w:rsidRDefault="004B5258" w:rsidP="00682AA9">
            <w:pPr>
              <w:pStyle w:val="ECCTableHeaderwhitefont"/>
              <w:keepNext/>
              <w:rPr>
                <w:rStyle w:val="ECCHLbold"/>
              </w:rPr>
            </w:pPr>
            <w:r w:rsidRPr="004B77E8">
              <w:rPr>
                <w:rStyle w:val="ECCHLbold"/>
              </w:rPr>
              <w:t>Path loss at 45 km</w:t>
            </w:r>
          </w:p>
        </w:tc>
        <w:tc>
          <w:tcPr>
            <w:tcW w:w="874"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4B77E8" w:rsidRDefault="004B5258" w:rsidP="00682AA9">
            <w:pPr>
              <w:pStyle w:val="ECCTableHeaderwhitefont"/>
              <w:keepNext/>
              <w:jc w:val="both"/>
              <w:rPr>
                <w:rStyle w:val="ECCHLbold"/>
              </w:rPr>
            </w:pPr>
            <w:r w:rsidRPr="004B77E8">
              <w:rPr>
                <w:rStyle w:val="ECCHLbold"/>
              </w:rPr>
              <w:t>Path loss at 5 km</w:t>
            </w:r>
          </w:p>
        </w:tc>
        <w:tc>
          <w:tcPr>
            <w:tcW w:w="500"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4B5258" w:rsidRPr="004B77E8" w:rsidRDefault="004B5258" w:rsidP="00682AA9">
            <w:pPr>
              <w:pStyle w:val="ECCTableHeaderwhitefont"/>
              <w:keepNext/>
              <w:jc w:val="both"/>
              <w:rPr>
                <w:rStyle w:val="ECCHLbold"/>
              </w:rPr>
            </w:pPr>
            <w:r w:rsidRPr="004B77E8">
              <w:rPr>
                <w:rStyle w:val="ECCHLbold"/>
              </w:rPr>
              <w:t>e.i.r.p.</w:t>
            </w:r>
          </w:p>
        </w:tc>
        <w:tc>
          <w:tcPr>
            <w:tcW w:w="1141" w:type="pct"/>
            <w:gridSpan w:val="2"/>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4B5258" w:rsidRPr="004B77E8" w:rsidRDefault="004B5258" w:rsidP="00682AA9">
            <w:pPr>
              <w:pStyle w:val="ECCTableHeaderwhitefont"/>
              <w:keepNext/>
              <w:rPr>
                <w:rStyle w:val="ECCHLbold"/>
              </w:rPr>
            </w:pPr>
            <w:r w:rsidRPr="004B77E8">
              <w:rPr>
                <w:rStyle w:val="ECCHLbold"/>
              </w:rPr>
              <w:t>Signal level at 3 m in 25 kHz</w:t>
            </w:r>
          </w:p>
        </w:tc>
      </w:tr>
      <w:tr w:rsidR="004B5258" w:rsidRPr="00FF5A91" w:rsidTr="00F8382F">
        <w:trPr>
          <w:tblHeader/>
          <w:jc w:val="center"/>
        </w:trPr>
        <w:tc>
          <w:tcPr>
            <w:tcW w:w="836" w:type="pct"/>
            <w:tcBorders>
              <w:top w:val="single" w:sz="4" w:space="0" w:color="FFFFFF" w:themeColor="background1"/>
              <w:left w:val="nil"/>
              <w:bottom w:val="single" w:sz="4" w:space="0" w:color="FFFFFF" w:themeColor="background1"/>
              <w:right w:val="single" w:sz="4" w:space="0" w:color="FFFFFF" w:themeColor="background1"/>
              <w:tl2br w:val="nil"/>
              <w:tr2bl w:val="nil"/>
            </w:tcBorders>
            <w:shd w:val="clear" w:color="auto" w:fill="D22A23"/>
          </w:tcPr>
          <w:p w:rsidR="004B5258" w:rsidRPr="004B77E8" w:rsidRDefault="004B5258" w:rsidP="00682AA9">
            <w:pPr>
              <w:pStyle w:val="ECCTableHeaderwhitefont"/>
              <w:keepNext/>
              <w:rPr>
                <w:rStyle w:val="ECCHLbold"/>
              </w:rPr>
            </w:pPr>
            <w:r w:rsidRPr="004B77E8">
              <w:rPr>
                <w:rStyle w:val="ECCHLbold"/>
              </w:rPr>
              <w:t>Unit</w:t>
            </w:r>
          </w:p>
        </w:tc>
        <w:tc>
          <w:tcPr>
            <w:tcW w:w="6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4B77E8" w:rsidRDefault="00CB36DA" w:rsidP="00682AA9">
            <w:pPr>
              <w:pStyle w:val="ECCTableHeaderwhitefont"/>
              <w:keepNext/>
              <w:rPr>
                <w:rStyle w:val="ECCHLbold"/>
              </w:rPr>
            </w:pPr>
            <w:r w:rsidRPr="004B77E8">
              <w:rPr>
                <w:rStyle w:val="ECCHLbold"/>
              </w:rPr>
              <w:t>m</w:t>
            </w:r>
          </w:p>
        </w:tc>
        <w:tc>
          <w:tcPr>
            <w:tcW w:w="10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4B77E8" w:rsidRDefault="004B5258" w:rsidP="00682AA9">
            <w:pPr>
              <w:pStyle w:val="ECCTableHeaderwhitefont"/>
              <w:keepNext/>
              <w:rPr>
                <w:rStyle w:val="ECCHLbold"/>
              </w:rPr>
            </w:pPr>
            <w:r w:rsidRPr="004B77E8">
              <w:rPr>
                <w:rStyle w:val="ECCHLbold"/>
              </w:rPr>
              <w:t>dB</w:t>
            </w:r>
          </w:p>
        </w:tc>
        <w:tc>
          <w:tcPr>
            <w:tcW w:w="8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4B77E8" w:rsidRDefault="004B5258" w:rsidP="00682AA9">
            <w:pPr>
              <w:pStyle w:val="ECCTableHeaderwhitefont"/>
              <w:keepNext/>
              <w:rPr>
                <w:rStyle w:val="ECCHLbold"/>
              </w:rPr>
            </w:pPr>
            <w:r w:rsidRPr="004B77E8">
              <w:rPr>
                <w:rStyle w:val="ECCHLbold"/>
              </w:rPr>
              <w:t>dB</w:t>
            </w:r>
          </w:p>
        </w:tc>
        <w:tc>
          <w:tcPr>
            <w:tcW w:w="5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4B5258" w:rsidRPr="004B77E8" w:rsidRDefault="004B5258" w:rsidP="00682AA9">
            <w:pPr>
              <w:pStyle w:val="ECCTableHeaderwhitefont"/>
              <w:keepNext/>
              <w:jc w:val="both"/>
              <w:rPr>
                <w:rStyle w:val="ECCHLbold"/>
              </w:rPr>
            </w:pPr>
            <w:r w:rsidRPr="004B77E8">
              <w:rPr>
                <w:rStyle w:val="ECCHLbold"/>
              </w:rPr>
              <w:t>dBm</w:t>
            </w:r>
          </w:p>
        </w:tc>
        <w:tc>
          <w:tcPr>
            <w:tcW w:w="5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4B5258" w:rsidRPr="004B77E8" w:rsidRDefault="004B5258" w:rsidP="00682AA9">
            <w:pPr>
              <w:pStyle w:val="ECCTableHeaderwhitefont"/>
              <w:keepNext/>
              <w:rPr>
                <w:rStyle w:val="ECCHLbold"/>
              </w:rPr>
            </w:pPr>
            <w:r w:rsidRPr="004B77E8">
              <w:rPr>
                <w:rStyle w:val="ECCHLbold"/>
              </w:rPr>
              <w:t>dBm</w:t>
            </w:r>
          </w:p>
        </w:tc>
        <w:tc>
          <w:tcPr>
            <w:tcW w:w="5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4B5258" w:rsidRPr="004B77E8" w:rsidRDefault="004B5258" w:rsidP="00682AA9">
            <w:pPr>
              <w:pStyle w:val="ECCTableHeaderwhitefont"/>
              <w:keepNext/>
              <w:rPr>
                <w:rStyle w:val="ECCHLbold"/>
              </w:rPr>
            </w:pPr>
            <w:r w:rsidRPr="004B77E8">
              <w:rPr>
                <w:rStyle w:val="ECCHLbold"/>
              </w:rPr>
              <w:t>dB</w:t>
            </w:r>
            <w:r w:rsidRPr="004B77E8">
              <w:rPr>
                <w:rStyle w:val="ECCHLbold"/>
              </w:rPr>
              <w:t>V/m</w:t>
            </w:r>
          </w:p>
        </w:tc>
      </w:tr>
      <w:tr w:rsidR="004B5258" w:rsidRPr="00FF45DF" w:rsidTr="00F8382F">
        <w:trPr>
          <w:trHeight w:val="247"/>
          <w:jc w:val="center"/>
        </w:trPr>
        <w:tc>
          <w:tcPr>
            <w:tcW w:w="836" w:type="pct"/>
            <w:vMerge w:val="restart"/>
            <w:tcBorders>
              <w:top w:val="single" w:sz="4" w:space="0" w:color="FFFFFF" w:themeColor="background1"/>
            </w:tcBorders>
          </w:tcPr>
          <w:p w:rsidR="004B5258" w:rsidRPr="004B77E8" w:rsidRDefault="004B5258" w:rsidP="004B77E8">
            <w:pPr>
              <w:pStyle w:val="ECCTabletext"/>
              <w:rPr>
                <w:rStyle w:val="ECCHLbold"/>
              </w:rPr>
            </w:pPr>
            <w:r w:rsidRPr="004B77E8">
              <w:rPr>
                <w:rStyle w:val="ECCHLbold"/>
              </w:rPr>
              <w:t>Open</w:t>
            </w:r>
          </w:p>
        </w:tc>
        <w:tc>
          <w:tcPr>
            <w:tcW w:w="637" w:type="pct"/>
            <w:tcBorders>
              <w:top w:val="single" w:sz="4" w:space="0" w:color="FFFFFF" w:themeColor="background1"/>
            </w:tcBorders>
            <w:vAlign w:val="bottom"/>
          </w:tcPr>
          <w:p w:rsidR="004B5258" w:rsidRPr="0000232F" w:rsidRDefault="004B5258" w:rsidP="004B77E8">
            <w:pPr>
              <w:pStyle w:val="ECCTabletext"/>
              <w:rPr>
                <w:lang w:val="de-DE" w:eastAsia="de-DE"/>
              </w:rPr>
            </w:pPr>
            <w:r w:rsidRPr="0000232F">
              <w:rPr>
                <w:lang w:val="de-DE" w:eastAsia="de-DE"/>
              </w:rPr>
              <w:t>30</w:t>
            </w:r>
          </w:p>
        </w:tc>
        <w:tc>
          <w:tcPr>
            <w:tcW w:w="1011" w:type="pct"/>
            <w:tcBorders>
              <w:top w:val="single" w:sz="4" w:space="0" w:color="FFFFFF" w:themeColor="background1"/>
            </w:tcBorders>
            <w:vAlign w:val="bottom"/>
          </w:tcPr>
          <w:p w:rsidR="004B5258" w:rsidRPr="0000232F" w:rsidRDefault="004B5258" w:rsidP="004B77E8">
            <w:pPr>
              <w:pStyle w:val="ECCTabletext"/>
              <w:rPr>
                <w:lang w:val="de-DE" w:eastAsia="de-DE"/>
              </w:rPr>
            </w:pPr>
            <w:r w:rsidRPr="0000232F">
              <w:rPr>
                <w:lang w:val="de-DE" w:eastAsia="de-DE"/>
              </w:rPr>
              <w:t>151.3</w:t>
            </w:r>
          </w:p>
        </w:tc>
        <w:tc>
          <w:tcPr>
            <w:tcW w:w="874" w:type="pct"/>
            <w:tcBorders>
              <w:top w:val="single" w:sz="4" w:space="0" w:color="FFFFFF" w:themeColor="background1"/>
            </w:tcBorders>
            <w:vAlign w:val="bottom"/>
          </w:tcPr>
          <w:p w:rsidR="004B5258" w:rsidRPr="0000232F" w:rsidRDefault="004B5258" w:rsidP="004B77E8">
            <w:pPr>
              <w:pStyle w:val="ECCTabletext"/>
              <w:rPr>
                <w:lang w:val="de-DE" w:eastAsia="de-DE"/>
              </w:rPr>
            </w:pPr>
            <w:r w:rsidRPr="0000232F">
              <w:rPr>
                <w:lang w:val="de-DE" w:eastAsia="de-DE"/>
              </w:rPr>
              <w:t>114.3</w:t>
            </w:r>
          </w:p>
        </w:tc>
        <w:tc>
          <w:tcPr>
            <w:tcW w:w="500" w:type="pct"/>
            <w:tcBorders>
              <w:top w:val="single" w:sz="4" w:space="0" w:color="FFFFFF" w:themeColor="background1"/>
            </w:tcBorders>
            <w:shd w:val="clear" w:color="auto" w:fill="auto"/>
            <w:vAlign w:val="bottom"/>
          </w:tcPr>
          <w:p w:rsidR="004B5258" w:rsidRPr="0000232F" w:rsidRDefault="004B5258" w:rsidP="004B77E8">
            <w:pPr>
              <w:pStyle w:val="ECCTabletext"/>
              <w:rPr>
                <w:lang w:val="de-DE" w:eastAsia="de-DE"/>
              </w:rPr>
            </w:pPr>
            <w:r w:rsidRPr="0000232F">
              <w:rPr>
                <w:lang w:val="de-DE" w:eastAsia="de-DE"/>
              </w:rPr>
              <w:t>25.2</w:t>
            </w:r>
          </w:p>
        </w:tc>
        <w:tc>
          <w:tcPr>
            <w:tcW w:w="579" w:type="pct"/>
            <w:tcBorders>
              <w:top w:val="single" w:sz="4" w:space="0" w:color="FFFFFF" w:themeColor="background1"/>
            </w:tcBorders>
            <w:shd w:val="clear" w:color="auto" w:fill="auto"/>
            <w:vAlign w:val="bottom"/>
          </w:tcPr>
          <w:p w:rsidR="004B5258" w:rsidRPr="0000232F" w:rsidRDefault="004B5258" w:rsidP="004B77E8">
            <w:pPr>
              <w:pStyle w:val="ECCTabletext"/>
              <w:rPr>
                <w:lang w:val="de-DE" w:eastAsia="de-DE"/>
              </w:rPr>
            </w:pPr>
            <w:r w:rsidRPr="0000232F">
              <w:rPr>
                <w:lang w:val="de-DE" w:eastAsia="de-DE"/>
              </w:rPr>
              <w:t>-89.1</w:t>
            </w:r>
          </w:p>
        </w:tc>
        <w:tc>
          <w:tcPr>
            <w:tcW w:w="562" w:type="pct"/>
            <w:tcBorders>
              <w:top w:val="single" w:sz="4" w:space="0" w:color="FFFFFF" w:themeColor="background1"/>
            </w:tcBorders>
            <w:shd w:val="clear" w:color="auto" w:fill="auto"/>
            <w:vAlign w:val="bottom"/>
          </w:tcPr>
          <w:p w:rsidR="004B5258" w:rsidRPr="0000232F" w:rsidRDefault="004B5258" w:rsidP="004B77E8">
            <w:pPr>
              <w:pStyle w:val="ECCTabletext"/>
              <w:rPr>
                <w:lang w:val="de-DE" w:eastAsia="de-DE"/>
              </w:rPr>
            </w:pPr>
            <w:r w:rsidRPr="0000232F">
              <w:rPr>
                <w:lang w:val="de-DE" w:eastAsia="de-DE"/>
              </w:rPr>
              <w:t>41.4</w:t>
            </w:r>
          </w:p>
        </w:tc>
      </w:tr>
      <w:tr w:rsidR="004B5258" w:rsidRPr="00FF45DF" w:rsidTr="00F8382F">
        <w:trPr>
          <w:trHeight w:val="247"/>
          <w:jc w:val="center"/>
        </w:trPr>
        <w:tc>
          <w:tcPr>
            <w:tcW w:w="836" w:type="pct"/>
            <w:vMerge/>
          </w:tcPr>
          <w:p w:rsidR="004B5258" w:rsidRPr="004B77E8" w:rsidRDefault="004B5258" w:rsidP="004B77E8">
            <w:pPr>
              <w:pStyle w:val="ECCTabletext"/>
              <w:rPr>
                <w:rStyle w:val="ECCHLbold"/>
              </w:rPr>
            </w:pPr>
          </w:p>
        </w:tc>
        <w:tc>
          <w:tcPr>
            <w:tcW w:w="637" w:type="pct"/>
            <w:vAlign w:val="bottom"/>
          </w:tcPr>
          <w:p w:rsidR="004B5258" w:rsidRPr="004C1940" w:rsidRDefault="004B5258" w:rsidP="004B77E8">
            <w:pPr>
              <w:pStyle w:val="ECCTabletext"/>
              <w:rPr>
                <w:lang w:val="de-DE" w:eastAsia="de-DE"/>
              </w:rPr>
            </w:pPr>
            <w:r w:rsidRPr="004C1940">
              <w:rPr>
                <w:lang w:val="de-DE" w:eastAsia="de-DE"/>
              </w:rPr>
              <w:t>40</w:t>
            </w:r>
          </w:p>
        </w:tc>
        <w:tc>
          <w:tcPr>
            <w:tcW w:w="1011" w:type="pct"/>
            <w:vAlign w:val="bottom"/>
          </w:tcPr>
          <w:p w:rsidR="004B5258" w:rsidRPr="004C1940" w:rsidRDefault="004B5258" w:rsidP="004B77E8">
            <w:pPr>
              <w:pStyle w:val="ECCTabletext"/>
              <w:rPr>
                <w:lang w:val="de-DE" w:eastAsia="de-DE"/>
              </w:rPr>
            </w:pPr>
            <w:r w:rsidRPr="004C1940">
              <w:rPr>
                <w:lang w:val="de-DE" w:eastAsia="de-DE"/>
              </w:rPr>
              <w:t>148</w:t>
            </w:r>
            <w:r>
              <w:rPr>
                <w:lang w:val="de-DE" w:eastAsia="de-DE"/>
              </w:rPr>
              <w:t>.</w:t>
            </w:r>
            <w:r w:rsidRPr="004C1940">
              <w:rPr>
                <w:lang w:val="de-DE" w:eastAsia="de-DE"/>
              </w:rPr>
              <w:t>9</w:t>
            </w:r>
          </w:p>
        </w:tc>
        <w:tc>
          <w:tcPr>
            <w:tcW w:w="874" w:type="pct"/>
            <w:vAlign w:val="bottom"/>
          </w:tcPr>
          <w:p w:rsidR="004B5258" w:rsidRPr="004C1940" w:rsidRDefault="004B5258" w:rsidP="004B77E8">
            <w:pPr>
              <w:pStyle w:val="ECCTabletext"/>
              <w:rPr>
                <w:lang w:val="de-DE" w:eastAsia="de-DE"/>
              </w:rPr>
            </w:pPr>
            <w:r w:rsidRPr="004C1940">
              <w:rPr>
                <w:lang w:val="de-DE" w:eastAsia="de-DE"/>
              </w:rPr>
              <w:t>112</w:t>
            </w:r>
            <w:r>
              <w:rPr>
                <w:lang w:val="de-DE" w:eastAsia="de-DE"/>
              </w:rPr>
              <w:t>.</w:t>
            </w:r>
            <w:r w:rsidRPr="004C1940">
              <w:rPr>
                <w:lang w:val="de-DE" w:eastAsia="de-DE"/>
              </w:rPr>
              <w:t>0</w:t>
            </w:r>
          </w:p>
        </w:tc>
        <w:tc>
          <w:tcPr>
            <w:tcW w:w="500" w:type="pct"/>
            <w:shd w:val="clear" w:color="auto" w:fill="auto"/>
            <w:vAlign w:val="bottom"/>
          </w:tcPr>
          <w:p w:rsidR="004B5258" w:rsidRPr="004C1940" w:rsidRDefault="004B5258" w:rsidP="004B77E8">
            <w:pPr>
              <w:pStyle w:val="ECCTabletext"/>
              <w:rPr>
                <w:lang w:val="de-DE" w:eastAsia="de-DE"/>
              </w:rPr>
            </w:pPr>
            <w:r w:rsidRPr="004C1940">
              <w:rPr>
                <w:lang w:val="de-DE" w:eastAsia="de-DE"/>
              </w:rPr>
              <w:t>22</w:t>
            </w:r>
            <w:r>
              <w:rPr>
                <w:lang w:val="de-DE" w:eastAsia="de-DE"/>
              </w:rPr>
              <w:t>.</w:t>
            </w:r>
            <w:r w:rsidRPr="004C1940">
              <w:rPr>
                <w:lang w:val="de-DE" w:eastAsia="de-DE"/>
              </w:rPr>
              <w:t>8</w:t>
            </w:r>
          </w:p>
        </w:tc>
        <w:tc>
          <w:tcPr>
            <w:tcW w:w="579" w:type="pct"/>
            <w:shd w:val="clear" w:color="auto" w:fill="auto"/>
            <w:vAlign w:val="bottom"/>
          </w:tcPr>
          <w:p w:rsidR="004B5258" w:rsidRPr="004C1940" w:rsidRDefault="004B5258" w:rsidP="004B77E8">
            <w:pPr>
              <w:pStyle w:val="ECCTabletext"/>
              <w:rPr>
                <w:lang w:val="de-DE" w:eastAsia="de-DE"/>
              </w:rPr>
            </w:pPr>
            <w:r w:rsidRPr="004C1940">
              <w:rPr>
                <w:lang w:val="de-DE" w:eastAsia="de-DE"/>
              </w:rPr>
              <w:t>-89</w:t>
            </w:r>
            <w:r>
              <w:rPr>
                <w:lang w:val="de-DE" w:eastAsia="de-DE"/>
              </w:rPr>
              <w:t>.</w:t>
            </w:r>
            <w:r w:rsidRPr="004C1940">
              <w:rPr>
                <w:lang w:val="de-DE" w:eastAsia="de-DE"/>
              </w:rPr>
              <w:t>2</w:t>
            </w:r>
          </w:p>
        </w:tc>
        <w:tc>
          <w:tcPr>
            <w:tcW w:w="562" w:type="pct"/>
            <w:shd w:val="clear" w:color="auto" w:fill="auto"/>
            <w:vAlign w:val="bottom"/>
          </w:tcPr>
          <w:p w:rsidR="004B5258" w:rsidRPr="004C1940" w:rsidRDefault="004B5258" w:rsidP="004B77E8">
            <w:pPr>
              <w:pStyle w:val="ECCTabletext"/>
              <w:rPr>
                <w:lang w:val="de-DE" w:eastAsia="de-DE"/>
              </w:rPr>
            </w:pPr>
            <w:r w:rsidRPr="004C1940">
              <w:rPr>
                <w:lang w:val="de-DE" w:eastAsia="de-DE"/>
              </w:rPr>
              <w:t>41</w:t>
            </w:r>
            <w:r>
              <w:rPr>
                <w:lang w:val="de-DE" w:eastAsia="de-DE"/>
              </w:rPr>
              <w:t>.</w:t>
            </w:r>
            <w:r w:rsidRPr="004C1940">
              <w:rPr>
                <w:lang w:val="de-DE" w:eastAsia="de-DE"/>
              </w:rPr>
              <w:t>3</w:t>
            </w:r>
          </w:p>
        </w:tc>
      </w:tr>
      <w:tr w:rsidR="004B5258" w:rsidRPr="00FF45DF" w:rsidTr="00F8382F">
        <w:trPr>
          <w:trHeight w:val="356"/>
          <w:jc w:val="center"/>
        </w:trPr>
        <w:tc>
          <w:tcPr>
            <w:tcW w:w="836" w:type="pct"/>
            <w:vMerge/>
          </w:tcPr>
          <w:p w:rsidR="004B5258" w:rsidRPr="004B77E8" w:rsidRDefault="004B5258" w:rsidP="004B77E8">
            <w:pPr>
              <w:pStyle w:val="ECCTabletext"/>
              <w:rPr>
                <w:rStyle w:val="ECCHLbold"/>
              </w:rPr>
            </w:pPr>
          </w:p>
        </w:tc>
        <w:tc>
          <w:tcPr>
            <w:tcW w:w="637" w:type="pct"/>
            <w:vAlign w:val="bottom"/>
          </w:tcPr>
          <w:p w:rsidR="004B5258" w:rsidRPr="004C1940" w:rsidRDefault="004B5258" w:rsidP="004B77E8">
            <w:pPr>
              <w:pStyle w:val="ECCTabletext"/>
              <w:rPr>
                <w:lang w:val="de-DE" w:eastAsia="de-DE"/>
              </w:rPr>
            </w:pPr>
            <w:r w:rsidRPr="004C1940">
              <w:rPr>
                <w:lang w:val="de-DE" w:eastAsia="de-DE"/>
              </w:rPr>
              <w:t>50</w:t>
            </w:r>
          </w:p>
        </w:tc>
        <w:tc>
          <w:tcPr>
            <w:tcW w:w="1011" w:type="pct"/>
            <w:vAlign w:val="bottom"/>
          </w:tcPr>
          <w:p w:rsidR="004B5258" w:rsidRPr="004C1940" w:rsidRDefault="004B5258" w:rsidP="004B77E8">
            <w:pPr>
              <w:pStyle w:val="ECCTabletext"/>
              <w:rPr>
                <w:lang w:val="de-DE" w:eastAsia="de-DE"/>
              </w:rPr>
            </w:pPr>
            <w:r w:rsidRPr="004C1940">
              <w:rPr>
                <w:lang w:val="de-DE" w:eastAsia="de-DE"/>
              </w:rPr>
              <w:t>146</w:t>
            </w:r>
            <w:r>
              <w:rPr>
                <w:lang w:val="de-DE" w:eastAsia="de-DE"/>
              </w:rPr>
              <w:t>.</w:t>
            </w:r>
            <w:r w:rsidRPr="004C1940">
              <w:rPr>
                <w:lang w:val="de-DE" w:eastAsia="de-DE"/>
              </w:rPr>
              <w:t>0</w:t>
            </w:r>
          </w:p>
        </w:tc>
        <w:tc>
          <w:tcPr>
            <w:tcW w:w="874" w:type="pct"/>
            <w:vAlign w:val="bottom"/>
          </w:tcPr>
          <w:p w:rsidR="004B5258" w:rsidRPr="004C1940" w:rsidRDefault="004B5258" w:rsidP="004B77E8">
            <w:pPr>
              <w:pStyle w:val="ECCTabletext"/>
              <w:rPr>
                <w:lang w:val="de-DE" w:eastAsia="de-DE"/>
              </w:rPr>
            </w:pPr>
            <w:r w:rsidRPr="004C1940">
              <w:rPr>
                <w:lang w:val="de-DE" w:eastAsia="de-DE"/>
              </w:rPr>
              <w:t>110</w:t>
            </w:r>
            <w:r>
              <w:rPr>
                <w:lang w:val="de-DE" w:eastAsia="de-DE"/>
              </w:rPr>
              <w:t>.</w:t>
            </w:r>
            <w:r w:rsidRPr="004C1940">
              <w:rPr>
                <w:lang w:val="de-DE" w:eastAsia="de-DE"/>
              </w:rPr>
              <w:t>2</w:t>
            </w:r>
          </w:p>
        </w:tc>
        <w:tc>
          <w:tcPr>
            <w:tcW w:w="500" w:type="pct"/>
            <w:shd w:val="clear" w:color="auto" w:fill="auto"/>
            <w:vAlign w:val="bottom"/>
          </w:tcPr>
          <w:p w:rsidR="004B5258" w:rsidRPr="004C1940" w:rsidRDefault="004B5258" w:rsidP="004B77E8">
            <w:pPr>
              <w:pStyle w:val="ECCTabletext"/>
              <w:rPr>
                <w:lang w:val="de-DE" w:eastAsia="de-DE"/>
              </w:rPr>
            </w:pPr>
            <w:r w:rsidRPr="004C1940">
              <w:rPr>
                <w:lang w:val="de-DE" w:eastAsia="de-DE"/>
              </w:rPr>
              <w:t>19</w:t>
            </w:r>
            <w:r>
              <w:rPr>
                <w:lang w:val="de-DE" w:eastAsia="de-DE"/>
              </w:rPr>
              <w:t>.</w:t>
            </w:r>
            <w:r w:rsidRPr="004C1940">
              <w:rPr>
                <w:lang w:val="de-DE" w:eastAsia="de-DE"/>
              </w:rPr>
              <w:t>9</w:t>
            </w:r>
          </w:p>
        </w:tc>
        <w:tc>
          <w:tcPr>
            <w:tcW w:w="579" w:type="pct"/>
            <w:shd w:val="clear" w:color="auto" w:fill="auto"/>
            <w:vAlign w:val="bottom"/>
          </w:tcPr>
          <w:p w:rsidR="004B5258" w:rsidRPr="004C1940" w:rsidRDefault="004B5258" w:rsidP="004B77E8">
            <w:pPr>
              <w:pStyle w:val="ECCTabletext"/>
              <w:rPr>
                <w:lang w:val="de-DE" w:eastAsia="de-DE"/>
              </w:rPr>
            </w:pPr>
            <w:r w:rsidRPr="004C1940">
              <w:rPr>
                <w:lang w:val="de-DE" w:eastAsia="de-DE"/>
              </w:rPr>
              <w:t>-90</w:t>
            </w:r>
            <w:r>
              <w:rPr>
                <w:lang w:val="de-DE" w:eastAsia="de-DE"/>
              </w:rPr>
              <w:t>.</w:t>
            </w:r>
            <w:r w:rsidRPr="004C1940">
              <w:rPr>
                <w:lang w:val="de-DE" w:eastAsia="de-DE"/>
              </w:rPr>
              <w:t>3</w:t>
            </w:r>
          </w:p>
        </w:tc>
        <w:tc>
          <w:tcPr>
            <w:tcW w:w="562" w:type="pct"/>
            <w:vAlign w:val="bottom"/>
          </w:tcPr>
          <w:p w:rsidR="004B5258" w:rsidRPr="004C1940" w:rsidRDefault="004B5258" w:rsidP="004B77E8">
            <w:pPr>
              <w:pStyle w:val="ECCTabletext"/>
              <w:rPr>
                <w:lang w:val="de-DE" w:eastAsia="de-DE"/>
              </w:rPr>
            </w:pPr>
            <w:r w:rsidRPr="004C1940">
              <w:rPr>
                <w:lang w:val="de-DE" w:eastAsia="de-DE"/>
              </w:rPr>
              <w:t>40</w:t>
            </w:r>
            <w:r>
              <w:rPr>
                <w:lang w:val="de-DE" w:eastAsia="de-DE"/>
              </w:rPr>
              <w:t>.</w:t>
            </w:r>
            <w:r w:rsidRPr="004C1940">
              <w:rPr>
                <w:lang w:val="de-DE" w:eastAsia="de-DE"/>
              </w:rPr>
              <w:t>2</w:t>
            </w:r>
          </w:p>
        </w:tc>
      </w:tr>
      <w:tr w:rsidR="004B5258" w:rsidRPr="00FF45DF" w:rsidTr="00F8382F">
        <w:trPr>
          <w:trHeight w:val="247"/>
          <w:jc w:val="center"/>
        </w:trPr>
        <w:tc>
          <w:tcPr>
            <w:tcW w:w="836" w:type="pct"/>
            <w:vMerge w:val="restart"/>
          </w:tcPr>
          <w:p w:rsidR="004B5258" w:rsidRPr="004B77E8" w:rsidRDefault="004B5258" w:rsidP="004B77E8">
            <w:pPr>
              <w:pStyle w:val="ECCTabletext"/>
              <w:rPr>
                <w:rStyle w:val="ECCHLbold"/>
              </w:rPr>
            </w:pPr>
            <w:r w:rsidRPr="004B77E8">
              <w:rPr>
                <w:rStyle w:val="ECCHLbold"/>
              </w:rPr>
              <w:t>Suburban</w:t>
            </w:r>
          </w:p>
        </w:tc>
        <w:tc>
          <w:tcPr>
            <w:tcW w:w="637" w:type="pct"/>
          </w:tcPr>
          <w:p w:rsidR="004B5258" w:rsidRPr="0000232F" w:rsidRDefault="004B5258" w:rsidP="004B77E8">
            <w:pPr>
              <w:pStyle w:val="ECCTabletext"/>
              <w:rPr>
                <w:lang w:val="de-DE" w:eastAsia="de-DE"/>
              </w:rPr>
            </w:pPr>
            <w:r w:rsidRPr="0000232F">
              <w:rPr>
                <w:lang w:val="de-DE" w:eastAsia="de-DE"/>
              </w:rPr>
              <w:t>30</w:t>
            </w:r>
          </w:p>
        </w:tc>
        <w:tc>
          <w:tcPr>
            <w:tcW w:w="1011" w:type="pct"/>
          </w:tcPr>
          <w:p w:rsidR="004B5258" w:rsidRPr="0000232F" w:rsidRDefault="004B5258" w:rsidP="004B77E8">
            <w:pPr>
              <w:pStyle w:val="ECCTabletext"/>
              <w:rPr>
                <w:lang w:val="de-DE" w:eastAsia="de-DE"/>
              </w:rPr>
            </w:pPr>
            <w:r w:rsidRPr="0000232F">
              <w:rPr>
                <w:lang w:val="de-DE" w:eastAsia="de-DE"/>
              </w:rPr>
              <w:t>169.0</w:t>
            </w:r>
          </w:p>
        </w:tc>
        <w:tc>
          <w:tcPr>
            <w:tcW w:w="874" w:type="pct"/>
          </w:tcPr>
          <w:p w:rsidR="004B5258" w:rsidRPr="0000232F" w:rsidRDefault="004B5258" w:rsidP="004B77E8">
            <w:pPr>
              <w:pStyle w:val="ECCTabletext"/>
              <w:rPr>
                <w:lang w:val="de-DE" w:eastAsia="de-DE"/>
              </w:rPr>
            </w:pPr>
            <w:r w:rsidRPr="0000232F">
              <w:rPr>
                <w:lang w:val="de-DE" w:eastAsia="de-DE"/>
              </w:rPr>
              <w:t>132.0</w:t>
            </w:r>
          </w:p>
        </w:tc>
        <w:tc>
          <w:tcPr>
            <w:tcW w:w="500" w:type="pct"/>
            <w:shd w:val="clear" w:color="auto" w:fill="auto"/>
          </w:tcPr>
          <w:p w:rsidR="004B5258" w:rsidRPr="0000232F" w:rsidRDefault="004B5258" w:rsidP="004B77E8">
            <w:pPr>
              <w:pStyle w:val="ECCTabletext"/>
              <w:rPr>
                <w:lang w:val="de-DE" w:eastAsia="de-DE"/>
              </w:rPr>
            </w:pPr>
            <w:r w:rsidRPr="0000232F">
              <w:rPr>
                <w:lang w:val="de-DE" w:eastAsia="de-DE"/>
              </w:rPr>
              <w:t>42.9</w:t>
            </w:r>
          </w:p>
        </w:tc>
        <w:tc>
          <w:tcPr>
            <w:tcW w:w="579" w:type="pct"/>
            <w:shd w:val="clear" w:color="auto" w:fill="auto"/>
          </w:tcPr>
          <w:p w:rsidR="004B5258" w:rsidRPr="0000232F" w:rsidRDefault="004B5258" w:rsidP="004B77E8">
            <w:pPr>
              <w:pStyle w:val="ECCTabletext"/>
              <w:rPr>
                <w:lang w:val="de-DE" w:eastAsia="de-DE"/>
              </w:rPr>
            </w:pPr>
            <w:r w:rsidRPr="0000232F">
              <w:rPr>
                <w:lang w:val="de-DE" w:eastAsia="de-DE"/>
              </w:rPr>
              <w:t>-89.1</w:t>
            </w:r>
          </w:p>
        </w:tc>
        <w:tc>
          <w:tcPr>
            <w:tcW w:w="562" w:type="pct"/>
          </w:tcPr>
          <w:p w:rsidR="004B5258" w:rsidRPr="0000232F" w:rsidRDefault="004B5258" w:rsidP="004B77E8">
            <w:pPr>
              <w:pStyle w:val="ECCTabletext"/>
              <w:rPr>
                <w:lang w:val="de-DE" w:eastAsia="de-DE"/>
              </w:rPr>
            </w:pPr>
            <w:r w:rsidRPr="0000232F">
              <w:rPr>
                <w:lang w:val="de-DE" w:eastAsia="de-DE"/>
              </w:rPr>
              <w:t>41.4</w:t>
            </w:r>
          </w:p>
        </w:tc>
      </w:tr>
      <w:tr w:rsidR="004B5258" w:rsidRPr="00FF45DF" w:rsidTr="00F8382F">
        <w:trPr>
          <w:trHeight w:val="247"/>
          <w:jc w:val="center"/>
        </w:trPr>
        <w:tc>
          <w:tcPr>
            <w:tcW w:w="836" w:type="pct"/>
            <w:vMerge/>
          </w:tcPr>
          <w:p w:rsidR="004B5258" w:rsidRPr="004B77E8" w:rsidRDefault="004B5258" w:rsidP="004B77E8">
            <w:pPr>
              <w:pStyle w:val="ECCTabletext"/>
              <w:rPr>
                <w:rStyle w:val="ECCHLbold"/>
              </w:rPr>
            </w:pPr>
          </w:p>
        </w:tc>
        <w:tc>
          <w:tcPr>
            <w:tcW w:w="637" w:type="pct"/>
          </w:tcPr>
          <w:p w:rsidR="004B5258" w:rsidRPr="0000232F" w:rsidRDefault="004B5258" w:rsidP="004B77E8">
            <w:pPr>
              <w:pStyle w:val="ECCTabletext"/>
              <w:rPr>
                <w:lang w:val="de-DE" w:eastAsia="de-DE"/>
              </w:rPr>
            </w:pPr>
            <w:r w:rsidRPr="0000232F">
              <w:rPr>
                <w:lang w:val="de-DE" w:eastAsia="de-DE"/>
              </w:rPr>
              <w:t>40</w:t>
            </w:r>
          </w:p>
        </w:tc>
        <w:tc>
          <w:tcPr>
            <w:tcW w:w="1011" w:type="pct"/>
          </w:tcPr>
          <w:p w:rsidR="004B5258" w:rsidRPr="0000232F" w:rsidRDefault="004B5258" w:rsidP="004B77E8">
            <w:pPr>
              <w:pStyle w:val="ECCTabletext"/>
              <w:rPr>
                <w:lang w:val="de-DE" w:eastAsia="de-DE"/>
              </w:rPr>
            </w:pPr>
            <w:r w:rsidRPr="0000232F">
              <w:rPr>
                <w:lang w:val="de-DE" w:eastAsia="de-DE"/>
              </w:rPr>
              <w:t>166.0</w:t>
            </w:r>
          </w:p>
        </w:tc>
        <w:tc>
          <w:tcPr>
            <w:tcW w:w="874" w:type="pct"/>
          </w:tcPr>
          <w:p w:rsidR="004B5258" w:rsidRPr="0000232F" w:rsidRDefault="004B5258" w:rsidP="004B77E8">
            <w:pPr>
              <w:pStyle w:val="ECCTabletext"/>
              <w:rPr>
                <w:lang w:val="de-DE" w:eastAsia="de-DE"/>
              </w:rPr>
            </w:pPr>
            <w:r w:rsidRPr="0000232F">
              <w:rPr>
                <w:lang w:val="de-DE" w:eastAsia="de-DE"/>
              </w:rPr>
              <w:t>129.7</w:t>
            </w:r>
          </w:p>
        </w:tc>
        <w:tc>
          <w:tcPr>
            <w:tcW w:w="500" w:type="pct"/>
            <w:shd w:val="clear" w:color="auto" w:fill="auto"/>
          </w:tcPr>
          <w:p w:rsidR="004B5258" w:rsidRPr="0000232F" w:rsidRDefault="004B5258" w:rsidP="004B77E8">
            <w:pPr>
              <w:pStyle w:val="ECCTabletext"/>
              <w:rPr>
                <w:lang w:val="de-DE" w:eastAsia="de-DE"/>
              </w:rPr>
            </w:pPr>
            <w:r w:rsidRPr="0000232F">
              <w:rPr>
                <w:lang w:val="de-DE" w:eastAsia="de-DE"/>
              </w:rPr>
              <w:t>39.9</w:t>
            </w:r>
          </w:p>
        </w:tc>
        <w:tc>
          <w:tcPr>
            <w:tcW w:w="579" w:type="pct"/>
            <w:shd w:val="clear" w:color="auto" w:fill="auto"/>
          </w:tcPr>
          <w:p w:rsidR="004B5258" w:rsidRPr="0000232F" w:rsidRDefault="004B5258" w:rsidP="004B77E8">
            <w:pPr>
              <w:pStyle w:val="ECCTabletext"/>
              <w:rPr>
                <w:lang w:val="de-DE" w:eastAsia="de-DE"/>
              </w:rPr>
            </w:pPr>
            <w:r w:rsidRPr="0000232F">
              <w:rPr>
                <w:lang w:val="de-DE" w:eastAsia="de-DE"/>
              </w:rPr>
              <w:t>-89.8</w:t>
            </w:r>
          </w:p>
        </w:tc>
        <w:tc>
          <w:tcPr>
            <w:tcW w:w="562" w:type="pct"/>
          </w:tcPr>
          <w:p w:rsidR="004B5258" w:rsidRPr="0000232F" w:rsidRDefault="004B5258" w:rsidP="004B77E8">
            <w:pPr>
              <w:pStyle w:val="ECCTabletext"/>
              <w:rPr>
                <w:lang w:val="de-DE" w:eastAsia="de-DE"/>
              </w:rPr>
            </w:pPr>
            <w:r w:rsidRPr="0000232F">
              <w:rPr>
                <w:lang w:val="de-DE" w:eastAsia="de-DE"/>
              </w:rPr>
              <w:t>40.7</w:t>
            </w:r>
          </w:p>
        </w:tc>
      </w:tr>
      <w:tr w:rsidR="004B5258" w:rsidRPr="00FF45DF" w:rsidTr="00F8382F">
        <w:trPr>
          <w:trHeight w:val="247"/>
          <w:jc w:val="center"/>
        </w:trPr>
        <w:tc>
          <w:tcPr>
            <w:tcW w:w="836" w:type="pct"/>
            <w:vMerge/>
          </w:tcPr>
          <w:p w:rsidR="004B5258" w:rsidRPr="004B77E8" w:rsidRDefault="004B5258" w:rsidP="004B77E8">
            <w:pPr>
              <w:pStyle w:val="ECCTabletext"/>
              <w:rPr>
                <w:rStyle w:val="ECCHLbold"/>
              </w:rPr>
            </w:pPr>
          </w:p>
        </w:tc>
        <w:tc>
          <w:tcPr>
            <w:tcW w:w="637" w:type="pct"/>
          </w:tcPr>
          <w:p w:rsidR="004B5258" w:rsidRPr="0000232F" w:rsidRDefault="004B5258" w:rsidP="004B77E8">
            <w:pPr>
              <w:pStyle w:val="ECCTabletext"/>
              <w:rPr>
                <w:lang w:val="de-DE" w:eastAsia="de-DE"/>
              </w:rPr>
            </w:pPr>
            <w:r w:rsidRPr="0000232F">
              <w:rPr>
                <w:lang w:val="de-DE" w:eastAsia="de-DE"/>
              </w:rPr>
              <w:t>50</w:t>
            </w:r>
          </w:p>
        </w:tc>
        <w:tc>
          <w:tcPr>
            <w:tcW w:w="1011" w:type="pct"/>
          </w:tcPr>
          <w:p w:rsidR="004B5258" w:rsidRPr="0000232F" w:rsidRDefault="004B5258" w:rsidP="004B77E8">
            <w:pPr>
              <w:pStyle w:val="ECCTabletext"/>
              <w:rPr>
                <w:lang w:val="de-DE" w:eastAsia="de-DE"/>
              </w:rPr>
            </w:pPr>
            <w:r w:rsidRPr="0000232F">
              <w:rPr>
                <w:lang w:val="de-DE" w:eastAsia="de-DE"/>
              </w:rPr>
              <w:t>163.6</w:t>
            </w:r>
          </w:p>
        </w:tc>
        <w:tc>
          <w:tcPr>
            <w:tcW w:w="874" w:type="pct"/>
          </w:tcPr>
          <w:p w:rsidR="004B5258" w:rsidRPr="0000232F" w:rsidRDefault="004B5258" w:rsidP="004B77E8">
            <w:pPr>
              <w:pStyle w:val="ECCTabletext"/>
              <w:rPr>
                <w:lang w:val="de-DE" w:eastAsia="de-DE"/>
              </w:rPr>
            </w:pPr>
            <w:r w:rsidRPr="0000232F">
              <w:rPr>
                <w:lang w:val="de-DE" w:eastAsia="de-DE"/>
              </w:rPr>
              <w:t>127.9</w:t>
            </w:r>
          </w:p>
        </w:tc>
        <w:tc>
          <w:tcPr>
            <w:tcW w:w="500" w:type="pct"/>
            <w:shd w:val="clear" w:color="auto" w:fill="auto"/>
          </w:tcPr>
          <w:p w:rsidR="004B5258" w:rsidRPr="0000232F" w:rsidRDefault="004B5258" w:rsidP="004B77E8">
            <w:pPr>
              <w:pStyle w:val="ECCTabletext"/>
              <w:rPr>
                <w:lang w:val="de-DE" w:eastAsia="de-DE"/>
              </w:rPr>
            </w:pPr>
            <w:r w:rsidRPr="0000232F">
              <w:rPr>
                <w:lang w:val="de-DE" w:eastAsia="de-DE"/>
              </w:rPr>
              <w:t>37.5</w:t>
            </w:r>
          </w:p>
        </w:tc>
        <w:tc>
          <w:tcPr>
            <w:tcW w:w="579" w:type="pct"/>
            <w:shd w:val="clear" w:color="auto" w:fill="auto"/>
          </w:tcPr>
          <w:p w:rsidR="004B5258" w:rsidRPr="0000232F" w:rsidRDefault="004B5258" w:rsidP="004B77E8">
            <w:pPr>
              <w:pStyle w:val="ECCTabletext"/>
              <w:rPr>
                <w:lang w:val="de-DE" w:eastAsia="de-DE"/>
              </w:rPr>
            </w:pPr>
            <w:r w:rsidRPr="0000232F">
              <w:rPr>
                <w:lang w:val="de-DE" w:eastAsia="de-DE"/>
              </w:rPr>
              <w:t>-90.4</w:t>
            </w:r>
          </w:p>
        </w:tc>
        <w:tc>
          <w:tcPr>
            <w:tcW w:w="562" w:type="pct"/>
          </w:tcPr>
          <w:p w:rsidR="004B5258" w:rsidRPr="0000232F" w:rsidRDefault="004B5258" w:rsidP="004B77E8">
            <w:pPr>
              <w:pStyle w:val="ECCTabletext"/>
              <w:rPr>
                <w:lang w:val="de-DE" w:eastAsia="de-DE"/>
              </w:rPr>
            </w:pPr>
            <w:r w:rsidRPr="0000232F">
              <w:rPr>
                <w:lang w:val="de-DE" w:eastAsia="de-DE"/>
              </w:rPr>
              <w:t>40.1</w:t>
            </w:r>
          </w:p>
        </w:tc>
      </w:tr>
      <w:tr w:rsidR="004B5258" w:rsidRPr="00FF45DF" w:rsidTr="00F8382F">
        <w:trPr>
          <w:trHeight w:val="247"/>
          <w:jc w:val="center"/>
        </w:trPr>
        <w:tc>
          <w:tcPr>
            <w:tcW w:w="836" w:type="pct"/>
            <w:vMerge w:val="restart"/>
          </w:tcPr>
          <w:p w:rsidR="004B5258" w:rsidRPr="004B77E8" w:rsidRDefault="004B5258" w:rsidP="004B77E8">
            <w:pPr>
              <w:pStyle w:val="ECCTabletext"/>
              <w:rPr>
                <w:rStyle w:val="ECCHLbold"/>
              </w:rPr>
            </w:pPr>
            <w:r w:rsidRPr="004B77E8">
              <w:rPr>
                <w:rStyle w:val="ECCHLbold"/>
              </w:rPr>
              <w:t>Urban</w:t>
            </w:r>
          </w:p>
        </w:tc>
        <w:tc>
          <w:tcPr>
            <w:tcW w:w="637" w:type="pct"/>
          </w:tcPr>
          <w:p w:rsidR="004B5258" w:rsidRPr="0000232F" w:rsidRDefault="004B5258" w:rsidP="004B77E8">
            <w:pPr>
              <w:pStyle w:val="ECCTabletext"/>
              <w:rPr>
                <w:lang w:val="de-DE" w:eastAsia="de-DE"/>
              </w:rPr>
            </w:pPr>
            <w:r w:rsidRPr="0000232F">
              <w:rPr>
                <w:lang w:val="de-DE" w:eastAsia="de-DE"/>
              </w:rPr>
              <w:t>30</w:t>
            </w:r>
          </w:p>
        </w:tc>
        <w:tc>
          <w:tcPr>
            <w:tcW w:w="1011" w:type="pct"/>
          </w:tcPr>
          <w:p w:rsidR="004B5258" w:rsidRPr="0000232F" w:rsidRDefault="004B5258" w:rsidP="004B77E8">
            <w:pPr>
              <w:pStyle w:val="ECCTabletext"/>
              <w:rPr>
                <w:lang w:val="de-DE" w:eastAsia="de-DE"/>
              </w:rPr>
            </w:pPr>
            <w:r w:rsidRPr="0000232F">
              <w:rPr>
                <w:lang w:val="de-DE" w:eastAsia="de-DE"/>
              </w:rPr>
              <w:t>177.4</w:t>
            </w:r>
          </w:p>
        </w:tc>
        <w:tc>
          <w:tcPr>
            <w:tcW w:w="874" w:type="pct"/>
          </w:tcPr>
          <w:p w:rsidR="004B5258" w:rsidRPr="0000232F" w:rsidRDefault="004B5258" w:rsidP="004B77E8">
            <w:pPr>
              <w:pStyle w:val="ECCTabletext"/>
              <w:rPr>
                <w:lang w:val="de-DE" w:eastAsia="de-DE"/>
              </w:rPr>
            </w:pPr>
            <w:r w:rsidRPr="0000232F">
              <w:rPr>
                <w:lang w:val="de-DE" w:eastAsia="de-DE"/>
              </w:rPr>
              <w:t>140.4</w:t>
            </w:r>
          </w:p>
        </w:tc>
        <w:tc>
          <w:tcPr>
            <w:tcW w:w="500" w:type="pct"/>
            <w:shd w:val="clear" w:color="auto" w:fill="auto"/>
          </w:tcPr>
          <w:p w:rsidR="004B5258" w:rsidRPr="0000232F" w:rsidRDefault="004B5258" w:rsidP="004B77E8">
            <w:pPr>
              <w:pStyle w:val="ECCTabletext"/>
              <w:rPr>
                <w:lang w:val="de-DE" w:eastAsia="de-DE"/>
              </w:rPr>
            </w:pPr>
            <w:r w:rsidRPr="0000232F">
              <w:rPr>
                <w:lang w:val="de-DE" w:eastAsia="de-DE"/>
              </w:rPr>
              <w:t>51.3</w:t>
            </w:r>
          </w:p>
        </w:tc>
        <w:tc>
          <w:tcPr>
            <w:tcW w:w="579" w:type="pct"/>
            <w:shd w:val="clear" w:color="auto" w:fill="auto"/>
          </w:tcPr>
          <w:p w:rsidR="004B5258" w:rsidRPr="0000232F" w:rsidRDefault="004B5258" w:rsidP="004B77E8">
            <w:pPr>
              <w:pStyle w:val="ECCTabletext"/>
              <w:rPr>
                <w:lang w:val="de-DE" w:eastAsia="de-DE"/>
              </w:rPr>
            </w:pPr>
            <w:r w:rsidRPr="0000232F">
              <w:rPr>
                <w:lang w:val="de-DE" w:eastAsia="de-DE"/>
              </w:rPr>
              <w:t>-89.1</w:t>
            </w:r>
          </w:p>
        </w:tc>
        <w:tc>
          <w:tcPr>
            <w:tcW w:w="562" w:type="pct"/>
          </w:tcPr>
          <w:p w:rsidR="004B5258" w:rsidRPr="0000232F" w:rsidRDefault="004B5258" w:rsidP="004B77E8">
            <w:pPr>
              <w:pStyle w:val="ECCTabletext"/>
              <w:rPr>
                <w:lang w:val="de-DE" w:eastAsia="de-DE"/>
              </w:rPr>
            </w:pPr>
            <w:r w:rsidRPr="0000232F">
              <w:rPr>
                <w:lang w:val="de-DE" w:eastAsia="de-DE"/>
              </w:rPr>
              <w:t>41.4</w:t>
            </w:r>
          </w:p>
        </w:tc>
      </w:tr>
      <w:tr w:rsidR="004B5258" w:rsidRPr="00FF45DF" w:rsidTr="00F8382F">
        <w:trPr>
          <w:trHeight w:val="247"/>
          <w:jc w:val="center"/>
        </w:trPr>
        <w:tc>
          <w:tcPr>
            <w:tcW w:w="836" w:type="pct"/>
            <w:vMerge/>
          </w:tcPr>
          <w:p w:rsidR="004B5258" w:rsidRPr="004C1940" w:rsidRDefault="004B5258" w:rsidP="004B77E8">
            <w:pPr>
              <w:pStyle w:val="ECCTabletext"/>
              <w:rPr>
                <w:lang w:val="de-DE" w:eastAsia="de-DE"/>
              </w:rPr>
            </w:pPr>
          </w:p>
        </w:tc>
        <w:tc>
          <w:tcPr>
            <w:tcW w:w="637" w:type="pct"/>
          </w:tcPr>
          <w:p w:rsidR="004B5258" w:rsidRPr="0000232F" w:rsidRDefault="004B5258" w:rsidP="004B77E8">
            <w:pPr>
              <w:pStyle w:val="ECCTabletext"/>
              <w:rPr>
                <w:lang w:val="de-DE" w:eastAsia="de-DE"/>
              </w:rPr>
            </w:pPr>
            <w:r w:rsidRPr="0000232F">
              <w:rPr>
                <w:lang w:val="de-DE" w:eastAsia="de-DE"/>
              </w:rPr>
              <w:t>40</w:t>
            </w:r>
          </w:p>
        </w:tc>
        <w:tc>
          <w:tcPr>
            <w:tcW w:w="1011" w:type="pct"/>
          </w:tcPr>
          <w:p w:rsidR="004B5258" w:rsidRPr="0000232F" w:rsidRDefault="004B5258" w:rsidP="004B77E8">
            <w:pPr>
              <w:pStyle w:val="ECCTabletext"/>
              <w:rPr>
                <w:lang w:val="de-DE" w:eastAsia="de-DE"/>
              </w:rPr>
            </w:pPr>
            <w:r w:rsidRPr="0000232F">
              <w:rPr>
                <w:lang w:val="de-DE" w:eastAsia="de-DE"/>
              </w:rPr>
              <w:t>174.3</w:t>
            </w:r>
          </w:p>
        </w:tc>
        <w:tc>
          <w:tcPr>
            <w:tcW w:w="874" w:type="pct"/>
          </w:tcPr>
          <w:p w:rsidR="004B5258" w:rsidRPr="0000232F" w:rsidRDefault="004B5258" w:rsidP="004B77E8">
            <w:pPr>
              <w:pStyle w:val="ECCTabletext"/>
              <w:rPr>
                <w:lang w:val="de-DE" w:eastAsia="de-DE"/>
              </w:rPr>
            </w:pPr>
            <w:r w:rsidRPr="0000232F">
              <w:rPr>
                <w:lang w:val="de-DE" w:eastAsia="de-DE"/>
              </w:rPr>
              <w:t>138.1</w:t>
            </w:r>
          </w:p>
        </w:tc>
        <w:tc>
          <w:tcPr>
            <w:tcW w:w="500" w:type="pct"/>
            <w:shd w:val="clear" w:color="auto" w:fill="auto"/>
          </w:tcPr>
          <w:p w:rsidR="004B5258" w:rsidRPr="0000232F" w:rsidRDefault="004B5258" w:rsidP="004B77E8">
            <w:pPr>
              <w:pStyle w:val="ECCTabletext"/>
              <w:rPr>
                <w:lang w:val="de-DE" w:eastAsia="de-DE"/>
              </w:rPr>
            </w:pPr>
            <w:r w:rsidRPr="0000232F">
              <w:rPr>
                <w:lang w:val="de-DE" w:eastAsia="de-DE"/>
              </w:rPr>
              <w:t>48.2</w:t>
            </w:r>
          </w:p>
        </w:tc>
        <w:tc>
          <w:tcPr>
            <w:tcW w:w="579" w:type="pct"/>
            <w:shd w:val="clear" w:color="auto" w:fill="auto"/>
          </w:tcPr>
          <w:p w:rsidR="004B5258" w:rsidRPr="0000232F" w:rsidRDefault="004B5258" w:rsidP="004B77E8">
            <w:pPr>
              <w:pStyle w:val="ECCTabletext"/>
              <w:rPr>
                <w:lang w:val="de-DE" w:eastAsia="de-DE"/>
              </w:rPr>
            </w:pPr>
            <w:r w:rsidRPr="0000232F">
              <w:rPr>
                <w:lang w:val="de-DE" w:eastAsia="de-DE"/>
              </w:rPr>
              <w:t>-89.9</w:t>
            </w:r>
          </w:p>
        </w:tc>
        <w:tc>
          <w:tcPr>
            <w:tcW w:w="562" w:type="pct"/>
          </w:tcPr>
          <w:p w:rsidR="004B5258" w:rsidRPr="0000232F" w:rsidRDefault="004B5258" w:rsidP="004B77E8">
            <w:pPr>
              <w:pStyle w:val="ECCTabletext"/>
              <w:rPr>
                <w:lang w:val="de-DE" w:eastAsia="de-DE"/>
              </w:rPr>
            </w:pPr>
            <w:r w:rsidRPr="0000232F">
              <w:rPr>
                <w:lang w:val="de-DE" w:eastAsia="de-DE"/>
              </w:rPr>
              <w:t>40.6</w:t>
            </w:r>
          </w:p>
        </w:tc>
      </w:tr>
      <w:tr w:rsidR="004B5258" w:rsidRPr="00FF45DF" w:rsidTr="00F8382F">
        <w:trPr>
          <w:trHeight w:val="247"/>
          <w:jc w:val="center"/>
        </w:trPr>
        <w:tc>
          <w:tcPr>
            <w:tcW w:w="836" w:type="pct"/>
            <w:vMerge/>
          </w:tcPr>
          <w:p w:rsidR="004B5258" w:rsidRPr="004C1940" w:rsidRDefault="004B5258" w:rsidP="004B77E8">
            <w:pPr>
              <w:pStyle w:val="ECCTabletext"/>
              <w:rPr>
                <w:lang w:val="de-DE" w:eastAsia="de-DE"/>
              </w:rPr>
            </w:pPr>
          </w:p>
        </w:tc>
        <w:tc>
          <w:tcPr>
            <w:tcW w:w="637" w:type="pct"/>
          </w:tcPr>
          <w:p w:rsidR="004B5258" w:rsidRPr="0000232F" w:rsidRDefault="004B5258" w:rsidP="004B77E8">
            <w:pPr>
              <w:pStyle w:val="ECCTabletext"/>
              <w:rPr>
                <w:lang w:val="de-DE" w:eastAsia="de-DE"/>
              </w:rPr>
            </w:pPr>
            <w:r w:rsidRPr="0000232F">
              <w:rPr>
                <w:lang w:val="de-DE" w:eastAsia="de-DE"/>
              </w:rPr>
              <w:t>50</w:t>
            </w:r>
          </w:p>
        </w:tc>
        <w:tc>
          <w:tcPr>
            <w:tcW w:w="1011" w:type="pct"/>
          </w:tcPr>
          <w:p w:rsidR="004B5258" w:rsidRPr="0000232F" w:rsidRDefault="004B5258" w:rsidP="004B77E8">
            <w:pPr>
              <w:pStyle w:val="ECCTabletext"/>
              <w:rPr>
                <w:lang w:val="de-DE" w:eastAsia="de-DE"/>
              </w:rPr>
            </w:pPr>
            <w:r w:rsidRPr="0000232F">
              <w:rPr>
                <w:lang w:val="de-DE" w:eastAsia="de-DE"/>
              </w:rPr>
              <w:t>172.0</w:t>
            </w:r>
          </w:p>
        </w:tc>
        <w:tc>
          <w:tcPr>
            <w:tcW w:w="874" w:type="pct"/>
          </w:tcPr>
          <w:p w:rsidR="004B5258" w:rsidRPr="0000232F" w:rsidRDefault="004B5258" w:rsidP="004B77E8">
            <w:pPr>
              <w:pStyle w:val="ECCTabletext"/>
              <w:rPr>
                <w:lang w:val="de-DE" w:eastAsia="de-DE"/>
              </w:rPr>
            </w:pPr>
            <w:r w:rsidRPr="0000232F">
              <w:rPr>
                <w:lang w:val="de-DE" w:eastAsia="de-DE"/>
              </w:rPr>
              <w:t>136.3</w:t>
            </w:r>
          </w:p>
        </w:tc>
        <w:tc>
          <w:tcPr>
            <w:tcW w:w="500" w:type="pct"/>
            <w:shd w:val="clear" w:color="auto" w:fill="auto"/>
          </w:tcPr>
          <w:p w:rsidR="004B5258" w:rsidRPr="0000232F" w:rsidRDefault="004B5258" w:rsidP="004B77E8">
            <w:pPr>
              <w:pStyle w:val="ECCTabletext"/>
              <w:rPr>
                <w:lang w:val="de-DE" w:eastAsia="de-DE"/>
              </w:rPr>
            </w:pPr>
            <w:r w:rsidRPr="0000232F">
              <w:rPr>
                <w:lang w:val="de-DE" w:eastAsia="de-DE"/>
              </w:rPr>
              <w:t>45.9</w:t>
            </w:r>
          </w:p>
        </w:tc>
        <w:tc>
          <w:tcPr>
            <w:tcW w:w="579" w:type="pct"/>
            <w:shd w:val="clear" w:color="auto" w:fill="auto"/>
          </w:tcPr>
          <w:p w:rsidR="004B5258" w:rsidRPr="0000232F" w:rsidRDefault="004B5258" w:rsidP="004B77E8">
            <w:pPr>
              <w:pStyle w:val="ECCTabletext"/>
              <w:rPr>
                <w:lang w:val="de-DE" w:eastAsia="de-DE"/>
              </w:rPr>
            </w:pPr>
            <w:r w:rsidRPr="0000232F">
              <w:rPr>
                <w:lang w:val="de-DE" w:eastAsia="de-DE"/>
              </w:rPr>
              <w:t>-90.4</w:t>
            </w:r>
          </w:p>
        </w:tc>
        <w:tc>
          <w:tcPr>
            <w:tcW w:w="562" w:type="pct"/>
          </w:tcPr>
          <w:p w:rsidR="004B5258" w:rsidRPr="0000232F" w:rsidRDefault="004B5258" w:rsidP="004B77E8">
            <w:pPr>
              <w:pStyle w:val="ECCTabletext"/>
              <w:rPr>
                <w:lang w:val="de-DE" w:eastAsia="de-DE"/>
              </w:rPr>
            </w:pPr>
            <w:r w:rsidRPr="0000232F">
              <w:rPr>
                <w:lang w:val="de-DE" w:eastAsia="de-DE"/>
              </w:rPr>
              <w:t>40.1</w:t>
            </w:r>
          </w:p>
        </w:tc>
      </w:tr>
      <w:tr w:rsidR="00F8382F" w:rsidRPr="00FF45DF" w:rsidTr="00A34D9F">
        <w:trPr>
          <w:trHeight w:val="247"/>
          <w:jc w:val="center"/>
        </w:trPr>
        <w:tc>
          <w:tcPr>
            <w:tcW w:w="3859" w:type="pct"/>
            <w:gridSpan w:val="5"/>
          </w:tcPr>
          <w:p w:rsidR="00F8382F" w:rsidRPr="00F8382F" w:rsidRDefault="00F8382F" w:rsidP="00DC1636">
            <w:pPr>
              <w:pStyle w:val="ECCTabletext"/>
              <w:jc w:val="right"/>
              <w:rPr>
                <w:rStyle w:val="ECCHLbold"/>
              </w:rPr>
            </w:pPr>
            <w:r w:rsidRPr="00F8382F">
              <w:rPr>
                <w:rStyle w:val="ECCHLbold"/>
              </w:rPr>
              <w:t>Average</w:t>
            </w:r>
          </w:p>
        </w:tc>
        <w:tc>
          <w:tcPr>
            <w:tcW w:w="579" w:type="pct"/>
            <w:shd w:val="clear" w:color="auto" w:fill="auto"/>
            <w:vAlign w:val="bottom"/>
          </w:tcPr>
          <w:p w:rsidR="00F8382F" w:rsidRPr="00F8382F" w:rsidRDefault="00F8382F" w:rsidP="004B77E8">
            <w:pPr>
              <w:pStyle w:val="ECCTabletext"/>
              <w:rPr>
                <w:rStyle w:val="ECCHLbold"/>
              </w:rPr>
            </w:pPr>
            <w:r w:rsidRPr="00F8382F">
              <w:rPr>
                <w:rStyle w:val="ECCHLbold"/>
              </w:rPr>
              <w:t>-89.7</w:t>
            </w:r>
          </w:p>
        </w:tc>
        <w:tc>
          <w:tcPr>
            <w:tcW w:w="562" w:type="pct"/>
            <w:vAlign w:val="bottom"/>
          </w:tcPr>
          <w:p w:rsidR="00F8382F" w:rsidRPr="00F8382F" w:rsidRDefault="00F8382F" w:rsidP="004B77E8">
            <w:pPr>
              <w:pStyle w:val="ECCTabletext"/>
              <w:rPr>
                <w:rStyle w:val="ECCHLbold"/>
              </w:rPr>
            </w:pPr>
            <w:r w:rsidRPr="00F8382F">
              <w:rPr>
                <w:rStyle w:val="ECCHLbold"/>
              </w:rPr>
              <w:t>40.8</w:t>
            </w:r>
          </w:p>
        </w:tc>
      </w:tr>
      <w:tr w:rsidR="00F8382F" w:rsidRPr="00FF45DF" w:rsidTr="00A34D9F">
        <w:trPr>
          <w:trHeight w:val="247"/>
          <w:jc w:val="center"/>
        </w:trPr>
        <w:tc>
          <w:tcPr>
            <w:tcW w:w="3859" w:type="pct"/>
            <w:gridSpan w:val="5"/>
          </w:tcPr>
          <w:p w:rsidR="00F8382F" w:rsidRPr="00F8382F" w:rsidRDefault="00F8382F" w:rsidP="00DC1636">
            <w:pPr>
              <w:pStyle w:val="ECCTabletext"/>
              <w:jc w:val="right"/>
              <w:rPr>
                <w:rStyle w:val="ECCHLbold"/>
              </w:rPr>
            </w:pPr>
            <w:r w:rsidRPr="00F8382F">
              <w:rPr>
                <w:rStyle w:val="ECCHLbold"/>
              </w:rPr>
              <w:t>Variance</w:t>
            </w:r>
          </w:p>
        </w:tc>
        <w:tc>
          <w:tcPr>
            <w:tcW w:w="1141" w:type="pct"/>
            <w:gridSpan w:val="2"/>
            <w:shd w:val="clear" w:color="auto" w:fill="auto"/>
          </w:tcPr>
          <w:p w:rsidR="00F8382F" w:rsidRPr="00F8382F" w:rsidRDefault="00F8382F" w:rsidP="004B77E8">
            <w:pPr>
              <w:pStyle w:val="ECCTabletext"/>
              <w:rPr>
                <w:rStyle w:val="ECCHLbold"/>
              </w:rPr>
            </w:pPr>
            <w:r w:rsidRPr="00F8382F">
              <w:rPr>
                <w:rStyle w:val="ECCHLbold"/>
              </w:rPr>
              <w:t>0.34</w:t>
            </w:r>
          </w:p>
        </w:tc>
      </w:tr>
    </w:tbl>
    <w:p w:rsidR="00F8382F" w:rsidRDefault="00F8382F" w:rsidP="00682AA9">
      <w:pPr>
        <w:pStyle w:val="Caption"/>
        <w:keepNext/>
        <w:rPr>
          <w:lang w:val="en-GB"/>
        </w:rPr>
      </w:pPr>
      <w:bookmarkStart w:id="57" w:name="_Ref497135788"/>
    </w:p>
    <w:p w:rsidR="004B5258" w:rsidRPr="006A6DB5" w:rsidRDefault="004B5258" w:rsidP="00682AA9">
      <w:pPr>
        <w:pStyle w:val="Caption"/>
        <w:keepNext/>
        <w:rPr>
          <w:lang w:val="en-GB"/>
        </w:rPr>
      </w:pPr>
      <w:r w:rsidRPr="006A6DB5">
        <w:rPr>
          <w:lang w:val="en-GB"/>
        </w:rPr>
        <w:t xml:space="preserve">Table </w:t>
      </w:r>
      <w:r w:rsidRPr="00B65974">
        <w:fldChar w:fldCharType="begin"/>
      </w:r>
      <w:r w:rsidRPr="006A6DB5">
        <w:rPr>
          <w:lang w:val="en-GB"/>
        </w:rPr>
        <w:instrText xml:space="preserve"> SEQ Table \* ARABIC </w:instrText>
      </w:r>
      <w:r w:rsidRPr="00B65974">
        <w:fldChar w:fldCharType="separate"/>
      </w:r>
      <w:r w:rsidR="00997E61">
        <w:rPr>
          <w:noProof/>
          <w:lang w:val="en-GB"/>
        </w:rPr>
        <w:t>4</w:t>
      </w:r>
      <w:r w:rsidRPr="00B65974">
        <w:fldChar w:fldCharType="end"/>
      </w:r>
      <w:bookmarkEnd w:id="57"/>
      <w:r w:rsidRPr="006A6DB5">
        <w:rPr>
          <w:lang w:val="en-GB"/>
        </w:rPr>
        <w:t xml:space="preserve">: </w:t>
      </w:r>
      <w:r w:rsidRPr="00376FD0">
        <w:rPr>
          <w:lang w:val="en-GB"/>
        </w:rPr>
        <w:t>Signal level of preferential channel at the borderline at 3</w:t>
      </w:r>
      <w:r>
        <w:rPr>
          <w:lang w:val="en-GB"/>
        </w:rPr>
        <w:t xml:space="preserve"> </w:t>
      </w:r>
      <w:r w:rsidRPr="00376FD0">
        <w:rPr>
          <w:lang w:val="en-GB"/>
        </w:rPr>
        <w:t>m height in 25</w:t>
      </w:r>
      <w:r>
        <w:rPr>
          <w:lang w:val="en-GB"/>
        </w:rPr>
        <w:t xml:space="preserve"> </w:t>
      </w:r>
      <w:r w:rsidRPr="00376FD0">
        <w:rPr>
          <w:lang w:val="en-GB"/>
        </w:rPr>
        <w:t>kHz band limited by the threshold 40</w:t>
      </w:r>
      <w:r>
        <w:rPr>
          <w:lang w:val="en-GB"/>
        </w:rPr>
        <w:t xml:space="preserve"> </w:t>
      </w:r>
      <w:r w:rsidRPr="00376FD0">
        <w:rPr>
          <w:lang w:val="en-GB"/>
        </w:rPr>
        <w:t xml:space="preserve">km behind the border for BS at </w:t>
      </w:r>
      <w:r>
        <w:rPr>
          <w:lang w:val="en-GB"/>
        </w:rPr>
        <w:t xml:space="preserve">3 </w:t>
      </w:r>
      <w:r w:rsidRPr="00376FD0">
        <w:rPr>
          <w:lang w:val="en-GB"/>
        </w:rPr>
        <w:t xml:space="preserve">km distance </w:t>
      </w:r>
    </w:p>
    <w:tbl>
      <w:tblPr>
        <w:tblW w:w="5000"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647"/>
        <w:gridCol w:w="1297"/>
        <w:gridCol w:w="2001"/>
        <w:gridCol w:w="1650"/>
        <w:gridCol w:w="1051"/>
        <w:gridCol w:w="1066"/>
        <w:gridCol w:w="1143"/>
      </w:tblGrid>
      <w:tr w:rsidR="004B5258" w:rsidRPr="00FF5A91" w:rsidTr="00A34D9F">
        <w:trPr>
          <w:tblHeader/>
          <w:jc w:val="center"/>
        </w:trPr>
        <w:tc>
          <w:tcPr>
            <w:tcW w:w="836" w:type="pct"/>
            <w:tcBorders>
              <w:top w:val="nil"/>
              <w:left w:val="nil"/>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682AA9">
            <w:pPr>
              <w:pStyle w:val="ECCTableHeaderwhitefont"/>
              <w:keepNext/>
              <w:rPr>
                <w:b/>
              </w:rPr>
            </w:pPr>
            <w:r w:rsidRPr="0016643E">
              <w:rPr>
                <w:b/>
              </w:rPr>
              <w:t>Enviro</w:t>
            </w:r>
            <w:r>
              <w:rPr>
                <w:b/>
              </w:rPr>
              <w:t>n</w:t>
            </w:r>
            <w:r w:rsidRPr="0016643E">
              <w:rPr>
                <w:b/>
              </w:rPr>
              <w:t>ment</w:t>
            </w:r>
          </w:p>
        </w:tc>
        <w:tc>
          <w:tcPr>
            <w:tcW w:w="658"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682AA9">
            <w:pPr>
              <w:pStyle w:val="ECCTableHeaderwhitefont"/>
              <w:keepNext/>
              <w:rPr>
                <w:b/>
              </w:rPr>
            </w:pPr>
            <w:r w:rsidRPr="0016643E">
              <w:rPr>
                <w:b/>
              </w:rPr>
              <w:t>BS height</w:t>
            </w:r>
          </w:p>
        </w:tc>
        <w:tc>
          <w:tcPr>
            <w:tcW w:w="1015"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682AA9">
            <w:pPr>
              <w:pStyle w:val="ECCTableHeaderwhitefont"/>
              <w:keepNext/>
              <w:rPr>
                <w:b/>
              </w:rPr>
            </w:pPr>
            <w:r w:rsidRPr="0016643E">
              <w:rPr>
                <w:b/>
              </w:rPr>
              <w:t>Path</w:t>
            </w:r>
            <w:r>
              <w:rPr>
                <w:b/>
              </w:rPr>
              <w:t xml:space="preserve"> </w:t>
            </w:r>
            <w:r w:rsidRPr="0016643E">
              <w:rPr>
                <w:b/>
              </w:rPr>
              <w:t>loss at 43 km</w:t>
            </w:r>
          </w:p>
        </w:tc>
        <w:tc>
          <w:tcPr>
            <w:tcW w:w="837"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682AA9">
            <w:pPr>
              <w:pStyle w:val="ECCTableHeaderwhitefont"/>
              <w:keepNext/>
              <w:rPr>
                <w:b/>
              </w:rPr>
            </w:pPr>
            <w:r w:rsidRPr="0016643E">
              <w:rPr>
                <w:b/>
              </w:rPr>
              <w:t>Path</w:t>
            </w:r>
            <w:r>
              <w:rPr>
                <w:b/>
              </w:rPr>
              <w:t xml:space="preserve"> </w:t>
            </w:r>
            <w:r w:rsidRPr="0016643E">
              <w:rPr>
                <w:b/>
              </w:rPr>
              <w:t>loss at 3 km</w:t>
            </w:r>
          </w:p>
        </w:tc>
        <w:tc>
          <w:tcPr>
            <w:tcW w:w="533"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4B5258" w:rsidRPr="0016643E" w:rsidRDefault="004B5258" w:rsidP="00682AA9">
            <w:pPr>
              <w:pStyle w:val="ECCTableHeaderwhitefont"/>
              <w:keepNext/>
              <w:jc w:val="both"/>
              <w:rPr>
                <w:b/>
                <w:lang w:val="de-DE"/>
              </w:rPr>
            </w:pPr>
            <w:r w:rsidRPr="0016643E">
              <w:rPr>
                <w:b/>
                <w:lang w:val="de-DE"/>
              </w:rPr>
              <w:t>e.i.r.p.</w:t>
            </w:r>
          </w:p>
        </w:tc>
        <w:tc>
          <w:tcPr>
            <w:tcW w:w="1121" w:type="pct"/>
            <w:gridSpan w:val="2"/>
            <w:tcBorders>
              <w:top w:val="nil"/>
              <w:left w:val="single" w:sz="4" w:space="0" w:color="FFFFFF" w:themeColor="background1"/>
              <w:bottom w:val="single" w:sz="4" w:space="0" w:color="FFFFFF" w:themeColor="background1"/>
              <w:right w:val="nil"/>
              <w:tl2br w:val="nil"/>
              <w:tr2bl w:val="nil"/>
            </w:tcBorders>
            <w:shd w:val="clear" w:color="auto" w:fill="D22A23"/>
            <w:vAlign w:val="center"/>
          </w:tcPr>
          <w:p w:rsidR="004B5258" w:rsidRPr="0016643E" w:rsidRDefault="004B5258" w:rsidP="00682AA9">
            <w:pPr>
              <w:pStyle w:val="ECCTableHeaderwhitefont"/>
              <w:keepNext/>
              <w:rPr>
                <w:b/>
              </w:rPr>
            </w:pPr>
            <w:r w:rsidRPr="0016643E">
              <w:rPr>
                <w:b/>
              </w:rPr>
              <w:t>Signal level at 3 m in 25 kHz</w:t>
            </w:r>
          </w:p>
        </w:tc>
      </w:tr>
      <w:tr w:rsidR="004B5258" w:rsidRPr="00FF5A91" w:rsidTr="00A34D9F">
        <w:trPr>
          <w:tblHeader/>
          <w:jc w:val="center"/>
        </w:trPr>
        <w:tc>
          <w:tcPr>
            <w:tcW w:w="836" w:type="pct"/>
            <w:tcBorders>
              <w:top w:val="single" w:sz="4" w:space="0" w:color="FFFFFF" w:themeColor="background1"/>
              <w:left w:val="single" w:sz="4" w:space="0" w:color="D22A23"/>
              <w:bottom w:val="single" w:sz="4" w:space="0" w:color="D22A23"/>
              <w:right w:val="single" w:sz="4" w:space="0" w:color="FFFFFF" w:themeColor="background1"/>
              <w:tl2br w:val="nil"/>
              <w:tr2bl w:val="nil"/>
            </w:tcBorders>
            <w:shd w:val="clear" w:color="auto" w:fill="D22A23"/>
          </w:tcPr>
          <w:p w:rsidR="004B5258" w:rsidRPr="0016643E" w:rsidRDefault="004B5258" w:rsidP="00682AA9">
            <w:pPr>
              <w:pStyle w:val="ECCTableHeaderwhitefont"/>
              <w:keepNext/>
              <w:rPr>
                <w:b/>
              </w:rPr>
            </w:pPr>
            <w:r w:rsidRPr="0016643E">
              <w:rPr>
                <w:b/>
              </w:rPr>
              <w:t>Unit</w:t>
            </w:r>
          </w:p>
        </w:tc>
        <w:tc>
          <w:tcPr>
            <w:tcW w:w="658"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7D547F" w:rsidRDefault="00CB36DA" w:rsidP="00682AA9">
            <w:pPr>
              <w:pStyle w:val="ECCTableHeaderwhitefont"/>
              <w:keepNext/>
              <w:rPr>
                <w:rStyle w:val="ECCHLbold"/>
              </w:rPr>
            </w:pPr>
            <w:r w:rsidRPr="007D547F">
              <w:rPr>
                <w:rStyle w:val="ECCHLbold"/>
              </w:rPr>
              <w:t>m</w:t>
            </w:r>
          </w:p>
        </w:tc>
        <w:tc>
          <w:tcPr>
            <w:tcW w:w="1015"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16643E" w:rsidRDefault="004B5258" w:rsidP="00682AA9">
            <w:pPr>
              <w:pStyle w:val="ECCTableHeaderwhitefont"/>
              <w:keepNext/>
              <w:rPr>
                <w:b/>
              </w:rPr>
            </w:pPr>
            <w:r w:rsidRPr="0016643E">
              <w:rPr>
                <w:b/>
              </w:rPr>
              <w:t>dB</w:t>
            </w:r>
          </w:p>
        </w:tc>
        <w:tc>
          <w:tcPr>
            <w:tcW w:w="837"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16643E" w:rsidRDefault="004B5258" w:rsidP="00682AA9">
            <w:pPr>
              <w:pStyle w:val="ECCTableHeaderwhitefont"/>
              <w:keepNext/>
              <w:rPr>
                <w:b/>
              </w:rPr>
            </w:pPr>
            <w:r w:rsidRPr="0016643E">
              <w:rPr>
                <w:b/>
              </w:rPr>
              <w:t>dB</w:t>
            </w:r>
          </w:p>
        </w:tc>
        <w:tc>
          <w:tcPr>
            <w:tcW w:w="533"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4B5258" w:rsidRPr="0016643E" w:rsidRDefault="004B5258" w:rsidP="00682AA9">
            <w:pPr>
              <w:pStyle w:val="ECCTableHeaderwhitefont"/>
              <w:keepNext/>
              <w:jc w:val="both"/>
              <w:rPr>
                <w:b/>
              </w:rPr>
            </w:pPr>
            <w:r w:rsidRPr="0016643E">
              <w:rPr>
                <w:b/>
              </w:rPr>
              <w:t>dBm</w:t>
            </w:r>
          </w:p>
        </w:tc>
        <w:tc>
          <w:tcPr>
            <w:tcW w:w="541"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4B5258" w:rsidRPr="0016643E" w:rsidRDefault="004B5258" w:rsidP="00682AA9">
            <w:pPr>
              <w:pStyle w:val="ECCTableHeaderwhitefont"/>
              <w:keepNext/>
              <w:rPr>
                <w:b/>
              </w:rPr>
            </w:pPr>
            <w:r w:rsidRPr="0016643E">
              <w:rPr>
                <w:b/>
              </w:rPr>
              <w:t>dBm</w:t>
            </w:r>
          </w:p>
        </w:tc>
        <w:tc>
          <w:tcPr>
            <w:tcW w:w="580" w:type="pct"/>
            <w:tcBorders>
              <w:top w:val="single" w:sz="4" w:space="0" w:color="FFFFFF" w:themeColor="background1"/>
              <w:left w:val="single" w:sz="4" w:space="0" w:color="FFFFFF" w:themeColor="background1"/>
              <w:bottom w:val="single" w:sz="4" w:space="0" w:color="D22A23"/>
              <w:right w:val="single" w:sz="4" w:space="0" w:color="D22A23"/>
              <w:tl2br w:val="nil"/>
              <w:tr2bl w:val="nil"/>
            </w:tcBorders>
            <w:shd w:val="clear" w:color="auto" w:fill="D22A23"/>
            <w:vAlign w:val="center"/>
          </w:tcPr>
          <w:p w:rsidR="004B5258" w:rsidRPr="0016643E" w:rsidRDefault="004B5258" w:rsidP="00682AA9">
            <w:pPr>
              <w:pStyle w:val="ECCTableHeaderwhitefont"/>
              <w:keepNext/>
              <w:rPr>
                <w:b/>
              </w:rPr>
            </w:pPr>
            <w:r w:rsidRPr="0016643E">
              <w:rPr>
                <w:b/>
              </w:rPr>
              <w:t>dB</w:t>
            </w:r>
            <w:r w:rsidRPr="0016643E">
              <w:rPr>
                <w:rFonts w:ascii="Symbol" w:hAnsi="Symbol"/>
                <w:b/>
              </w:rPr>
              <w:t></w:t>
            </w:r>
            <w:r w:rsidRPr="0016643E">
              <w:rPr>
                <w:b/>
              </w:rPr>
              <w:t>V/m</w:t>
            </w:r>
          </w:p>
        </w:tc>
      </w:tr>
      <w:tr w:rsidR="004B5258" w:rsidRPr="00FF45DF" w:rsidTr="00A34D9F">
        <w:trPr>
          <w:trHeight w:val="247"/>
          <w:jc w:val="center"/>
        </w:trPr>
        <w:tc>
          <w:tcPr>
            <w:tcW w:w="836" w:type="pct"/>
            <w:vMerge w:val="restart"/>
          </w:tcPr>
          <w:p w:rsidR="004B5258" w:rsidRPr="00A6593D" w:rsidRDefault="004B5258" w:rsidP="00A6593D">
            <w:pPr>
              <w:pStyle w:val="ECCTabletext"/>
              <w:rPr>
                <w:rStyle w:val="ECCHLbold"/>
              </w:rPr>
            </w:pPr>
            <w:r w:rsidRPr="00A6593D">
              <w:rPr>
                <w:rStyle w:val="ECCHLbold"/>
              </w:rPr>
              <w:t>Open</w:t>
            </w:r>
          </w:p>
        </w:tc>
        <w:tc>
          <w:tcPr>
            <w:tcW w:w="658" w:type="pct"/>
          </w:tcPr>
          <w:p w:rsidR="004B5258" w:rsidRPr="00833231" w:rsidRDefault="004B5258" w:rsidP="00A6593D">
            <w:pPr>
              <w:pStyle w:val="ECCTabletext"/>
            </w:pPr>
            <w:r w:rsidRPr="00833231">
              <w:t>30</w:t>
            </w:r>
          </w:p>
        </w:tc>
        <w:tc>
          <w:tcPr>
            <w:tcW w:w="1015" w:type="pct"/>
          </w:tcPr>
          <w:p w:rsidR="004B5258" w:rsidRPr="00833231" w:rsidRDefault="004B5258" w:rsidP="00A6593D">
            <w:pPr>
              <w:pStyle w:val="ECCTabletext"/>
            </w:pPr>
            <w:r w:rsidRPr="00833231">
              <w:t>134.7</w:t>
            </w:r>
          </w:p>
        </w:tc>
        <w:tc>
          <w:tcPr>
            <w:tcW w:w="837" w:type="pct"/>
          </w:tcPr>
          <w:p w:rsidR="004B5258" w:rsidRPr="00833231" w:rsidRDefault="004B5258" w:rsidP="00A6593D">
            <w:pPr>
              <w:pStyle w:val="ECCTabletext"/>
            </w:pPr>
            <w:r w:rsidRPr="00833231">
              <w:t>90.8</w:t>
            </w:r>
          </w:p>
        </w:tc>
        <w:tc>
          <w:tcPr>
            <w:tcW w:w="533" w:type="pct"/>
            <w:shd w:val="clear" w:color="auto" w:fill="auto"/>
          </w:tcPr>
          <w:p w:rsidR="004B5258" w:rsidRPr="00833231" w:rsidRDefault="004B5258" w:rsidP="00A6593D">
            <w:pPr>
              <w:pStyle w:val="ECCTabletext"/>
            </w:pPr>
            <w:r w:rsidRPr="00833231">
              <w:t>8.6</w:t>
            </w:r>
          </w:p>
        </w:tc>
        <w:tc>
          <w:tcPr>
            <w:tcW w:w="541" w:type="pct"/>
            <w:shd w:val="clear" w:color="auto" w:fill="auto"/>
          </w:tcPr>
          <w:p w:rsidR="004B5258" w:rsidRPr="00833231" w:rsidRDefault="004B5258" w:rsidP="00A6593D">
            <w:pPr>
              <w:pStyle w:val="ECCTabletext"/>
            </w:pPr>
            <w:r w:rsidRPr="00833231">
              <w:t>-82.3</w:t>
            </w:r>
          </w:p>
        </w:tc>
        <w:tc>
          <w:tcPr>
            <w:tcW w:w="580" w:type="pct"/>
            <w:shd w:val="clear" w:color="auto" w:fill="auto"/>
          </w:tcPr>
          <w:p w:rsidR="004B5258" w:rsidRPr="00833231" w:rsidRDefault="004B5258" w:rsidP="00A6593D">
            <w:pPr>
              <w:pStyle w:val="ECCTabletext"/>
            </w:pPr>
            <w:r w:rsidRPr="00833231">
              <w:t>48.2</w:t>
            </w:r>
          </w:p>
        </w:tc>
      </w:tr>
      <w:tr w:rsidR="004B5258" w:rsidRPr="00FF45DF" w:rsidTr="00A34D9F">
        <w:trPr>
          <w:trHeight w:val="247"/>
          <w:jc w:val="center"/>
        </w:trPr>
        <w:tc>
          <w:tcPr>
            <w:tcW w:w="836" w:type="pct"/>
            <w:vMerge/>
          </w:tcPr>
          <w:p w:rsidR="004B5258" w:rsidRPr="00A6593D" w:rsidRDefault="004B5258" w:rsidP="00A6593D">
            <w:pPr>
              <w:pStyle w:val="ECCTabletext"/>
              <w:rPr>
                <w:rStyle w:val="ECCHLbold"/>
              </w:rPr>
            </w:pPr>
          </w:p>
        </w:tc>
        <w:tc>
          <w:tcPr>
            <w:tcW w:w="658" w:type="pct"/>
          </w:tcPr>
          <w:p w:rsidR="004B5258" w:rsidRPr="00833231" w:rsidRDefault="004B5258" w:rsidP="00A6593D">
            <w:pPr>
              <w:pStyle w:val="ECCTabletext"/>
            </w:pPr>
            <w:r w:rsidRPr="00833231">
              <w:t>40</w:t>
            </w:r>
          </w:p>
        </w:tc>
        <w:tc>
          <w:tcPr>
            <w:tcW w:w="1015" w:type="pct"/>
          </w:tcPr>
          <w:p w:rsidR="004B5258" w:rsidRPr="00833231" w:rsidRDefault="004B5258" w:rsidP="00A6593D">
            <w:pPr>
              <w:pStyle w:val="ECCTabletext"/>
            </w:pPr>
            <w:r w:rsidRPr="00833231">
              <w:t>131.7</w:t>
            </w:r>
          </w:p>
        </w:tc>
        <w:tc>
          <w:tcPr>
            <w:tcW w:w="837" w:type="pct"/>
          </w:tcPr>
          <w:p w:rsidR="004B5258" w:rsidRPr="00833231" w:rsidRDefault="004B5258" w:rsidP="00A6593D">
            <w:pPr>
              <w:pStyle w:val="ECCTabletext"/>
            </w:pPr>
            <w:r w:rsidRPr="00833231">
              <w:t>88.7</w:t>
            </w:r>
          </w:p>
        </w:tc>
        <w:tc>
          <w:tcPr>
            <w:tcW w:w="533" w:type="pct"/>
            <w:shd w:val="clear" w:color="auto" w:fill="auto"/>
          </w:tcPr>
          <w:p w:rsidR="004B5258" w:rsidRPr="00833231" w:rsidRDefault="004B5258" w:rsidP="00A6593D">
            <w:pPr>
              <w:pStyle w:val="ECCTabletext"/>
            </w:pPr>
            <w:r w:rsidRPr="00833231">
              <w:t>5.6</w:t>
            </w:r>
          </w:p>
        </w:tc>
        <w:tc>
          <w:tcPr>
            <w:tcW w:w="541" w:type="pct"/>
            <w:shd w:val="clear" w:color="auto" w:fill="auto"/>
          </w:tcPr>
          <w:p w:rsidR="004B5258" w:rsidRPr="00833231" w:rsidRDefault="004B5258" w:rsidP="00A6593D">
            <w:pPr>
              <w:pStyle w:val="ECCTabletext"/>
            </w:pPr>
            <w:r w:rsidRPr="00833231">
              <w:t>-83.1</w:t>
            </w:r>
          </w:p>
        </w:tc>
        <w:tc>
          <w:tcPr>
            <w:tcW w:w="580" w:type="pct"/>
            <w:shd w:val="clear" w:color="auto" w:fill="auto"/>
          </w:tcPr>
          <w:p w:rsidR="004B5258" w:rsidRPr="00833231" w:rsidRDefault="004B5258" w:rsidP="00A6593D">
            <w:pPr>
              <w:pStyle w:val="ECCTabletext"/>
            </w:pPr>
            <w:r w:rsidRPr="00833231">
              <w:t>47.4</w:t>
            </w:r>
          </w:p>
        </w:tc>
      </w:tr>
      <w:tr w:rsidR="004B5258" w:rsidRPr="00FF45DF" w:rsidTr="00A34D9F">
        <w:trPr>
          <w:trHeight w:val="247"/>
          <w:jc w:val="center"/>
        </w:trPr>
        <w:tc>
          <w:tcPr>
            <w:tcW w:w="836" w:type="pct"/>
            <w:vMerge/>
          </w:tcPr>
          <w:p w:rsidR="004B5258" w:rsidRPr="00A6593D" w:rsidRDefault="004B5258" w:rsidP="00A6593D">
            <w:pPr>
              <w:pStyle w:val="ECCTabletext"/>
              <w:rPr>
                <w:rStyle w:val="ECCHLbold"/>
              </w:rPr>
            </w:pPr>
          </w:p>
        </w:tc>
        <w:tc>
          <w:tcPr>
            <w:tcW w:w="658" w:type="pct"/>
          </w:tcPr>
          <w:p w:rsidR="004B5258" w:rsidRPr="00833231" w:rsidRDefault="004B5258" w:rsidP="00A6593D">
            <w:pPr>
              <w:pStyle w:val="ECCTabletext"/>
            </w:pPr>
            <w:r w:rsidRPr="00833231">
              <w:t>50</w:t>
            </w:r>
          </w:p>
        </w:tc>
        <w:tc>
          <w:tcPr>
            <w:tcW w:w="1015" w:type="pct"/>
          </w:tcPr>
          <w:p w:rsidR="004B5258" w:rsidRPr="00833231" w:rsidRDefault="004B5258" w:rsidP="00A6593D">
            <w:pPr>
              <w:pStyle w:val="ECCTabletext"/>
            </w:pPr>
            <w:r w:rsidRPr="00833231">
              <w:t>129.4</w:t>
            </w:r>
          </w:p>
        </w:tc>
        <w:tc>
          <w:tcPr>
            <w:tcW w:w="837" w:type="pct"/>
          </w:tcPr>
          <w:p w:rsidR="004B5258" w:rsidRPr="00833231" w:rsidRDefault="004B5258" w:rsidP="00A6593D">
            <w:pPr>
              <w:pStyle w:val="ECCTabletext"/>
            </w:pPr>
            <w:r w:rsidRPr="00833231">
              <w:t>87.1</w:t>
            </w:r>
          </w:p>
        </w:tc>
        <w:tc>
          <w:tcPr>
            <w:tcW w:w="533" w:type="pct"/>
            <w:shd w:val="clear" w:color="auto" w:fill="auto"/>
          </w:tcPr>
          <w:p w:rsidR="004B5258" w:rsidRPr="00833231" w:rsidRDefault="004B5258" w:rsidP="00A6593D">
            <w:pPr>
              <w:pStyle w:val="ECCTabletext"/>
            </w:pPr>
            <w:r w:rsidRPr="00833231">
              <w:t>3.3</w:t>
            </w:r>
          </w:p>
        </w:tc>
        <w:tc>
          <w:tcPr>
            <w:tcW w:w="541" w:type="pct"/>
            <w:shd w:val="clear" w:color="auto" w:fill="auto"/>
          </w:tcPr>
          <w:p w:rsidR="004B5258" w:rsidRPr="00833231" w:rsidRDefault="004B5258" w:rsidP="00A6593D">
            <w:pPr>
              <w:pStyle w:val="ECCTabletext"/>
            </w:pPr>
            <w:r w:rsidRPr="00833231">
              <w:t>-83.8</w:t>
            </w:r>
          </w:p>
        </w:tc>
        <w:tc>
          <w:tcPr>
            <w:tcW w:w="580" w:type="pct"/>
          </w:tcPr>
          <w:p w:rsidR="004B5258" w:rsidRDefault="004B5258" w:rsidP="00A6593D">
            <w:pPr>
              <w:pStyle w:val="ECCTabletext"/>
            </w:pPr>
            <w:r w:rsidRPr="00833231">
              <w:t>46.7</w:t>
            </w:r>
          </w:p>
        </w:tc>
      </w:tr>
      <w:tr w:rsidR="004B5258" w:rsidRPr="00FF45DF" w:rsidTr="00A34D9F">
        <w:trPr>
          <w:trHeight w:val="247"/>
          <w:jc w:val="center"/>
        </w:trPr>
        <w:tc>
          <w:tcPr>
            <w:tcW w:w="836" w:type="pct"/>
            <w:vMerge w:val="restart"/>
          </w:tcPr>
          <w:p w:rsidR="004B5258" w:rsidRPr="00A6593D" w:rsidRDefault="004B5258" w:rsidP="00A6593D">
            <w:pPr>
              <w:pStyle w:val="ECCTabletext"/>
              <w:rPr>
                <w:rStyle w:val="ECCHLbold"/>
              </w:rPr>
            </w:pPr>
            <w:r w:rsidRPr="00A6593D">
              <w:rPr>
                <w:rStyle w:val="ECCHLbold"/>
              </w:rPr>
              <w:t>Suburban</w:t>
            </w:r>
          </w:p>
        </w:tc>
        <w:tc>
          <w:tcPr>
            <w:tcW w:w="658" w:type="pct"/>
          </w:tcPr>
          <w:p w:rsidR="004B5258" w:rsidRPr="00D76609" w:rsidRDefault="004B5258" w:rsidP="00A6593D">
            <w:pPr>
              <w:pStyle w:val="ECCTabletext"/>
            </w:pPr>
            <w:r w:rsidRPr="00D76609">
              <w:t>30</w:t>
            </w:r>
          </w:p>
        </w:tc>
        <w:tc>
          <w:tcPr>
            <w:tcW w:w="1015" w:type="pct"/>
          </w:tcPr>
          <w:p w:rsidR="004B5258" w:rsidRPr="00D76609" w:rsidRDefault="004B5258" w:rsidP="00A6593D">
            <w:pPr>
              <w:pStyle w:val="ECCTabletext"/>
            </w:pPr>
            <w:r w:rsidRPr="00D76609">
              <w:t>152.4</w:t>
            </w:r>
          </w:p>
        </w:tc>
        <w:tc>
          <w:tcPr>
            <w:tcW w:w="837" w:type="pct"/>
          </w:tcPr>
          <w:p w:rsidR="004B5258" w:rsidRPr="00D76609" w:rsidRDefault="004B5258" w:rsidP="00A6593D">
            <w:pPr>
              <w:pStyle w:val="ECCTabletext"/>
            </w:pPr>
            <w:r w:rsidRPr="00D76609">
              <w:t>108.5</w:t>
            </w:r>
          </w:p>
        </w:tc>
        <w:tc>
          <w:tcPr>
            <w:tcW w:w="533" w:type="pct"/>
            <w:shd w:val="clear" w:color="auto" w:fill="auto"/>
          </w:tcPr>
          <w:p w:rsidR="004B5258" w:rsidRPr="00D76609" w:rsidRDefault="004B5258" w:rsidP="00A6593D">
            <w:pPr>
              <w:pStyle w:val="ECCTabletext"/>
            </w:pPr>
            <w:r w:rsidRPr="00D76609">
              <w:t>26.3</w:t>
            </w:r>
          </w:p>
        </w:tc>
        <w:tc>
          <w:tcPr>
            <w:tcW w:w="541" w:type="pct"/>
            <w:shd w:val="clear" w:color="auto" w:fill="auto"/>
          </w:tcPr>
          <w:p w:rsidR="004B5258" w:rsidRPr="00D76609" w:rsidRDefault="004B5258" w:rsidP="00A6593D">
            <w:pPr>
              <w:pStyle w:val="ECCTabletext"/>
            </w:pPr>
            <w:r w:rsidRPr="00D76609">
              <w:t>-82.3</w:t>
            </w:r>
          </w:p>
        </w:tc>
        <w:tc>
          <w:tcPr>
            <w:tcW w:w="580" w:type="pct"/>
          </w:tcPr>
          <w:p w:rsidR="004B5258" w:rsidRPr="00D76609" w:rsidRDefault="004B5258" w:rsidP="00A6593D">
            <w:pPr>
              <w:pStyle w:val="ECCTabletext"/>
            </w:pPr>
            <w:r w:rsidRPr="00D76609">
              <w:t>48.2</w:t>
            </w:r>
          </w:p>
        </w:tc>
      </w:tr>
      <w:tr w:rsidR="004B5258" w:rsidRPr="00FF45DF" w:rsidTr="00A34D9F">
        <w:trPr>
          <w:trHeight w:val="247"/>
          <w:jc w:val="center"/>
        </w:trPr>
        <w:tc>
          <w:tcPr>
            <w:tcW w:w="836" w:type="pct"/>
            <w:vMerge/>
          </w:tcPr>
          <w:p w:rsidR="004B5258" w:rsidRPr="00A6593D" w:rsidRDefault="004B5258" w:rsidP="00A6593D">
            <w:pPr>
              <w:pStyle w:val="ECCTabletext"/>
              <w:rPr>
                <w:rStyle w:val="ECCHLbold"/>
              </w:rPr>
            </w:pPr>
          </w:p>
        </w:tc>
        <w:tc>
          <w:tcPr>
            <w:tcW w:w="658" w:type="pct"/>
          </w:tcPr>
          <w:p w:rsidR="004B5258" w:rsidRPr="00D76609" w:rsidRDefault="004B5258" w:rsidP="00A6593D">
            <w:pPr>
              <w:pStyle w:val="ECCTabletext"/>
            </w:pPr>
            <w:r w:rsidRPr="00D76609">
              <w:t>40</w:t>
            </w:r>
          </w:p>
        </w:tc>
        <w:tc>
          <w:tcPr>
            <w:tcW w:w="1015" w:type="pct"/>
          </w:tcPr>
          <w:p w:rsidR="004B5258" w:rsidRPr="00D76609" w:rsidRDefault="004B5258" w:rsidP="00A6593D">
            <w:pPr>
              <w:pStyle w:val="ECCTabletext"/>
            </w:pPr>
            <w:r w:rsidRPr="00D76609">
              <w:t>149.4</w:t>
            </w:r>
          </w:p>
        </w:tc>
        <w:tc>
          <w:tcPr>
            <w:tcW w:w="837" w:type="pct"/>
          </w:tcPr>
          <w:p w:rsidR="004B5258" w:rsidRPr="00D76609" w:rsidRDefault="004B5258" w:rsidP="00A6593D">
            <w:pPr>
              <w:pStyle w:val="ECCTabletext"/>
            </w:pPr>
            <w:r w:rsidRPr="00D76609">
              <w:t>106.4</w:t>
            </w:r>
          </w:p>
        </w:tc>
        <w:tc>
          <w:tcPr>
            <w:tcW w:w="533" w:type="pct"/>
            <w:shd w:val="clear" w:color="auto" w:fill="auto"/>
          </w:tcPr>
          <w:p w:rsidR="004B5258" w:rsidRPr="00D76609" w:rsidRDefault="004B5258" w:rsidP="00A6593D">
            <w:pPr>
              <w:pStyle w:val="ECCTabletext"/>
            </w:pPr>
            <w:r w:rsidRPr="00D76609">
              <w:t>23.3</w:t>
            </w:r>
          </w:p>
        </w:tc>
        <w:tc>
          <w:tcPr>
            <w:tcW w:w="541" w:type="pct"/>
            <w:shd w:val="clear" w:color="auto" w:fill="auto"/>
          </w:tcPr>
          <w:p w:rsidR="004B5258" w:rsidRPr="00D76609" w:rsidRDefault="004B5258" w:rsidP="00A6593D">
            <w:pPr>
              <w:pStyle w:val="ECCTabletext"/>
            </w:pPr>
            <w:r w:rsidRPr="00D76609">
              <w:t>-83.1</w:t>
            </w:r>
          </w:p>
        </w:tc>
        <w:tc>
          <w:tcPr>
            <w:tcW w:w="580" w:type="pct"/>
          </w:tcPr>
          <w:p w:rsidR="004B5258" w:rsidRPr="00D76609" w:rsidRDefault="004B5258" w:rsidP="00A6593D">
            <w:pPr>
              <w:pStyle w:val="ECCTabletext"/>
            </w:pPr>
            <w:r w:rsidRPr="00D76609">
              <w:t>47.4</w:t>
            </w:r>
          </w:p>
        </w:tc>
      </w:tr>
      <w:tr w:rsidR="004B5258" w:rsidRPr="00FF45DF" w:rsidTr="00A34D9F">
        <w:trPr>
          <w:trHeight w:val="247"/>
          <w:jc w:val="center"/>
        </w:trPr>
        <w:tc>
          <w:tcPr>
            <w:tcW w:w="836" w:type="pct"/>
            <w:vMerge/>
          </w:tcPr>
          <w:p w:rsidR="004B5258" w:rsidRPr="00A6593D" w:rsidRDefault="004B5258" w:rsidP="00A6593D">
            <w:pPr>
              <w:pStyle w:val="ECCTabletext"/>
              <w:rPr>
                <w:rStyle w:val="ECCHLbold"/>
              </w:rPr>
            </w:pPr>
          </w:p>
        </w:tc>
        <w:tc>
          <w:tcPr>
            <w:tcW w:w="658" w:type="pct"/>
          </w:tcPr>
          <w:p w:rsidR="004B5258" w:rsidRPr="00D76609" w:rsidRDefault="004B5258" w:rsidP="00A6593D">
            <w:pPr>
              <w:pStyle w:val="ECCTabletext"/>
            </w:pPr>
            <w:r w:rsidRPr="00D76609">
              <w:t>50</w:t>
            </w:r>
          </w:p>
        </w:tc>
        <w:tc>
          <w:tcPr>
            <w:tcW w:w="1015" w:type="pct"/>
          </w:tcPr>
          <w:p w:rsidR="004B5258" w:rsidRPr="00D76609" w:rsidRDefault="004B5258" w:rsidP="00A6593D">
            <w:pPr>
              <w:pStyle w:val="ECCTabletext"/>
            </w:pPr>
            <w:r w:rsidRPr="00D76609">
              <w:t>147.1</w:t>
            </w:r>
          </w:p>
        </w:tc>
        <w:tc>
          <w:tcPr>
            <w:tcW w:w="837" w:type="pct"/>
          </w:tcPr>
          <w:p w:rsidR="004B5258" w:rsidRPr="00D76609" w:rsidRDefault="004B5258" w:rsidP="00A6593D">
            <w:pPr>
              <w:pStyle w:val="ECCTabletext"/>
            </w:pPr>
            <w:r w:rsidRPr="00D76609">
              <w:t>104.8</w:t>
            </w:r>
          </w:p>
        </w:tc>
        <w:tc>
          <w:tcPr>
            <w:tcW w:w="533" w:type="pct"/>
            <w:shd w:val="clear" w:color="auto" w:fill="auto"/>
          </w:tcPr>
          <w:p w:rsidR="004B5258" w:rsidRPr="00D76609" w:rsidRDefault="004B5258" w:rsidP="00A6593D">
            <w:pPr>
              <w:pStyle w:val="ECCTabletext"/>
            </w:pPr>
            <w:r w:rsidRPr="00D76609">
              <w:t>21.0</w:t>
            </w:r>
          </w:p>
        </w:tc>
        <w:tc>
          <w:tcPr>
            <w:tcW w:w="541" w:type="pct"/>
            <w:shd w:val="clear" w:color="auto" w:fill="auto"/>
          </w:tcPr>
          <w:p w:rsidR="004B5258" w:rsidRPr="00D76609" w:rsidRDefault="004B5258" w:rsidP="00A6593D">
            <w:pPr>
              <w:pStyle w:val="ECCTabletext"/>
            </w:pPr>
            <w:r w:rsidRPr="00D76609">
              <w:t>-83.8</w:t>
            </w:r>
          </w:p>
        </w:tc>
        <w:tc>
          <w:tcPr>
            <w:tcW w:w="580" w:type="pct"/>
          </w:tcPr>
          <w:p w:rsidR="004B5258" w:rsidRDefault="004B5258" w:rsidP="00A6593D">
            <w:pPr>
              <w:pStyle w:val="ECCTabletext"/>
            </w:pPr>
            <w:r w:rsidRPr="00D76609">
              <w:t>46.7</w:t>
            </w:r>
          </w:p>
        </w:tc>
      </w:tr>
      <w:tr w:rsidR="004B5258" w:rsidRPr="00FF45DF" w:rsidTr="00A34D9F">
        <w:trPr>
          <w:trHeight w:val="247"/>
          <w:jc w:val="center"/>
        </w:trPr>
        <w:tc>
          <w:tcPr>
            <w:tcW w:w="836" w:type="pct"/>
            <w:vMerge w:val="restart"/>
          </w:tcPr>
          <w:p w:rsidR="004B5258" w:rsidRPr="00A6593D" w:rsidRDefault="004B5258" w:rsidP="00A6593D">
            <w:pPr>
              <w:pStyle w:val="ECCTabletext"/>
              <w:rPr>
                <w:rStyle w:val="ECCHLbold"/>
              </w:rPr>
            </w:pPr>
            <w:r w:rsidRPr="00A6593D">
              <w:rPr>
                <w:rStyle w:val="ECCHLbold"/>
              </w:rPr>
              <w:t>Urban</w:t>
            </w:r>
          </w:p>
        </w:tc>
        <w:tc>
          <w:tcPr>
            <w:tcW w:w="658" w:type="pct"/>
          </w:tcPr>
          <w:p w:rsidR="004B5258" w:rsidRPr="001A2928" w:rsidRDefault="004B5258" w:rsidP="00A6593D">
            <w:pPr>
              <w:pStyle w:val="ECCTabletext"/>
            </w:pPr>
            <w:r w:rsidRPr="001A2928">
              <w:t>30</w:t>
            </w:r>
          </w:p>
        </w:tc>
        <w:tc>
          <w:tcPr>
            <w:tcW w:w="1015" w:type="pct"/>
          </w:tcPr>
          <w:p w:rsidR="004B5258" w:rsidRPr="001A2928" w:rsidRDefault="004B5258" w:rsidP="00A6593D">
            <w:pPr>
              <w:pStyle w:val="ECCTabletext"/>
            </w:pPr>
            <w:r w:rsidRPr="001A2928">
              <w:t>160.7</w:t>
            </w:r>
          </w:p>
        </w:tc>
        <w:tc>
          <w:tcPr>
            <w:tcW w:w="837" w:type="pct"/>
          </w:tcPr>
          <w:p w:rsidR="004B5258" w:rsidRPr="001A2928" w:rsidRDefault="004B5258" w:rsidP="00A6593D">
            <w:pPr>
              <w:pStyle w:val="ECCTabletext"/>
            </w:pPr>
            <w:r w:rsidRPr="001A2928">
              <w:t>116.9</w:t>
            </w:r>
          </w:p>
        </w:tc>
        <w:tc>
          <w:tcPr>
            <w:tcW w:w="533" w:type="pct"/>
            <w:shd w:val="clear" w:color="auto" w:fill="auto"/>
          </w:tcPr>
          <w:p w:rsidR="004B5258" w:rsidRPr="001A2928" w:rsidRDefault="004B5258" w:rsidP="00A6593D">
            <w:pPr>
              <w:pStyle w:val="ECCTabletext"/>
            </w:pPr>
            <w:r w:rsidRPr="001A2928">
              <w:t>34.6</w:t>
            </w:r>
          </w:p>
        </w:tc>
        <w:tc>
          <w:tcPr>
            <w:tcW w:w="541" w:type="pct"/>
            <w:shd w:val="clear" w:color="auto" w:fill="auto"/>
          </w:tcPr>
          <w:p w:rsidR="004B5258" w:rsidRPr="001A2928" w:rsidRDefault="004B5258" w:rsidP="00A6593D">
            <w:pPr>
              <w:pStyle w:val="ECCTabletext"/>
            </w:pPr>
            <w:r w:rsidRPr="001A2928">
              <w:t>-82.3</w:t>
            </w:r>
          </w:p>
        </w:tc>
        <w:tc>
          <w:tcPr>
            <w:tcW w:w="580" w:type="pct"/>
          </w:tcPr>
          <w:p w:rsidR="004B5258" w:rsidRPr="001A2928" w:rsidRDefault="004B5258" w:rsidP="00A6593D">
            <w:pPr>
              <w:pStyle w:val="ECCTabletext"/>
            </w:pPr>
            <w:r w:rsidRPr="001A2928">
              <w:t>48.2</w:t>
            </w:r>
          </w:p>
        </w:tc>
      </w:tr>
      <w:tr w:rsidR="004B5258" w:rsidRPr="00FF45DF" w:rsidTr="00A34D9F">
        <w:trPr>
          <w:trHeight w:val="247"/>
          <w:jc w:val="center"/>
        </w:trPr>
        <w:tc>
          <w:tcPr>
            <w:tcW w:w="836" w:type="pct"/>
            <w:vMerge/>
          </w:tcPr>
          <w:p w:rsidR="004B5258" w:rsidRPr="004C1940" w:rsidRDefault="004B5258" w:rsidP="00A6593D">
            <w:pPr>
              <w:pStyle w:val="ECCTabletext"/>
              <w:rPr>
                <w:lang w:val="de-DE" w:eastAsia="de-DE"/>
              </w:rPr>
            </w:pPr>
          </w:p>
        </w:tc>
        <w:tc>
          <w:tcPr>
            <w:tcW w:w="658" w:type="pct"/>
          </w:tcPr>
          <w:p w:rsidR="004B5258" w:rsidRPr="001A2928" w:rsidRDefault="004B5258" w:rsidP="00A6593D">
            <w:pPr>
              <w:pStyle w:val="ECCTabletext"/>
            </w:pPr>
            <w:r w:rsidRPr="001A2928">
              <w:t>40</w:t>
            </w:r>
          </w:p>
        </w:tc>
        <w:tc>
          <w:tcPr>
            <w:tcW w:w="1015" w:type="pct"/>
          </w:tcPr>
          <w:p w:rsidR="004B5258" w:rsidRPr="001A2928" w:rsidRDefault="004B5258" w:rsidP="00A6593D">
            <w:pPr>
              <w:pStyle w:val="ECCTabletext"/>
            </w:pPr>
            <w:r w:rsidRPr="001A2928">
              <w:t>157.7</w:t>
            </w:r>
          </w:p>
        </w:tc>
        <w:tc>
          <w:tcPr>
            <w:tcW w:w="837" w:type="pct"/>
          </w:tcPr>
          <w:p w:rsidR="004B5258" w:rsidRPr="001A2928" w:rsidRDefault="004B5258" w:rsidP="00A6593D">
            <w:pPr>
              <w:pStyle w:val="ECCTabletext"/>
            </w:pPr>
            <w:r w:rsidRPr="001A2928">
              <w:t>114.8</w:t>
            </w:r>
          </w:p>
        </w:tc>
        <w:tc>
          <w:tcPr>
            <w:tcW w:w="533" w:type="pct"/>
            <w:shd w:val="clear" w:color="auto" w:fill="auto"/>
          </w:tcPr>
          <w:p w:rsidR="004B5258" w:rsidRPr="001A2928" w:rsidRDefault="004B5258" w:rsidP="00A6593D">
            <w:pPr>
              <w:pStyle w:val="ECCTabletext"/>
            </w:pPr>
            <w:r w:rsidRPr="001A2928">
              <w:t>31.6</w:t>
            </w:r>
          </w:p>
        </w:tc>
        <w:tc>
          <w:tcPr>
            <w:tcW w:w="541" w:type="pct"/>
            <w:shd w:val="clear" w:color="auto" w:fill="auto"/>
          </w:tcPr>
          <w:p w:rsidR="004B5258" w:rsidRPr="001A2928" w:rsidRDefault="004B5258" w:rsidP="00A6593D">
            <w:pPr>
              <w:pStyle w:val="ECCTabletext"/>
            </w:pPr>
            <w:r w:rsidRPr="001A2928">
              <w:t>-83.1</w:t>
            </w:r>
          </w:p>
        </w:tc>
        <w:tc>
          <w:tcPr>
            <w:tcW w:w="580" w:type="pct"/>
          </w:tcPr>
          <w:p w:rsidR="004B5258" w:rsidRPr="001A2928" w:rsidRDefault="004B5258" w:rsidP="00A6593D">
            <w:pPr>
              <w:pStyle w:val="ECCTabletext"/>
            </w:pPr>
            <w:r w:rsidRPr="001A2928">
              <w:t>47.4</w:t>
            </w:r>
          </w:p>
        </w:tc>
      </w:tr>
      <w:tr w:rsidR="004B5258" w:rsidRPr="00FF45DF" w:rsidTr="00A34D9F">
        <w:trPr>
          <w:trHeight w:val="247"/>
          <w:jc w:val="center"/>
        </w:trPr>
        <w:tc>
          <w:tcPr>
            <w:tcW w:w="836" w:type="pct"/>
            <w:vMerge/>
          </w:tcPr>
          <w:p w:rsidR="004B5258" w:rsidRPr="004C1940" w:rsidRDefault="004B5258" w:rsidP="00A6593D">
            <w:pPr>
              <w:pStyle w:val="ECCTabletext"/>
              <w:rPr>
                <w:lang w:val="de-DE" w:eastAsia="de-DE"/>
              </w:rPr>
            </w:pPr>
          </w:p>
        </w:tc>
        <w:tc>
          <w:tcPr>
            <w:tcW w:w="658" w:type="pct"/>
          </w:tcPr>
          <w:p w:rsidR="004B5258" w:rsidRPr="001A2928" w:rsidRDefault="004B5258" w:rsidP="00A6593D">
            <w:pPr>
              <w:pStyle w:val="ECCTabletext"/>
            </w:pPr>
            <w:r w:rsidRPr="001A2928">
              <w:t>50</w:t>
            </w:r>
          </w:p>
        </w:tc>
        <w:tc>
          <w:tcPr>
            <w:tcW w:w="1015" w:type="pct"/>
          </w:tcPr>
          <w:p w:rsidR="004B5258" w:rsidRPr="001A2928" w:rsidRDefault="004B5258" w:rsidP="00A6593D">
            <w:pPr>
              <w:pStyle w:val="ECCTabletext"/>
            </w:pPr>
            <w:r w:rsidRPr="001A2928">
              <w:t>155.4</w:t>
            </w:r>
          </w:p>
        </w:tc>
        <w:tc>
          <w:tcPr>
            <w:tcW w:w="837" w:type="pct"/>
          </w:tcPr>
          <w:p w:rsidR="004B5258" w:rsidRPr="001A2928" w:rsidRDefault="004B5258" w:rsidP="00A6593D">
            <w:pPr>
              <w:pStyle w:val="ECCTabletext"/>
            </w:pPr>
            <w:r w:rsidRPr="001A2928">
              <w:t>113.1</w:t>
            </w:r>
          </w:p>
        </w:tc>
        <w:tc>
          <w:tcPr>
            <w:tcW w:w="533" w:type="pct"/>
            <w:shd w:val="clear" w:color="auto" w:fill="auto"/>
          </w:tcPr>
          <w:p w:rsidR="004B5258" w:rsidRPr="001A2928" w:rsidRDefault="004B5258" w:rsidP="00A6593D">
            <w:pPr>
              <w:pStyle w:val="ECCTabletext"/>
            </w:pPr>
            <w:r w:rsidRPr="001A2928">
              <w:t>29.3</w:t>
            </w:r>
          </w:p>
        </w:tc>
        <w:tc>
          <w:tcPr>
            <w:tcW w:w="541" w:type="pct"/>
            <w:shd w:val="clear" w:color="auto" w:fill="auto"/>
          </w:tcPr>
          <w:p w:rsidR="004B5258" w:rsidRPr="001A2928" w:rsidRDefault="004B5258" w:rsidP="00A6593D">
            <w:pPr>
              <w:pStyle w:val="ECCTabletext"/>
            </w:pPr>
            <w:r w:rsidRPr="001A2928">
              <w:t>-83.8</w:t>
            </w:r>
          </w:p>
        </w:tc>
        <w:tc>
          <w:tcPr>
            <w:tcW w:w="580" w:type="pct"/>
          </w:tcPr>
          <w:p w:rsidR="004B5258" w:rsidRDefault="004B5258" w:rsidP="00A6593D">
            <w:pPr>
              <w:pStyle w:val="ECCTabletext"/>
            </w:pPr>
            <w:r w:rsidRPr="001A2928">
              <w:t>46.7</w:t>
            </w:r>
          </w:p>
        </w:tc>
      </w:tr>
      <w:tr w:rsidR="00F8382F" w:rsidRPr="00FF45DF" w:rsidTr="00A34D9F">
        <w:trPr>
          <w:trHeight w:val="247"/>
          <w:jc w:val="center"/>
        </w:trPr>
        <w:tc>
          <w:tcPr>
            <w:tcW w:w="3879" w:type="pct"/>
            <w:gridSpan w:val="5"/>
          </w:tcPr>
          <w:p w:rsidR="00F8382F" w:rsidRPr="00F8382F" w:rsidRDefault="00F8382F" w:rsidP="00DC1636">
            <w:pPr>
              <w:pStyle w:val="ECCTabletext"/>
              <w:jc w:val="right"/>
              <w:rPr>
                <w:rStyle w:val="ECCHLbold"/>
              </w:rPr>
            </w:pPr>
            <w:r w:rsidRPr="00F8382F">
              <w:rPr>
                <w:rStyle w:val="ECCHLbold"/>
              </w:rPr>
              <w:t>Average</w:t>
            </w:r>
          </w:p>
        </w:tc>
        <w:tc>
          <w:tcPr>
            <w:tcW w:w="541" w:type="pct"/>
            <w:shd w:val="clear" w:color="auto" w:fill="auto"/>
          </w:tcPr>
          <w:p w:rsidR="00F8382F" w:rsidRPr="00F8382F" w:rsidRDefault="00F8382F" w:rsidP="00A6593D">
            <w:pPr>
              <w:pStyle w:val="ECCTabletext"/>
              <w:rPr>
                <w:rStyle w:val="ECCHLbold"/>
              </w:rPr>
            </w:pPr>
            <w:r w:rsidRPr="00F8382F">
              <w:rPr>
                <w:rStyle w:val="ECCHLbold"/>
              </w:rPr>
              <w:t>-83.1</w:t>
            </w:r>
          </w:p>
        </w:tc>
        <w:tc>
          <w:tcPr>
            <w:tcW w:w="580" w:type="pct"/>
          </w:tcPr>
          <w:p w:rsidR="00F8382F" w:rsidRPr="00F8382F" w:rsidRDefault="00F8382F" w:rsidP="00A6593D">
            <w:pPr>
              <w:pStyle w:val="ECCTabletext"/>
              <w:rPr>
                <w:rStyle w:val="ECCHLbold"/>
              </w:rPr>
            </w:pPr>
            <w:r w:rsidRPr="00F8382F">
              <w:rPr>
                <w:rStyle w:val="ECCHLbold"/>
              </w:rPr>
              <w:t>47.4</w:t>
            </w:r>
          </w:p>
        </w:tc>
      </w:tr>
      <w:tr w:rsidR="00F8382F" w:rsidRPr="00FF45DF" w:rsidTr="00A34D9F">
        <w:trPr>
          <w:trHeight w:val="247"/>
          <w:jc w:val="center"/>
        </w:trPr>
        <w:tc>
          <w:tcPr>
            <w:tcW w:w="3879" w:type="pct"/>
            <w:gridSpan w:val="5"/>
          </w:tcPr>
          <w:p w:rsidR="00F8382F" w:rsidRPr="00F8382F" w:rsidRDefault="00F8382F" w:rsidP="00DC1636">
            <w:pPr>
              <w:pStyle w:val="ECCTabletext"/>
              <w:jc w:val="right"/>
              <w:rPr>
                <w:rStyle w:val="ECCHLbold"/>
              </w:rPr>
            </w:pPr>
            <w:r w:rsidRPr="00F8382F">
              <w:rPr>
                <w:rStyle w:val="ECCHLbold"/>
              </w:rPr>
              <w:t>Variance</w:t>
            </w:r>
          </w:p>
        </w:tc>
        <w:tc>
          <w:tcPr>
            <w:tcW w:w="1121" w:type="pct"/>
            <w:gridSpan w:val="2"/>
            <w:shd w:val="clear" w:color="auto" w:fill="auto"/>
          </w:tcPr>
          <w:p w:rsidR="00F8382F" w:rsidRPr="00F8382F" w:rsidRDefault="00F8382F" w:rsidP="00A6593D">
            <w:pPr>
              <w:pStyle w:val="ECCTabletext"/>
              <w:rPr>
                <w:rStyle w:val="ECCHLbold"/>
              </w:rPr>
            </w:pPr>
            <w:r w:rsidRPr="00F8382F">
              <w:rPr>
                <w:rStyle w:val="ECCHLbold"/>
              </w:rPr>
              <w:t>0.46</w:t>
            </w:r>
          </w:p>
        </w:tc>
      </w:tr>
    </w:tbl>
    <w:p w:rsidR="004B5258" w:rsidRDefault="004B5258" w:rsidP="004B5258"/>
    <w:p w:rsidR="004B5258" w:rsidRDefault="004B5258" w:rsidP="004B5258">
      <w:pPr>
        <w:spacing w:before="0" w:after="0"/>
        <w:jc w:val="left"/>
      </w:pPr>
      <w:r>
        <w:br w:type="page"/>
      </w:r>
    </w:p>
    <w:p w:rsidR="00CB36DA" w:rsidRPr="00CB36DA" w:rsidRDefault="00CB36DA" w:rsidP="00CB36DA">
      <w:pPr>
        <w:pStyle w:val="Caption"/>
        <w:rPr>
          <w:lang w:val="en-GB"/>
        </w:rPr>
      </w:pPr>
      <w:r w:rsidRPr="00CB36DA">
        <w:rPr>
          <w:lang w:val="en-GB"/>
        </w:rPr>
        <w:lastRenderedPageBreak/>
        <w:t xml:space="preserve">Table </w:t>
      </w:r>
      <w:r w:rsidRPr="00B65974">
        <w:fldChar w:fldCharType="begin"/>
      </w:r>
      <w:r w:rsidRPr="00CB36DA">
        <w:rPr>
          <w:lang w:val="en-GB"/>
        </w:rPr>
        <w:instrText xml:space="preserve"> SEQ Table \* ARABIC </w:instrText>
      </w:r>
      <w:r w:rsidRPr="00B65974">
        <w:fldChar w:fldCharType="separate"/>
      </w:r>
      <w:r w:rsidR="00997E61">
        <w:rPr>
          <w:noProof/>
          <w:lang w:val="en-GB"/>
        </w:rPr>
        <w:t>5</w:t>
      </w:r>
      <w:r w:rsidRPr="00B65974">
        <w:fldChar w:fldCharType="end"/>
      </w:r>
      <w:r w:rsidRPr="00CB36DA">
        <w:rPr>
          <w:lang w:val="en-GB"/>
        </w:rPr>
        <w:t xml:space="preserve">: Signal level of preferential channel at the borderline at 3 m height in 25 kHz band limited by the threshold 50 km behind the border for BS at 5 km distance </w:t>
      </w:r>
    </w:p>
    <w:tbl>
      <w:tblPr>
        <w:tblW w:w="5000"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647"/>
        <w:gridCol w:w="1297"/>
        <w:gridCol w:w="2001"/>
        <w:gridCol w:w="1650"/>
        <w:gridCol w:w="1027"/>
        <w:gridCol w:w="1090"/>
        <w:gridCol w:w="1143"/>
      </w:tblGrid>
      <w:tr w:rsidR="004B5258" w:rsidRPr="00FF5A91" w:rsidTr="00A34D9F">
        <w:trPr>
          <w:tblHeader/>
          <w:jc w:val="center"/>
        </w:trPr>
        <w:tc>
          <w:tcPr>
            <w:tcW w:w="836" w:type="pct"/>
            <w:tcBorders>
              <w:top w:val="nil"/>
              <w:left w:val="nil"/>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Enviro</w:t>
            </w:r>
            <w:r>
              <w:rPr>
                <w:b/>
              </w:rPr>
              <w:t>n</w:t>
            </w:r>
            <w:r w:rsidRPr="0016643E">
              <w:rPr>
                <w:b/>
              </w:rPr>
              <w:t>ment</w:t>
            </w:r>
          </w:p>
        </w:tc>
        <w:tc>
          <w:tcPr>
            <w:tcW w:w="658"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BS height</w:t>
            </w:r>
          </w:p>
        </w:tc>
        <w:tc>
          <w:tcPr>
            <w:tcW w:w="1015"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Path</w:t>
            </w:r>
            <w:r>
              <w:rPr>
                <w:b/>
              </w:rPr>
              <w:t xml:space="preserve"> </w:t>
            </w:r>
            <w:r w:rsidRPr="0016643E">
              <w:rPr>
                <w:b/>
              </w:rPr>
              <w:t>loss at 55 km</w:t>
            </w:r>
          </w:p>
        </w:tc>
        <w:tc>
          <w:tcPr>
            <w:tcW w:w="837"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Path</w:t>
            </w:r>
            <w:r>
              <w:rPr>
                <w:b/>
              </w:rPr>
              <w:t xml:space="preserve"> </w:t>
            </w:r>
            <w:r w:rsidRPr="0016643E">
              <w:rPr>
                <w:b/>
              </w:rPr>
              <w:t>loss at 5 km</w:t>
            </w:r>
          </w:p>
        </w:tc>
        <w:tc>
          <w:tcPr>
            <w:tcW w:w="521"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4B5258" w:rsidRPr="0016643E" w:rsidRDefault="004B5258" w:rsidP="00A34D9F">
            <w:pPr>
              <w:pStyle w:val="ECCTableHeaderwhitefont"/>
              <w:jc w:val="both"/>
              <w:rPr>
                <w:b/>
                <w:lang w:val="de-DE"/>
              </w:rPr>
            </w:pPr>
            <w:r w:rsidRPr="0016643E">
              <w:rPr>
                <w:b/>
                <w:lang w:val="de-DE"/>
              </w:rPr>
              <w:t>e.i.r.p.</w:t>
            </w:r>
          </w:p>
        </w:tc>
        <w:tc>
          <w:tcPr>
            <w:tcW w:w="1133" w:type="pct"/>
            <w:gridSpan w:val="2"/>
            <w:tcBorders>
              <w:top w:val="nil"/>
              <w:left w:val="single" w:sz="4" w:space="0" w:color="FFFFFF" w:themeColor="background1"/>
              <w:bottom w:val="single" w:sz="4" w:space="0" w:color="FFFFFF" w:themeColor="background1"/>
              <w:right w:val="nil"/>
              <w:tl2br w:val="nil"/>
              <w:tr2bl w:val="nil"/>
            </w:tcBorders>
            <w:shd w:val="clear" w:color="auto" w:fill="D22A23"/>
            <w:vAlign w:val="center"/>
          </w:tcPr>
          <w:p w:rsidR="004B5258" w:rsidRPr="0016643E" w:rsidRDefault="004B5258" w:rsidP="00A34D9F">
            <w:pPr>
              <w:pStyle w:val="ECCTableHeaderwhitefont"/>
              <w:rPr>
                <w:b/>
              </w:rPr>
            </w:pPr>
            <w:r w:rsidRPr="0016643E">
              <w:rPr>
                <w:b/>
              </w:rPr>
              <w:t>Signal level at 3 m in 25 kHz</w:t>
            </w:r>
          </w:p>
        </w:tc>
      </w:tr>
      <w:tr w:rsidR="004B5258" w:rsidRPr="00FF5A91" w:rsidTr="00A34D9F">
        <w:trPr>
          <w:tblHeader/>
          <w:jc w:val="center"/>
        </w:trPr>
        <w:tc>
          <w:tcPr>
            <w:tcW w:w="836" w:type="pct"/>
            <w:tcBorders>
              <w:top w:val="single" w:sz="4" w:space="0" w:color="FFFFFF" w:themeColor="background1"/>
              <w:left w:val="single" w:sz="4" w:space="0" w:color="D22A23"/>
              <w:bottom w:val="single" w:sz="4" w:space="0" w:color="D22A23"/>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Unit</w:t>
            </w:r>
          </w:p>
        </w:tc>
        <w:tc>
          <w:tcPr>
            <w:tcW w:w="658"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7D547F" w:rsidRDefault="00CB36DA" w:rsidP="00A34D9F">
            <w:pPr>
              <w:pStyle w:val="ECCTableHeaderwhitefont"/>
              <w:rPr>
                <w:rStyle w:val="ECCHLbold"/>
              </w:rPr>
            </w:pPr>
            <w:r w:rsidRPr="007D547F">
              <w:rPr>
                <w:rStyle w:val="ECCHLbold"/>
              </w:rPr>
              <w:t>m</w:t>
            </w:r>
          </w:p>
        </w:tc>
        <w:tc>
          <w:tcPr>
            <w:tcW w:w="1015"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dB</w:t>
            </w:r>
          </w:p>
        </w:tc>
        <w:tc>
          <w:tcPr>
            <w:tcW w:w="837"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dB</w:t>
            </w:r>
          </w:p>
        </w:tc>
        <w:tc>
          <w:tcPr>
            <w:tcW w:w="521"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4B5258" w:rsidRPr="0016643E" w:rsidRDefault="004B5258" w:rsidP="00A34D9F">
            <w:pPr>
              <w:pStyle w:val="ECCTableHeaderwhitefont"/>
              <w:jc w:val="both"/>
              <w:rPr>
                <w:b/>
              </w:rPr>
            </w:pPr>
            <w:r w:rsidRPr="0016643E">
              <w:rPr>
                <w:b/>
              </w:rPr>
              <w:t>dBm</w:t>
            </w:r>
          </w:p>
        </w:tc>
        <w:tc>
          <w:tcPr>
            <w:tcW w:w="553"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4B5258" w:rsidRPr="0016643E" w:rsidRDefault="004B5258" w:rsidP="00A34D9F">
            <w:pPr>
              <w:pStyle w:val="ECCTableHeaderwhitefont"/>
              <w:rPr>
                <w:b/>
              </w:rPr>
            </w:pPr>
            <w:r w:rsidRPr="0016643E">
              <w:rPr>
                <w:b/>
              </w:rPr>
              <w:t>dBm</w:t>
            </w:r>
          </w:p>
        </w:tc>
        <w:tc>
          <w:tcPr>
            <w:tcW w:w="580" w:type="pct"/>
            <w:tcBorders>
              <w:top w:val="single" w:sz="4" w:space="0" w:color="FFFFFF" w:themeColor="background1"/>
              <w:left w:val="single" w:sz="4" w:space="0" w:color="FFFFFF" w:themeColor="background1"/>
              <w:bottom w:val="single" w:sz="4" w:space="0" w:color="D22A23"/>
              <w:right w:val="single" w:sz="4" w:space="0" w:color="D22A23"/>
              <w:tl2br w:val="nil"/>
              <w:tr2bl w:val="nil"/>
            </w:tcBorders>
            <w:shd w:val="clear" w:color="auto" w:fill="D22A23"/>
            <w:vAlign w:val="center"/>
          </w:tcPr>
          <w:p w:rsidR="004B5258" w:rsidRPr="0016643E" w:rsidRDefault="004B5258" w:rsidP="00A34D9F">
            <w:pPr>
              <w:pStyle w:val="ECCTableHeaderwhitefont"/>
              <w:rPr>
                <w:b/>
              </w:rPr>
            </w:pPr>
            <w:r w:rsidRPr="0016643E">
              <w:rPr>
                <w:b/>
              </w:rPr>
              <w:t>dB</w:t>
            </w:r>
            <w:r w:rsidRPr="0016643E">
              <w:rPr>
                <w:rFonts w:ascii="Symbol" w:hAnsi="Symbol"/>
                <w:b/>
              </w:rPr>
              <w:t></w:t>
            </w:r>
            <w:r w:rsidRPr="0016643E">
              <w:rPr>
                <w:b/>
              </w:rPr>
              <w:t>V/m</w:t>
            </w:r>
          </w:p>
        </w:tc>
      </w:tr>
      <w:tr w:rsidR="004B5258" w:rsidRPr="00FF45DF" w:rsidTr="00A34D9F">
        <w:trPr>
          <w:trHeight w:val="247"/>
          <w:jc w:val="center"/>
        </w:trPr>
        <w:tc>
          <w:tcPr>
            <w:tcW w:w="836" w:type="pct"/>
            <w:vMerge w:val="restart"/>
          </w:tcPr>
          <w:p w:rsidR="004B5258" w:rsidRPr="00A6593D" w:rsidRDefault="004B5258" w:rsidP="003A0A44">
            <w:pPr>
              <w:pStyle w:val="ECCTabletext"/>
              <w:rPr>
                <w:rStyle w:val="ECCHLbold"/>
              </w:rPr>
            </w:pPr>
            <w:r w:rsidRPr="00A6593D">
              <w:rPr>
                <w:rStyle w:val="ECCHLbold"/>
              </w:rPr>
              <w:t>Open</w:t>
            </w:r>
          </w:p>
        </w:tc>
        <w:tc>
          <w:tcPr>
            <w:tcW w:w="658" w:type="pct"/>
          </w:tcPr>
          <w:p w:rsidR="004B5258" w:rsidRPr="00F84B52" w:rsidRDefault="004B5258" w:rsidP="003A0A44">
            <w:pPr>
              <w:pStyle w:val="ECCTabletext"/>
            </w:pPr>
            <w:r w:rsidRPr="00F84B52">
              <w:t>30</w:t>
            </w:r>
          </w:p>
        </w:tc>
        <w:tc>
          <w:tcPr>
            <w:tcW w:w="1015" w:type="pct"/>
          </w:tcPr>
          <w:p w:rsidR="004B5258" w:rsidRPr="00F84B52" w:rsidRDefault="004B5258" w:rsidP="003A0A44">
            <w:pPr>
              <w:pStyle w:val="ECCTabletext"/>
            </w:pPr>
            <w:r w:rsidRPr="00F84B52">
              <w:t>155.7</w:t>
            </w:r>
          </w:p>
        </w:tc>
        <w:tc>
          <w:tcPr>
            <w:tcW w:w="837" w:type="pct"/>
          </w:tcPr>
          <w:p w:rsidR="004B5258" w:rsidRPr="00F84B52" w:rsidRDefault="004B5258" w:rsidP="003A0A44">
            <w:pPr>
              <w:pStyle w:val="ECCTabletext"/>
            </w:pPr>
            <w:r w:rsidRPr="00F84B52">
              <w:t>114.3</w:t>
            </w:r>
          </w:p>
        </w:tc>
        <w:tc>
          <w:tcPr>
            <w:tcW w:w="521" w:type="pct"/>
            <w:shd w:val="clear" w:color="auto" w:fill="auto"/>
          </w:tcPr>
          <w:p w:rsidR="004B5258" w:rsidRPr="00F84B52" w:rsidRDefault="004B5258" w:rsidP="003A0A44">
            <w:pPr>
              <w:pStyle w:val="ECCTabletext"/>
            </w:pPr>
            <w:r w:rsidRPr="00F84B52">
              <w:t>29.6</w:t>
            </w:r>
          </w:p>
        </w:tc>
        <w:tc>
          <w:tcPr>
            <w:tcW w:w="553" w:type="pct"/>
            <w:shd w:val="clear" w:color="auto" w:fill="auto"/>
          </w:tcPr>
          <w:p w:rsidR="004B5258" w:rsidRPr="00F84B52" w:rsidRDefault="004B5258" w:rsidP="003A0A44">
            <w:pPr>
              <w:pStyle w:val="ECCTabletext"/>
            </w:pPr>
            <w:r w:rsidRPr="00F84B52">
              <w:t>-84.7</w:t>
            </w:r>
          </w:p>
        </w:tc>
        <w:tc>
          <w:tcPr>
            <w:tcW w:w="580" w:type="pct"/>
            <w:shd w:val="clear" w:color="auto" w:fill="auto"/>
          </w:tcPr>
          <w:p w:rsidR="004B5258" w:rsidRPr="00F84B52" w:rsidRDefault="004B5258" w:rsidP="003A0A44">
            <w:pPr>
              <w:pStyle w:val="ECCTabletext"/>
            </w:pPr>
            <w:r w:rsidRPr="00F84B52">
              <w:t>45.8</w:t>
            </w:r>
          </w:p>
        </w:tc>
      </w:tr>
      <w:tr w:rsidR="004B5258" w:rsidRPr="00FF45DF" w:rsidTr="00A34D9F">
        <w:trPr>
          <w:trHeight w:val="247"/>
          <w:jc w:val="center"/>
        </w:trPr>
        <w:tc>
          <w:tcPr>
            <w:tcW w:w="836" w:type="pct"/>
            <w:vMerge/>
          </w:tcPr>
          <w:p w:rsidR="004B5258" w:rsidRPr="00A6593D" w:rsidRDefault="004B5258" w:rsidP="003A0A44">
            <w:pPr>
              <w:pStyle w:val="ECCTabletext"/>
              <w:rPr>
                <w:rStyle w:val="ECCHLbold"/>
              </w:rPr>
            </w:pPr>
          </w:p>
        </w:tc>
        <w:tc>
          <w:tcPr>
            <w:tcW w:w="658" w:type="pct"/>
          </w:tcPr>
          <w:p w:rsidR="004B5258" w:rsidRPr="00F84B52" w:rsidRDefault="004B5258" w:rsidP="003A0A44">
            <w:pPr>
              <w:pStyle w:val="ECCTabletext"/>
            </w:pPr>
            <w:r w:rsidRPr="00F84B52">
              <w:t>40</w:t>
            </w:r>
          </w:p>
        </w:tc>
        <w:tc>
          <w:tcPr>
            <w:tcW w:w="1015" w:type="pct"/>
          </w:tcPr>
          <w:p w:rsidR="004B5258" w:rsidRPr="00F84B52" w:rsidRDefault="004B5258" w:rsidP="003A0A44">
            <w:pPr>
              <w:pStyle w:val="ECCTabletext"/>
            </w:pPr>
            <w:r w:rsidRPr="00F84B52">
              <w:t>152.6</w:t>
            </w:r>
          </w:p>
        </w:tc>
        <w:tc>
          <w:tcPr>
            <w:tcW w:w="837" w:type="pct"/>
          </w:tcPr>
          <w:p w:rsidR="004B5258" w:rsidRPr="00F84B52" w:rsidRDefault="004B5258" w:rsidP="003A0A44">
            <w:pPr>
              <w:pStyle w:val="ECCTabletext"/>
            </w:pPr>
            <w:r w:rsidRPr="00F84B52">
              <w:t>112.0</w:t>
            </w:r>
          </w:p>
        </w:tc>
        <w:tc>
          <w:tcPr>
            <w:tcW w:w="521" w:type="pct"/>
            <w:shd w:val="clear" w:color="auto" w:fill="auto"/>
          </w:tcPr>
          <w:p w:rsidR="004B5258" w:rsidRPr="00F84B52" w:rsidRDefault="004B5258" w:rsidP="003A0A44">
            <w:pPr>
              <w:pStyle w:val="ECCTabletext"/>
            </w:pPr>
            <w:r w:rsidRPr="00F84B52">
              <w:t>26.5</w:t>
            </w:r>
          </w:p>
        </w:tc>
        <w:tc>
          <w:tcPr>
            <w:tcW w:w="553" w:type="pct"/>
            <w:shd w:val="clear" w:color="auto" w:fill="auto"/>
          </w:tcPr>
          <w:p w:rsidR="004B5258" w:rsidRPr="00F84B52" w:rsidRDefault="004B5258" w:rsidP="003A0A44">
            <w:pPr>
              <w:pStyle w:val="ECCTabletext"/>
            </w:pPr>
            <w:r w:rsidRPr="00F84B52">
              <w:t>-85.5</w:t>
            </w:r>
          </w:p>
        </w:tc>
        <w:tc>
          <w:tcPr>
            <w:tcW w:w="580" w:type="pct"/>
            <w:shd w:val="clear" w:color="auto" w:fill="auto"/>
          </w:tcPr>
          <w:p w:rsidR="004B5258" w:rsidRPr="00F84B52" w:rsidRDefault="004B5258" w:rsidP="003A0A44">
            <w:pPr>
              <w:pStyle w:val="ECCTabletext"/>
            </w:pPr>
            <w:r w:rsidRPr="00F84B52">
              <w:t>45.0</w:t>
            </w:r>
          </w:p>
        </w:tc>
      </w:tr>
      <w:tr w:rsidR="004B5258" w:rsidRPr="00FF45DF" w:rsidTr="00A34D9F">
        <w:trPr>
          <w:trHeight w:val="247"/>
          <w:jc w:val="center"/>
        </w:trPr>
        <w:tc>
          <w:tcPr>
            <w:tcW w:w="836" w:type="pct"/>
            <w:vMerge/>
          </w:tcPr>
          <w:p w:rsidR="004B5258" w:rsidRPr="00A6593D" w:rsidRDefault="004B5258" w:rsidP="003A0A44">
            <w:pPr>
              <w:pStyle w:val="ECCTabletext"/>
              <w:rPr>
                <w:rStyle w:val="ECCHLbold"/>
              </w:rPr>
            </w:pPr>
          </w:p>
        </w:tc>
        <w:tc>
          <w:tcPr>
            <w:tcW w:w="658" w:type="pct"/>
          </w:tcPr>
          <w:p w:rsidR="004B5258" w:rsidRPr="00F84B52" w:rsidRDefault="004B5258" w:rsidP="003A0A44">
            <w:pPr>
              <w:pStyle w:val="ECCTabletext"/>
            </w:pPr>
            <w:r w:rsidRPr="00F84B52">
              <w:t>50</w:t>
            </w:r>
          </w:p>
        </w:tc>
        <w:tc>
          <w:tcPr>
            <w:tcW w:w="1015" w:type="pct"/>
          </w:tcPr>
          <w:p w:rsidR="004B5258" w:rsidRPr="00F84B52" w:rsidRDefault="004B5258" w:rsidP="003A0A44">
            <w:pPr>
              <w:pStyle w:val="ECCTabletext"/>
            </w:pPr>
            <w:r w:rsidRPr="00F84B52">
              <w:t>150.3</w:t>
            </w:r>
          </w:p>
        </w:tc>
        <w:tc>
          <w:tcPr>
            <w:tcW w:w="837" w:type="pct"/>
          </w:tcPr>
          <w:p w:rsidR="004B5258" w:rsidRPr="00F84B52" w:rsidRDefault="004B5258" w:rsidP="003A0A44">
            <w:pPr>
              <w:pStyle w:val="ECCTabletext"/>
            </w:pPr>
            <w:r w:rsidRPr="00F84B52">
              <w:t>110.2</w:t>
            </w:r>
          </w:p>
        </w:tc>
        <w:tc>
          <w:tcPr>
            <w:tcW w:w="521" w:type="pct"/>
            <w:shd w:val="clear" w:color="auto" w:fill="auto"/>
          </w:tcPr>
          <w:p w:rsidR="004B5258" w:rsidRPr="00F84B52" w:rsidRDefault="004B5258" w:rsidP="003A0A44">
            <w:pPr>
              <w:pStyle w:val="ECCTabletext"/>
            </w:pPr>
            <w:r w:rsidRPr="00F84B52">
              <w:t>24.2</w:t>
            </w:r>
          </w:p>
        </w:tc>
        <w:tc>
          <w:tcPr>
            <w:tcW w:w="553" w:type="pct"/>
            <w:shd w:val="clear" w:color="auto" w:fill="auto"/>
          </w:tcPr>
          <w:p w:rsidR="004B5258" w:rsidRPr="00F84B52" w:rsidRDefault="004B5258" w:rsidP="003A0A44">
            <w:pPr>
              <w:pStyle w:val="ECCTabletext"/>
            </w:pPr>
            <w:r w:rsidRPr="00F84B52">
              <w:t>-86.0</w:t>
            </w:r>
          </w:p>
        </w:tc>
        <w:tc>
          <w:tcPr>
            <w:tcW w:w="580" w:type="pct"/>
          </w:tcPr>
          <w:p w:rsidR="004B5258" w:rsidRDefault="004B5258" w:rsidP="003A0A44">
            <w:pPr>
              <w:pStyle w:val="ECCTabletext"/>
            </w:pPr>
            <w:r w:rsidRPr="00F84B52">
              <w:t>44.5</w:t>
            </w:r>
          </w:p>
        </w:tc>
      </w:tr>
      <w:tr w:rsidR="004B5258" w:rsidRPr="00FF45DF" w:rsidTr="00A34D9F">
        <w:trPr>
          <w:trHeight w:val="247"/>
          <w:jc w:val="center"/>
        </w:trPr>
        <w:tc>
          <w:tcPr>
            <w:tcW w:w="836" w:type="pct"/>
            <w:vMerge w:val="restart"/>
          </w:tcPr>
          <w:p w:rsidR="004B5258" w:rsidRPr="00A6593D" w:rsidRDefault="004B5258" w:rsidP="003A0A44">
            <w:pPr>
              <w:pStyle w:val="ECCTabletext"/>
              <w:rPr>
                <w:rStyle w:val="ECCHLbold"/>
              </w:rPr>
            </w:pPr>
            <w:r w:rsidRPr="00A6593D">
              <w:rPr>
                <w:rStyle w:val="ECCHLbold"/>
              </w:rPr>
              <w:t>Suburban</w:t>
            </w:r>
          </w:p>
        </w:tc>
        <w:tc>
          <w:tcPr>
            <w:tcW w:w="658" w:type="pct"/>
          </w:tcPr>
          <w:p w:rsidR="004B5258" w:rsidRPr="00D93144" w:rsidRDefault="004B5258" w:rsidP="003A0A44">
            <w:pPr>
              <w:pStyle w:val="ECCTabletext"/>
            </w:pPr>
            <w:r w:rsidRPr="00D93144">
              <w:t>30</w:t>
            </w:r>
          </w:p>
        </w:tc>
        <w:tc>
          <w:tcPr>
            <w:tcW w:w="1015" w:type="pct"/>
          </w:tcPr>
          <w:p w:rsidR="004B5258" w:rsidRPr="00D93144" w:rsidRDefault="004B5258" w:rsidP="003A0A44">
            <w:pPr>
              <w:pStyle w:val="ECCTabletext"/>
            </w:pPr>
            <w:r w:rsidRPr="00D93144">
              <w:t>173.4</w:t>
            </w:r>
          </w:p>
        </w:tc>
        <w:tc>
          <w:tcPr>
            <w:tcW w:w="837" w:type="pct"/>
          </w:tcPr>
          <w:p w:rsidR="004B5258" w:rsidRPr="00D93144" w:rsidRDefault="004B5258" w:rsidP="003A0A44">
            <w:pPr>
              <w:pStyle w:val="ECCTabletext"/>
            </w:pPr>
            <w:r w:rsidRPr="00D93144">
              <w:t>132.0</w:t>
            </w:r>
          </w:p>
        </w:tc>
        <w:tc>
          <w:tcPr>
            <w:tcW w:w="521" w:type="pct"/>
            <w:shd w:val="clear" w:color="auto" w:fill="auto"/>
          </w:tcPr>
          <w:p w:rsidR="004B5258" w:rsidRPr="00D93144" w:rsidRDefault="004B5258" w:rsidP="003A0A44">
            <w:pPr>
              <w:pStyle w:val="ECCTabletext"/>
            </w:pPr>
            <w:r w:rsidRPr="00D93144">
              <w:t>47.3</w:t>
            </w:r>
          </w:p>
        </w:tc>
        <w:tc>
          <w:tcPr>
            <w:tcW w:w="553" w:type="pct"/>
            <w:shd w:val="clear" w:color="auto" w:fill="auto"/>
          </w:tcPr>
          <w:p w:rsidR="004B5258" w:rsidRPr="00D93144" w:rsidRDefault="004B5258" w:rsidP="003A0A44">
            <w:pPr>
              <w:pStyle w:val="ECCTabletext"/>
            </w:pPr>
            <w:r w:rsidRPr="00D93144">
              <w:t>-84.7</w:t>
            </w:r>
          </w:p>
        </w:tc>
        <w:tc>
          <w:tcPr>
            <w:tcW w:w="580" w:type="pct"/>
          </w:tcPr>
          <w:p w:rsidR="004B5258" w:rsidRPr="00D93144" w:rsidRDefault="004B5258" w:rsidP="003A0A44">
            <w:pPr>
              <w:pStyle w:val="ECCTabletext"/>
            </w:pPr>
            <w:r w:rsidRPr="00D93144">
              <w:t>45.8</w:t>
            </w:r>
          </w:p>
        </w:tc>
      </w:tr>
      <w:tr w:rsidR="004B5258" w:rsidRPr="00FF45DF" w:rsidTr="00A34D9F">
        <w:trPr>
          <w:trHeight w:val="247"/>
          <w:jc w:val="center"/>
        </w:trPr>
        <w:tc>
          <w:tcPr>
            <w:tcW w:w="836" w:type="pct"/>
            <w:vMerge/>
          </w:tcPr>
          <w:p w:rsidR="004B5258" w:rsidRPr="00A6593D" w:rsidRDefault="004B5258" w:rsidP="003A0A44">
            <w:pPr>
              <w:pStyle w:val="ECCTabletext"/>
              <w:rPr>
                <w:rStyle w:val="ECCHLbold"/>
              </w:rPr>
            </w:pPr>
          </w:p>
        </w:tc>
        <w:tc>
          <w:tcPr>
            <w:tcW w:w="658" w:type="pct"/>
          </w:tcPr>
          <w:p w:rsidR="004B5258" w:rsidRPr="00D93144" w:rsidRDefault="004B5258" w:rsidP="003A0A44">
            <w:pPr>
              <w:pStyle w:val="ECCTabletext"/>
            </w:pPr>
            <w:r w:rsidRPr="00D93144">
              <w:t>40</w:t>
            </w:r>
          </w:p>
        </w:tc>
        <w:tc>
          <w:tcPr>
            <w:tcW w:w="1015" w:type="pct"/>
          </w:tcPr>
          <w:p w:rsidR="004B5258" w:rsidRPr="00D93144" w:rsidRDefault="004B5258" w:rsidP="003A0A44">
            <w:pPr>
              <w:pStyle w:val="ECCTabletext"/>
            </w:pPr>
            <w:r w:rsidRPr="00D93144">
              <w:t>170.3</w:t>
            </w:r>
          </w:p>
        </w:tc>
        <w:tc>
          <w:tcPr>
            <w:tcW w:w="837" w:type="pct"/>
          </w:tcPr>
          <w:p w:rsidR="004B5258" w:rsidRPr="00D93144" w:rsidRDefault="004B5258" w:rsidP="003A0A44">
            <w:pPr>
              <w:pStyle w:val="ECCTabletext"/>
            </w:pPr>
            <w:r w:rsidRPr="00D93144">
              <w:t>129.7</w:t>
            </w:r>
          </w:p>
        </w:tc>
        <w:tc>
          <w:tcPr>
            <w:tcW w:w="521" w:type="pct"/>
            <w:shd w:val="clear" w:color="auto" w:fill="auto"/>
          </w:tcPr>
          <w:p w:rsidR="004B5258" w:rsidRPr="00D93144" w:rsidRDefault="004B5258" w:rsidP="003A0A44">
            <w:pPr>
              <w:pStyle w:val="ECCTabletext"/>
            </w:pPr>
            <w:r w:rsidRPr="00D93144">
              <w:t>44.2</w:t>
            </w:r>
          </w:p>
        </w:tc>
        <w:tc>
          <w:tcPr>
            <w:tcW w:w="553" w:type="pct"/>
            <w:shd w:val="clear" w:color="auto" w:fill="auto"/>
          </w:tcPr>
          <w:p w:rsidR="004B5258" w:rsidRPr="00D93144" w:rsidRDefault="004B5258" w:rsidP="003A0A44">
            <w:pPr>
              <w:pStyle w:val="ECCTabletext"/>
            </w:pPr>
            <w:r w:rsidRPr="00D93144">
              <w:t>-85.5</w:t>
            </w:r>
          </w:p>
        </w:tc>
        <w:tc>
          <w:tcPr>
            <w:tcW w:w="580" w:type="pct"/>
          </w:tcPr>
          <w:p w:rsidR="004B5258" w:rsidRPr="00D93144" w:rsidRDefault="004B5258" w:rsidP="003A0A44">
            <w:pPr>
              <w:pStyle w:val="ECCTabletext"/>
            </w:pPr>
            <w:r w:rsidRPr="00D93144">
              <w:t>45.0</w:t>
            </w:r>
          </w:p>
        </w:tc>
      </w:tr>
      <w:tr w:rsidR="004B5258" w:rsidRPr="00FF45DF" w:rsidTr="00A34D9F">
        <w:trPr>
          <w:trHeight w:val="247"/>
          <w:jc w:val="center"/>
        </w:trPr>
        <w:tc>
          <w:tcPr>
            <w:tcW w:w="836" w:type="pct"/>
            <w:vMerge/>
          </w:tcPr>
          <w:p w:rsidR="004B5258" w:rsidRPr="00A6593D" w:rsidRDefault="004B5258" w:rsidP="003A0A44">
            <w:pPr>
              <w:pStyle w:val="ECCTabletext"/>
              <w:rPr>
                <w:rStyle w:val="ECCHLbold"/>
              </w:rPr>
            </w:pPr>
          </w:p>
        </w:tc>
        <w:tc>
          <w:tcPr>
            <w:tcW w:w="658" w:type="pct"/>
          </w:tcPr>
          <w:p w:rsidR="004B5258" w:rsidRPr="00D93144" w:rsidRDefault="004B5258" w:rsidP="003A0A44">
            <w:pPr>
              <w:pStyle w:val="ECCTabletext"/>
            </w:pPr>
            <w:r w:rsidRPr="00D93144">
              <w:t>50</w:t>
            </w:r>
          </w:p>
        </w:tc>
        <w:tc>
          <w:tcPr>
            <w:tcW w:w="1015" w:type="pct"/>
          </w:tcPr>
          <w:p w:rsidR="004B5258" w:rsidRPr="00D93144" w:rsidRDefault="004B5258" w:rsidP="003A0A44">
            <w:pPr>
              <w:pStyle w:val="ECCTabletext"/>
            </w:pPr>
            <w:r w:rsidRPr="00D93144">
              <w:t>168.0</w:t>
            </w:r>
          </w:p>
        </w:tc>
        <w:tc>
          <w:tcPr>
            <w:tcW w:w="837" w:type="pct"/>
          </w:tcPr>
          <w:p w:rsidR="004B5258" w:rsidRPr="00D93144" w:rsidRDefault="004B5258" w:rsidP="003A0A44">
            <w:pPr>
              <w:pStyle w:val="ECCTabletext"/>
            </w:pPr>
            <w:r w:rsidRPr="00D93144">
              <w:t>127.9</w:t>
            </w:r>
          </w:p>
        </w:tc>
        <w:tc>
          <w:tcPr>
            <w:tcW w:w="521" w:type="pct"/>
            <w:shd w:val="clear" w:color="auto" w:fill="auto"/>
          </w:tcPr>
          <w:p w:rsidR="004B5258" w:rsidRPr="00D93144" w:rsidRDefault="004B5258" w:rsidP="003A0A44">
            <w:pPr>
              <w:pStyle w:val="ECCTabletext"/>
            </w:pPr>
            <w:r w:rsidRPr="00D93144">
              <w:t>41.9</w:t>
            </w:r>
          </w:p>
        </w:tc>
        <w:tc>
          <w:tcPr>
            <w:tcW w:w="553" w:type="pct"/>
            <w:shd w:val="clear" w:color="auto" w:fill="auto"/>
          </w:tcPr>
          <w:p w:rsidR="004B5258" w:rsidRPr="00D93144" w:rsidRDefault="004B5258" w:rsidP="003A0A44">
            <w:pPr>
              <w:pStyle w:val="ECCTabletext"/>
            </w:pPr>
            <w:r w:rsidRPr="00D93144">
              <w:t>-86.0</w:t>
            </w:r>
          </w:p>
        </w:tc>
        <w:tc>
          <w:tcPr>
            <w:tcW w:w="580" w:type="pct"/>
          </w:tcPr>
          <w:p w:rsidR="004B5258" w:rsidRDefault="004B5258" w:rsidP="003A0A44">
            <w:pPr>
              <w:pStyle w:val="ECCTabletext"/>
            </w:pPr>
            <w:r w:rsidRPr="00D93144">
              <w:t>44.5</w:t>
            </w:r>
          </w:p>
        </w:tc>
      </w:tr>
      <w:tr w:rsidR="004B5258" w:rsidRPr="00FF45DF" w:rsidTr="00A34D9F">
        <w:trPr>
          <w:trHeight w:val="247"/>
          <w:jc w:val="center"/>
        </w:trPr>
        <w:tc>
          <w:tcPr>
            <w:tcW w:w="836" w:type="pct"/>
            <w:vMerge w:val="restart"/>
          </w:tcPr>
          <w:p w:rsidR="004B5258" w:rsidRPr="00A6593D" w:rsidRDefault="004B5258" w:rsidP="003A0A44">
            <w:pPr>
              <w:pStyle w:val="ECCTabletext"/>
              <w:rPr>
                <w:rStyle w:val="ECCHLbold"/>
              </w:rPr>
            </w:pPr>
            <w:r w:rsidRPr="00A6593D">
              <w:rPr>
                <w:rStyle w:val="ECCHLbold"/>
              </w:rPr>
              <w:t>Urban</w:t>
            </w:r>
          </w:p>
        </w:tc>
        <w:tc>
          <w:tcPr>
            <w:tcW w:w="658" w:type="pct"/>
          </w:tcPr>
          <w:p w:rsidR="004B5258" w:rsidRPr="005C6903" w:rsidRDefault="004B5258" w:rsidP="003A0A44">
            <w:pPr>
              <w:pStyle w:val="ECCTabletext"/>
            </w:pPr>
            <w:r w:rsidRPr="005C6903">
              <w:t>30</w:t>
            </w:r>
          </w:p>
        </w:tc>
        <w:tc>
          <w:tcPr>
            <w:tcW w:w="1015" w:type="pct"/>
          </w:tcPr>
          <w:p w:rsidR="004B5258" w:rsidRPr="005C6903" w:rsidRDefault="004B5258" w:rsidP="003A0A44">
            <w:pPr>
              <w:pStyle w:val="ECCTabletext"/>
            </w:pPr>
            <w:r w:rsidRPr="005C6903">
              <w:t>181.8</w:t>
            </w:r>
          </w:p>
        </w:tc>
        <w:tc>
          <w:tcPr>
            <w:tcW w:w="837" w:type="pct"/>
          </w:tcPr>
          <w:p w:rsidR="004B5258" w:rsidRPr="005C6903" w:rsidRDefault="004B5258" w:rsidP="003A0A44">
            <w:pPr>
              <w:pStyle w:val="ECCTabletext"/>
            </w:pPr>
            <w:r w:rsidRPr="005C6903">
              <w:t>140.4</w:t>
            </w:r>
          </w:p>
        </w:tc>
        <w:tc>
          <w:tcPr>
            <w:tcW w:w="521" w:type="pct"/>
            <w:shd w:val="clear" w:color="auto" w:fill="auto"/>
          </w:tcPr>
          <w:p w:rsidR="004B5258" w:rsidRPr="005C6903" w:rsidRDefault="004B5258" w:rsidP="003A0A44">
            <w:pPr>
              <w:pStyle w:val="ECCTabletext"/>
            </w:pPr>
            <w:r w:rsidRPr="005C6903">
              <w:t>55.7</w:t>
            </w:r>
          </w:p>
        </w:tc>
        <w:tc>
          <w:tcPr>
            <w:tcW w:w="553" w:type="pct"/>
            <w:shd w:val="clear" w:color="auto" w:fill="auto"/>
          </w:tcPr>
          <w:p w:rsidR="004B5258" w:rsidRPr="005C6903" w:rsidRDefault="004B5258" w:rsidP="003A0A44">
            <w:pPr>
              <w:pStyle w:val="ECCTabletext"/>
            </w:pPr>
            <w:r w:rsidRPr="005C6903">
              <w:t>-84.7</w:t>
            </w:r>
          </w:p>
        </w:tc>
        <w:tc>
          <w:tcPr>
            <w:tcW w:w="580" w:type="pct"/>
          </w:tcPr>
          <w:p w:rsidR="004B5258" w:rsidRPr="005C6903" w:rsidRDefault="004B5258" w:rsidP="003A0A44">
            <w:pPr>
              <w:pStyle w:val="ECCTabletext"/>
            </w:pPr>
            <w:r w:rsidRPr="005C6903">
              <w:t>45.8</w:t>
            </w:r>
          </w:p>
        </w:tc>
      </w:tr>
      <w:tr w:rsidR="004B5258" w:rsidRPr="00FF45DF" w:rsidTr="00A34D9F">
        <w:trPr>
          <w:trHeight w:val="247"/>
          <w:jc w:val="center"/>
        </w:trPr>
        <w:tc>
          <w:tcPr>
            <w:tcW w:w="836" w:type="pct"/>
            <w:vMerge/>
          </w:tcPr>
          <w:p w:rsidR="004B5258" w:rsidRPr="004C1940" w:rsidRDefault="004B5258" w:rsidP="003A0A44">
            <w:pPr>
              <w:pStyle w:val="ECCTabletext"/>
              <w:rPr>
                <w:lang w:val="de-DE" w:eastAsia="de-DE"/>
              </w:rPr>
            </w:pPr>
          </w:p>
        </w:tc>
        <w:tc>
          <w:tcPr>
            <w:tcW w:w="658" w:type="pct"/>
          </w:tcPr>
          <w:p w:rsidR="004B5258" w:rsidRPr="005C6903" w:rsidRDefault="004B5258" w:rsidP="003A0A44">
            <w:pPr>
              <w:pStyle w:val="ECCTabletext"/>
            </w:pPr>
            <w:r w:rsidRPr="005C6903">
              <w:t>40</w:t>
            </w:r>
          </w:p>
        </w:tc>
        <w:tc>
          <w:tcPr>
            <w:tcW w:w="1015" w:type="pct"/>
          </w:tcPr>
          <w:p w:rsidR="004B5258" w:rsidRPr="005C6903" w:rsidRDefault="004B5258" w:rsidP="003A0A44">
            <w:pPr>
              <w:pStyle w:val="ECCTabletext"/>
            </w:pPr>
            <w:r w:rsidRPr="005C6903">
              <w:t>178.7</w:t>
            </w:r>
          </w:p>
        </w:tc>
        <w:tc>
          <w:tcPr>
            <w:tcW w:w="837" w:type="pct"/>
          </w:tcPr>
          <w:p w:rsidR="004B5258" w:rsidRPr="005C6903" w:rsidRDefault="004B5258" w:rsidP="003A0A44">
            <w:pPr>
              <w:pStyle w:val="ECCTabletext"/>
            </w:pPr>
            <w:r w:rsidRPr="005C6903">
              <w:t>138.1</w:t>
            </w:r>
          </w:p>
        </w:tc>
        <w:tc>
          <w:tcPr>
            <w:tcW w:w="521" w:type="pct"/>
            <w:shd w:val="clear" w:color="auto" w:fill="auto"/>
          </w:tcPr>
          <w:p w:rsidR="004B5258" w:rsidRPr="005C6903" w:rsidRDefault="004B5258" w:rsidP="003A0A44">
            <w:pPr>
              <w:pStyle w:val="ECCTabletext"/>
            </w:pPr>
            <w:r w:rsidRPr="005C6903">
              <w:t>52.6</w:t>
            </w:r>
          </w:p>
        </w:tc>
        <w:tc>
          <w:tcPr>
            <w:tcW w:w="553" w:type="pct"/>
            <w:shd w:val="clear" w:color="auto" w:fill="auto"/>
          </w:tcPr>
          <w:p w:rsidR="004B5258" w:rsidRPr="005C6903" w:rsidRDefault="004B5258" w:rsidP="003A0A44">
            <w:pPr>
              <w:pStyle w:val="ECCTabletext"/>
            </w:pPr>
            <w:r w:rsidRPr="005C6903">
              <w:t>-85.5</w:t>
            </w:r>
          </w:p>
        </w:tc>
        <w:tc>
          <w:tcPr>
            <w:tcW w:w="580" w:type="pct"/>
          </w:tcPr>
          <w:p w:rsidR="004B5258" w:rsidRPr="005C6903" w:rsidRDefault="004B5258" w:rsidP="003A0A44">
            <w:pPr>
              <w:pStyle w:val="ECCTabletext"/>
            </w:pPr>
            <w:r w:rsidRPr="005C6903">
              <w:t>45.0</w:t>
            </w:r>
          </w:p>
        </w:tc>
      </w:tr>
      <w:tr w:rsidR="004B5258" w:rsidRPr="00FF45DF" w:rsidTr="00A34D9F">
        <w:trPr>
          <w:trHeight w:val="247"/>
          <w:jc w:val="center"/>
        </w:trPr>
        <w:tc>
          <w:tcPr>
            <w:tcW w:w="836" w:type="pct"/>
            <w:vMerge/>
          </w:tcPr>
          <w:p w:rsidR="004B5258" w:rsidRPr="004C1940" w:rsidRDefault="004B5258" w:rsidP="003A0A44">
            <w:pPr>
              <w:pStyle w:val="ECCTabletext"/>
              <w:rPr>
                <w:lang w:val="de-DE" w:eastAsia="de-DE"/>
              </w:rPr>
            </w:pPr>
          </w:p>
        </w:tc>
        <w:tc>
          <w:tcPr>
            <w:tcW w:w="658" w:type="pct"/>
          </w:tcPr>
          <w:p w:rsidR="004B5258" w:rsidRPr="005C6903" w:rsidRDefault="004B5258" w:rsidP="003A0A44">
            <w:pPr>
              <w:pStyle w:val="ECCTabletext"/>
            </w:pPr>
            <w:r w:rsidRPr="005C6903">
              <w:t>50</w:t>
            </w:r>
          </w:p>
        </w:tc>
        <w:tc>
          <w:tcPr>
            <w:tcW w:w="1015" w:type="pct"/>
          </w:tcPr>
          <w:p w:rsidR="004B5258" w:rsidRPr="005C6903" w:rsidRDefault="004B5258" w:rsidP="003A0A44">
            <w:pPr>
              <w:pStyle w:val="ECCTabletext"/>
            </w:pPr>
            <w:r w:rsidRPr="005C6903">
              <w:t>176.4</w:t>
            </w:r>
          </w:p>
        </w:tc>
        <w:tc>
          <w:tcPr>
            <w:tcW w:w="837" w:type="pct"/>
          </w:tcPr>
          <w:p w:rsidR="004B5258" w:rsidRPr="005C6903" w:rsidRDefault="004B5258" w:rsidP="003A0A44">
            <w:pPr>
              <w:pStyle w:val="ECCTabletext"/>
            </w:pPr>
            <w:r w:rsidRPr="005C6903">
              <w:t>136.3</w:t>
            </w:r>
          </w:p>
        </w:tc>
        <w:tc>
          <w:tcPr>
            <w:tcW w:w="521" w:type="pct"/>
            <w:shd w:val="clear" w:color="auto" w:fill="auto"/>
          </w:tcPr>
          <w:p w:rsidR="004B5258" w:rsidRPr="005C6903" w:rsidRDefault="004B5258" w:rsidP="003A0A44">
            <w:pPr>
              <w:pStyle w:val="ECCTabletext"/>
            </w:pPr>
            <w:r w:rsidRPr="005C6903">
              <w:t>50.3</w:t>
            </w:r>
          </w:p>
        </w:tc>
        <w:tc>
          <w:tcPr>
            <w:tcW w:w="553" w:type="pct"/>
            <w:shd w:val="clear" w:color="auto" w:fill="auto"/>
          </w:tcPr>
          <w:p w:rsidR="004B5258" w:rsidRPr="005C6903" w:rsidRDefault="004B5258" w:rsidP="003A0A44">
            <w:pPr>
              <w:pStyle w:val="ECCTabletext"/>
            </w:pPr>
            <w:r w:rsidRPr="005C6903">
              <w:t>-86.0</w:t>
            </w:r>
          </w:p>
        </w:tc>
        <w:tc>
          <w:tcPr>
            <w:tcW w:w="580" w:type="pct"/>
          </w:tcPr>
          <w:p w:rsidR="004B5258" w:rsidRDefault="004B5258" w:rsidP="003A0A44">
            <w:pPr>
              <w:pStyle w:val="ECCTabletext"/>
            </w:pPr>
            <w:r w:rsidRPr="005C6903">
              <w:t>44.5</w:t>
            </w:r>
          </w:p>
        </w:tc>
      </w:tr>
      <w:tr w:rsidR="00F8382F" w:rsidRPr="00FF45DF" w:rsidTr="00A34D9F">
        <w:trPr>
          <w:trHeight w:val="247"/>
          <w:jc w:val="center"/>
        </w:trPr>
        <w:tc>
          <w:tcPr>
            <w:tcW w:w="3867" w:type="pct"/>
            <w:gridSpan w:val="5"/>
          </w:tcPr>
          <w:p w:rsidR="00F8382F" w:rsidRPr="00F8382F" w:rsidRDefault="00F8382F" w:rsidP="00DC1636">
            <w:pPr>
              <w:pStyle w:val="ECCTabletext"/>
              <w:jc w:val="right"/>
              <w:rPr>
                <w:rStyle w:val="ECCHLbold"/>
              </w:rPr>
            </w:pPr>
            <w:r w:rsidRPr="00F8382F">
              <w:rPr>
                <w:rStyle w:val="ECCHLbold"/>
              </w:rPr>
              <w:t>Average</w:t>
            </w:r>
          </w:p>
        </w:tc>
        <w:tc>
          <w:tcPr>
            <w:tcW w:w="553" w:type="pct"/>
            <w:shd w:val="clear" w:color="auto" w:fill="auto"/>
          </w:tcPr>
          <w:p w:rsidR="00F8382F" w:rsidRPr="00F8382F" w:rsidRDefault="00F8382F" w:rsidP="003A0A44">
            <w:pPr>
              <w:pStyle w:val="ECCTabletext"/>
              <w:rPr>
                <w:rStyle w:val="ECCHLbold"/>
              </w:rPr>
            </w:pPr>
            <w:r w:rsidRPr="00F8382F">
              <w:rPr>
                <w:rStyle w:val="ECCHLbold"/>
              </w:rPr>
              <w:t>-85.4</w:t>
            </w:r>
          </w:p>
        </w:tc>
        <w:tc>
          <w:tcPr>
            <w:tcW w:w="580" w:type="pct"/>
          </w:tcPr>
          <w:p w:rsidR="00F8382F" w:rsidRPr="00F8382F" w:rsidRDefault="00F8382F" w:rsidP="003A0A44">
            <w:pPr>
              <w:pStyle w:val="ECCTabletext"/>
              <w:rPr>
                <w:rStyle w:val="ECCHLbold"/>
              </w:rPr>
            </w:pPr>
            <w:r w:rsidRPr="00F8382F">
              <w:rPr>
                <w:rStyle w:val="ECCHLbold"/>
              </w:rPr>
              <w:t>45.1</w:t>
            </w:r>
          </w:p>
        </w:tc>
      </w:tr>
      <w:tr w:rsidR="00F8382F" w:rsidRPr="00FF45DF" w:rsidTr="00A34D9F">
        <w:trPr>
          <w:trHeight w:val="247"/>
          <w:jc w:val="center"/>
        </w:trPr>
        <w:tc>
          <w:tcPr>
            <w:tcW w:w="3867" w:type="pct"/>
            <w:gridSpan w:val="5"/>
          </w:tcPr>
          <w:p w:rsidR="00F8382F" w:rsidRPr="00F8382F" w:rsidRDefault="00F8382F" w:rsidP="00DC1636">
            <w:pPr>
              <w:pStyle w:val="ECCTabletext"/>
              <w:jc w:val="right"/>
              <w:rPr>
                <w:rStyle w:val="ECCHLbold"/>
              </w:rPr>
            </w:pPr>
            <w:r w:rsidRPr="00F8382F">
              <w:rPr>
                <w:rStyle w:val="ECCHLbold"/>
              </w:rPr>
              <w:t>Variance</w:t>
            </w:r>
          </w:p>
        </w:tc>
        <w:tc>
          <w:tcPr>
            <w:tcW w:w="1133" w:type="pct"/>
            <w:gridSpan w:val="2"/>
            <w:shd w:val="clear" w:color="auto" w:fill="auto"/>
          </w:tcPr>
          <w:p w:rsidR="00F8382F" w:rsidRPr="00F8382F" w:rsidRDefault="00F8382F" w:rsidP="003A0A44">
            <w:pPr>
              <w:pStyle w:val="ECCTabletext"/>
              <w:rPr>
                <w:rStyle w:val="ECCHLbold"/>
              </w:rPr>
            </w:pPr>
            <w:r w:rsidRPr="00F8382F">
              <w:rPr>
                <w:rStyle w:val="ECCHLbold"/>
              </w:rPr>
              <w:t>0.32</w:t>
            </w:r>
          </w:p>
        </w:tc>
      </w:tr>
    </w:tbl>
    <w:p w:rsidR="004B5258" w:rsidRPr="00B65974" w:rsidRDefault="004B5258" w:rsidP="004B5258"/>
    <w:p w:rsidR="004B5258" w:rsidRPr="006A6DB5" w:rsidRDefault="004B5258" w:rsidP="004B5258">
      <w:pPr>
        <w:pStyle w:val="Caption"/>
        <w:rPr>
          <w:lang w:val="en-GB"/>
        </w:rPr>
      </w:pPr>
      <w:bookmarkStart w:id="58" w:name="_Ref496880812"/>
      <w:r w:rsidRPr="006A6DB5">
        <w:rPr>
          <w:lang w:val="en-GB"/>
        </w:rPr>
        <w:t xml:space="preserve">Table </w:t>
      </w:r>
      <w:r w:rsidRPr="00B65974">
        <w:fldChar w:fldCharType="begin"/>
      </w:r>
      <w:r w:rsidRPr="006A6DB5">
        <w:rPr>
          <w:lang w:val="en-GB"/>
        </w:rPr>
        <w:instrText xml:space="preserve"> SEQ Table \* ARABIC </w:instrText>
      </w:r>
      <w:r w:rsidRPr="00B65974">
        <w:fldChar w:fldCharType="separate"/>
      </w:r>
      <w:r w:rsidR="00997E61">
        <w:rPr>
          <w:noProof/>
          <w:lang w:val="en-GB"/>
        </w:rPr>
        <w:t>6</w:t>
      </w:r>
      <w:r w:rsidRPr="00B65974">
        <w:fldChar w:fldCharType="end"/>
      </w:r>
      <w:bookmarkEnd w:id="58"/>
      <w:r w:rsidRPr="006A6DB5">
        <w:rPr>
          <w:lang w:val="en-GB"/>
        </w:rPr>
        <w:t xml:space="preserve">: </w:t>
      </w:r>
      <w:r w:rsidRPr="00376FD0">
        <w:rPr>
          <w:lang w:val="en-GB"/>
        </w:rPr>
        <w:t>Signal level of preferential channel at the borderline at 3</w:t>
      </w:r>
      <w:r>
        <w:rPr>
          <w:lang w:val="en-GB"/>
        </w:rPr>
        <w:t xml:space="preserve"> </w:t>
      </w:r>
      <w:r w:rsidRPr="00376FD0">
        <w:rPr>
          <w:lang w:val="en-GB"/>
        </w:rPr>
        <w:t>m height in 25</w:t>
      </w:r>
      <w:r>
        <w:rPr>
          <w:lang w:val="en-GB"/>
        </w:rPr>
        <w:t xml:space="preserve"> </w:t>
      </w:r>
      <w:r w:rsidRPr="00376FD0">
        <w:rPr>
          <w:lang w:val="en-GB"/>
        </w:rPr>
        <w:t>kHz</w:t>
      </w:r>
      <w:r>
        <w:rPr>
          <w:lang w:val="en-GB"/>
        </w:rPr>
        <w:t xml:space="preserve"> band limited by the threshold 5</w:t>
      </w:r>
      <w:r w:rsidRPr="00376FD0">
        <w:rPr>
          <w:lang w:val="en-GB"/>
        </w:rPr>
        <w:t>0</w:t>
      </w:r>
      <w:r>
        <w:rPr>
          <w:lang w:val="en-GB"/>
        </w:rPr>
        <w:t xml:space="preserve"> </w:t>
      </w:r>
      <w:r w:rsidRPr="00376FD0">
        <w:rPr>
          <w:lang w:val="en-GB"/>
        </w:rPr>
        <w:t xml:space="preserve">km behind the border for BS at </w:t>
      </w:r>
      <w:r>
        <w:rPr>
          <w:lang w:val="en-GB"/>
        </w:rPr>
        <w:t xml:space="preserve">3 </w:t>
      </w:r>
      <w:r w:rsidRPr="00376FD0">
        <w:rPr>
          <w:lang w:val="en-GB"/>
        </w:rPr>
        <w:t xml:space="preserve">km distance </w:t>
      </w:r>
    </w:p>
    <w:tbl>
      <w:tblPr>
        <w:tblW w:w="5000"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647"/>
        <w:gridCol w:w="1297"/>
        <w:gridCol w:w="2001"/>
        <w:gridCol w:w="1650"/>
        <w:gridCol w:w="1051"/>
        <w:gridCol w:w="1066"/>
        <w:gridCol w:w="1143"/>
      </w:tblGrid>
      <w:tr w:rsidR="004B5258" w:rsidRPr="00FF5A91" w:rsidTr="004B5258">
        <w:trPr>
          <w:tblHeader/>
          <w:jc w:val="center"/>
        </w:trPr>
        <w:tc>
          <w:tcPr>
            <w:tcW w:w="836" w:type="pct"/>
            <w:tcBorders>
              <w:top w:val="single" w:sz="4" w:space="0" w:color="FFFFFF" w:themeColor="background1"/>
              <w:left w:val="nil"/>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Enviro</w:t>
            </w:r>
            <w:r>
              <w:rPr>
                <w:b/>
              </w:rPr>
              <w:t>n</w:t>
            </w:r>
            <w:r w:rsidRPr="0016643E">
              <w:rPr>
                <w:b/>
              </w:rPr>
              <w:t>ment</w:t>
            </w:r>
          </w:p>
        </w:tc>
        <w:tc>
          <w:tcPr>
            <w:tcW w:w="65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BS height</w:t>
            </w:r>
          </w:p>
        </w:tc>
        <w:tc>
          <w:tcPr>
            <w:tcW w:w="10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Path</w:t>
            </w:r>
            <w:r>
              <w:rPr>
                <w:b/>
              </w:rPr>
              <w:t xml:space="preserve"> </w:t>
            </w:r>
            <w:r w:rsidRPr="0016643E">
              <w:rPr>
                <w:b/>
              </w:rPr>
              <w:t>loss at 53 km</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Path</w:t>
            </w:r>
            <w:r>
              <w:rPr>
                <w:b/>
              </w:rPr>
              <w:t xml:space="preserve"> </w:t>
            </w:r>
            <w:r w:rsidRPr="0016643E">
              <w:rPr>
                <w:b/>
              </w:rPr>
              <w:t>loss at 3 km</w:t>
            </w:r>
          </w:p>
        </w:tc>
        <w:tc>
          <w:tcPr>
            <w:tcW w:w="5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4B5258" w:rsidRPr="0016643E" w:rsidRDefault="004B5258" w:rsidP="00A34D9F">
            <w:pPr>
              <w:pStyle w:val="ECCTableHeaderwhitefont"/>
              <w:jc w:val="both"/>
              <w:rPr>
                <w:b/>
                <w:lang w:val="de-DE"/>
              </w:rPr>
            </w:pPr>
            <w:r w:rsidRPr="0016643E">
              <w:rPr>
                <w:b/>
                <w:lang w:val="de-DE"/>
              </w:rPr>
              <w:t>e.i.r.p.</w:t>
            </w:r>
          </w:p>
        </w:tc>
        <w:tc>
          <w:tcPr>
            <w:tcW w:w="1121" w:type="pct"/>
            <w:gridSpan w:val="2"/>
            <w:tcBorders>
              <w:top w:val="single" w:sz="4" w:space="0" w:color="FFFFFF" w:themeColor="background1"/>
              <w:left w:val="single" w:sz="4" w:space="0" w:color="FFFFFF" w:themeColor="background1"/>
              <w:bottom w:val="single" w:sz="4" w:space="0" w:color="FFFFFF" w:themeColor="background1"/>
              <w:right w:val="nil"/>
              <w:tl2br w:val="nil"/>
              <w:tr2bl w:val="nil"/>
            </w:tcBorders>
            <w:shd w:val="clear" w:color="auto" w:fill="D22A23"/>
            <w:vAlign w:val="center"/>
          </w:tcPr>
          <w:p w:rsidR="004B5258" w:rsidRPr="0016643E" w:rsidRDefault="004B5258" w:rsidP="00A34D9F">
            <w:pPr>
              <w:pStyle w:val="ECCTableHeaderwhitefont"/>
              <w:rPr>
                <w:b/>
              </w:rPr>
            </w:pPr>
            <w:r w:rsidRPr="0016643E">
              <w:rPr>
                <w:b/>
              </w:rPr>
              <w:t>Signal level at 3 m in 25 kHz</w:t>
            </w:r>
          </w:p>
        </w:tc>
      </w:tr>
      <w:tr w:rsidR="004B5258" w:rsidRPr="00FF5A91" w:rsidTr="004B5258">
        <w:trPr>
          <w:tblHeader/>
          <w:jc w:val="center"/>
        </w:trPr>
        <w:tc>
          <w:tcPr>
            <w:tcW w:w="836" w:type="pct"/>
            <w:tcBorders>
              <w:top w:val="single" w:sz="4" w:space="0" w:color="FFFFFF" w:themeColor="background1"/>
              <w:left w:val="single" w:sz="4" w:space="0" w:color="D22A23"/>
              <w:bottom w:val="single" w:sz="4" w:space="0" w:color="D22A23"/>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Unit</w:t>
            </w:r>
          </w:p>
        </w:tc>
        <w:tc>
          <w:tcPr>
            <w:tcW w:w="658"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BD5EDE" w:rsidRDefault="00BD5EDE" w:rsidP="00A34D9F">
            <w:pPr>
              <w:pStyle w:val="ECCTableHeaderwhitefont"/>
              <w:rPr>
                <w:rStyle w:val="ECCHLbold"/>
              </w:rPr>
            </w:pPr>
            <w:r w:rsidRPr="00BD5EDE">
              <w:rPr>
                <w:rStyle w:val="ECCHLbold"/>
              </w:rPr>
              <w:t>m</w:t>
            </w:r>
          </w:p>
        </w:tc>
        <w:tc>
          <w:tcPr>
            <w:tcW w:w="1015"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dB</w:t>
            </w:r>
          </w:p>
        </w:tc>
        <w:tc>
          <w:tcPr>
            <w:tcW w:w="837"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4B5258" w:rsidRPr="0016643E" w:rsidRDefault="004B5258" w:rsidP="00A34D9F">
            <w:pPr>
              <w:pStyle w:val="ECCTableHeaderwhitefont"/>
              <w:rPr>
                <w:b/>
              </w:rPr>
            </w:pPr>
            <w:r w:rsidRPr="0016643E">
              <w:rPr>
                <w:b/>
              </w:rPr>
              <w:t>dB</w:t>
            </w:r>
          </w:p>
        </w:tc>
        <w:tc>
          <w:tcPr>
            <w:tcW w:w="533"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4B5258" w:rsidRPr="0016643E" w:rsidRDefault="004B5258" w:rsidP="00A34D9F">
            <w:pPr>
              <w:pStyle w:val="ECCTableHeaderwhitefont"/>
              <w:jc w:val="both"/>
              <w:rPr>
                <w:b/>
              </w:rPr>
            </w:pPr>
            <w:r w:rsidRPr="0016643E">
              <w:rPr>
                <w:b/>
              </w:rPr>
              <w:t>dBm</w:t>
            </w:r>
          </w:p>
        </w:tc>
        <w:tc>
          <w:tcPr>
            <w:tcW w:w="541"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4B5258" w:rsidRPr="0016643E" w:rsidRDefault="004B5258" w:rsidP="00A34D9F">
            <w:pPr>
              <w:pStyle w:val="ECCTableHeaderwhitefont"/>
              <w:rPr>
                <w:b/>
              </w:rPr>
            </w:pPr>
            <w:r w:rsidRPr="0016643E">
              <w:rPr>
                <w:b/>
              </w:rPr>
              <w:t>dBm</w:t>
            </w:r>
          </w:p>
        </w:tc>
        <w:tc>
          <w:tcPr>
            <w:tcW w:w="580" w:type="pct"/>
            <w:tcBorders>
              <w:top w:val="single" w:sz="4" w:space="0" w:color="FFFFFF" w:themeColor="background1"/>
              <w:left w:val="single" w:sz="4" w:space="0" w:color="FFFFFF" w:themeColor="background1"/>
              <w:bottom w:val="single" w:sz="4" w:space="0" w:color="D22A23"/>
              <w:right w:val="single" w:sz="4" w:space="0" w:color="D22A23"/>
              <w:tl2br w:val="nil"/>
              <w:tr2bl w:val="nil"/>
            </w:tcBorders>
            <w:shd w:val="clear" w:color="auto" w:fill="D22A23"/>
            <w:vAlign w:val="center"/>
          </w:tcPr>
          <w:p w:rsidR="004B5258" w:rsidRPr="0016643E" w:rsidRDefault="004B5258" w:rsidP="00A34D9F">
            <w:pPr>
              <w:pStyle w:val="ECCTableHeaderwhitefont"/>
              <w:rPr>
                <w:b/>
              </w:rPr>
            </w:pPr>
            <w:r w:rsidRPr="0016643E">
              <w:rPr>
                <w:b/>
              </w:rPr>
              <w:t>dB</w:t>
            </w:r>
            <w:r w:rsidRPr="0016643E">
              <w:rPr>
                <w:rFonts w:ascii="Symbol" w:hAnsi="Symbol"/>
                <w:b/>
              </w:rPr>
              <w:t></w:t>
            </w:r>
            <w:r w:rsidRPr="0016643E">
              <w:rPr>
                <w:b/>
              </w:rPr>
              <w:t>V/m</w:t>
            </w:r>
          </w:p>
        </w:tc>
      </w:tr>
      <w:tr w:rsidR="004B5258" w:rsidRPr="00FF45DF" w:rsidTr="004B5258">
        <w:trPr>
          <w:trHeight w:val="247"/>
          <w:jc w:val="center"/>
        </w:trPr>
        <w:tc>
          <w:tcPr>
            <w:tcW w:w="836" w:type="pct"/>
            <w:vMerge w:val="restart"/>
          </w:tcPr>
          <w:p w:rsidR="004B5258" w:rsidRPr="00A6593D" w:rsidRDefault="004B5258" w:rsidP="003A0A44">
            <w:pPr>
              <w:pStyle w:val="ECCTabletext"/>
              <w:rPr>
                <w:rStyle w:val="ECCHLbold"/>
              </w:rPr>
            </w:pPr>
            <w:r w:rsidRPr="00A6593D">
              <w:rPr>
                <w:rStyle w:val="ECCHLbold"/>
              </w:rPr>
              <w:t>Open</w:t>
            </w:r>
          </w:p>
        </w:tc>
        <w:tc>
          <w:tcPr>
            <w:tcW w:w="658" w:type="pct"/>
          </w:tcPr>
          <w:p w:rsidR="004B5258" w:rsidRPr="00877B7E" w:rsidRDefault="004B5258" w:rsidP="003A0A44">
            <w:pPr>
              <w:pStyle w:val="ECCTabletext"/>
            </w:pPr>
            <w:r w:rsidRPr="00877B7E">
              <w:t>30</w:t>
            </w:r>
          </w:p>
        </w:tc>
        <w:tc>
          <w:tcPr>
            <w:tcW w:w="1015" w:type="pct"/>
          </w:tcPr>
          <w:p w:rsidR="004B5258" w:rsidRPr="00877B7E" w:rsidRDefault="004B5258" w:rsidP="003A0A44">
            <w:pPr>
              <w:pStyle w:val="ECCTabletext"/>
            </w:pPr>
            <w:r w:rsidRPr="00877B7E">
              <w:t>154.9</w:t>
            </w:r>
          </w:p>
        </w:tc>
        <w:tc>
          <w:tcPr>
            <w:tcW w:w="837" w:type="pct"/>
          </w:tcPr>
          <w:p w:rsidR="004B5258" w:rsidRPr="00877B7E" w:rsidRDefault="004B5258" w:rsidP="003A0A44">
            <w:pPr>
              <w:pStyle w:val="ECCTabletext"/>
            </w:pPr>
            <w:r w:rsidRPr="00877B7E">
              <w:t>90.8</w:t>
            </w:r>
          </w:p>
        </w:tc>
        <w:tc>
          <w:tcPr>
            <w:tcW w:w="533" w:type="pct"/>
            <w:shd w:val="clear" w:color="auto" w:fill="auto"/>
          </w:tcPr>
          <w:p w:rsidR="004B5258" w:rsidRPr="00877B7E" w:rsidRDefault="004B5258" w:rsidP="003A0A44">
            <w:pPr>
              <w:pStyle w:val="ECCTabletext"/>
            </w:pPr>
            <w:r w:rsidRPr="00877B7E">
              <w:t>28.8</w:t>
            </w:r>
          </w:p>
        </w:tc>
        <w:tc>
          <w:tcPr>
            <w:tcW w:w="541" w:type="pct"/>
            <w:shd w:val="clear" w:color="auto" w:fill="auto"/>
          </w:tcPr>
          <w:p w:rsidR="004B5258" w:rsidRPr="00877B7E" w:rsidRDefault="004B5258" w:rsidP="003A0A44">
            <w:pPr>
              <w:pStyle w:val="ECCTabletext"/>
            </w:pPr>
            <w:r w:rsidRPr="00877B7E">
              <w:t>-62.1</w:t>
            </w:r>
          </w:p>
        </w:tc>
        <w:tc>
          <w:tcPr>
            <w:tcW w:w="580" w:type="pct"/>
            <w:shd w:val="clear" w:color="auto" w:fill="auto"/>
          </w:tcPr>
          <w:p w:rsidR="004B5258" w:rsidRPr="00877B7E" w:rsidRDefault="004B5258" w:rsidP="003A0A44">
            <w:pPr>
              <w:pStyle w:val="ECCTabletext"/>
            </w:pPr>
            <w:r w:rsidRPr="00877B7E">
              <w:t>68.4</w:t>
            </w:r>
          </w:p>
        </w:tc>
      </w:tr>
      <w:tr w:rsidR="004B5258" w:rsidRPr="00FF45DF" w:rsidTr="004B5258">
        <w:trPr>
          <w:trHeight w:val="247"/>
          <w:jc w:val="center"/>
        </w:trPr>
        <w:tc>
          <w:tcPr>
            <w:tcW w:w="836" w:type="pct"/>
            <w:vMerge/>
          </w:tcPr>
          <w:p w:rsidR="004B5258" w:rsidRPr="00A6593D" w:rsidRDefault="004B5258" w:rsidP="003A0A44">
            <w:pPr>
              <w:pStyle w:val="ECCTabletext"/>
              <w:rPr>
                <w:rStyle w:val="ECCHLbold"/>
              </w:rPr>
            </w:pPr>
          </w:p>
        </w:tc>
        <w:tc>
          <w:tcPr>
            <w:tcW w:w="658" w:type="pct"/>
          </w:tcPr>
          <w:p w:rsidR="004B5258" w:rsidRPr="00877B7E" w:rsidRDefault="004B5258" w:rsidP="003A0A44">
            <w:pPr>
              <w:pStyle w:val="ECCTabletext"/>
            </w:pPr>
            <w:r w:rsidRPr="00877B7E">
              <w:t>40</w:t>
            </w:r>
          </w:p>
        </w:tc>
        <w:tc>
          <w:tcPr>
            <w:tcW w:w="1015" w:type="pct"/>
          </w:tcPr>
          <w:p w:rsidR="004B5258" w:rsidRPr="00877B7E" w:rsidRDefault="004B5258" w:rsidP="003A0A44">
            <w:pPr>
              <w:pStyle w:val="ECCTabletext"/>
            </w:pPr>
            <w:r w:rsidRPr="00877B7E">
              <w:t>151.8</w:t>
            </w:r>
          </w:p>
        </w:tc>
        <w:tc>
          <w:tcPr>
            <w:tcW w:w="837" w:type="pct"/>
          </w:tcPr>
          <w:p w:rsidR="004B5258" w:rsidRPr="00877B7E" w:rsidRDefault="004B5258" w:rsidP="003A0A44">
            <w:pPr>
              <w:pStyle w:val="ECCTabletext"/>
            </w:pPr>
            <w:r w:rsidRPr="00877B7E">
              <w:t>88.7</w:t>
            </w:r>
          </w:p>
        </w:tc>
        <w:tc>
          <w:tcPr>
            <w:tcW w:w="533" w:type="pct"/>
            <w:shd w:val="clear" w:color="auto" w:fill="auto"/>
          </w:tcPr>
          <w:p w:rsidR="004B5258" w:rsidRPr="00877B7E" w:rsidRDefault="004B5258" w:rsidP="003A0A44">
            <w:pPr>
              <w:pStyle w:val="ECCTabletext"/>
            </w:pPr>
            <w:r w:rsidRPr="00877B7E">
              <w:t>25.7</w:t>
            </w:r>
          </w:p>
        </w:tc>
        <w:tc>
          <w:tcPr>
            <w:tcW w:w="541" w:type="pct"/>
            <w:shd w:val="clear" w:color="auto" w:fill="auto"/>
          </w:tcPr>
          <w:p w:rsidR="004B5258" w:rsidRPr="00877B7E" w:rsidRDefault="004B5258" w:rsidP="003A0A44">
            <w:pPr>
              <w:pStyle w:val="ECCTabletext"/>
            </w:pPr>
            <w:r w:rsidRPr="00877B7E">
              <w:t>-63.0</w:t>
            </w:r>
          </w:p>
        </w:tc>
        <w:tc>
          <w:tcPr>
            <w:tcW w:w="580" w:type="pct"/>
            <w:shd w:val="clear" w:color="auto" w:fill="auto"/>
          </w:tcPr>
          <w:p w:rsidR="004B5258" w:rsidRPr="00877B7E" w:rsidRDefault="004B5258" w:rsidP="003A0A44">
            <w:pPr>
              <w:pStyle w:val="ECCTabletext"/>
            </w:pPr>
            <w:r w:rsidRPr="00877B7E">
              <w:t>67.5</w:t>
            </w:r>
          </w:p>
        </w:tc>
      </w:tr>
      <w:tr w:rsidR="004B5258" w:rsidRPr="00FF45DF" w:rsidTr="004B5258">
        <w:trPr>
          <w:trHeight w:val="247"/>
          <w:jc w:val="center"/>
        </w:trPr>
        <w:tc>
          <w:tcPr>
            <w:tcW w:w="836" w:type="pct"/>
            <w:vMerge/>
          </w:tcPr>
          <w:p w:rsidR="004B5258" w:rsidRPr="00A6593D" w:rsidRDefault="004B5258" w:rsidP="003A0A44">
            <w:pPr>
              <w:pStyle w:val="ECCTabletext"/>
              <w:rPr>
                <w:rStyle w:val="ECCHLbold"/>
              </w:rPr>
            </w:pPr>
          </w:p>
        </w:tc>
        <w:tc>
          <w:tcPr>
            <w:tcW w:w="658" w:type="pct"/>
          </w:tcPr>
          <w:p w:rsidR="004B5258" w:rsidRPr="00877B7E" w:rsidRDefault="004B5258" w:rsidP="003A0A44">
            <w:pPr>
              <w:pStyle w:val="ECCTabletext"/>
            </w:pPr>
            <w:r w:rsidRPr="00877B7E">
              <w:t>50</w:t>
            </w:r>
          </w:p>
        </w:tc>
        <w:tc>
          <w:tcPr>
            <w:tcW w:w="1015" w:type="pct"/>
          </w:tcPr>
          <w:p w:rsidR="004B5258" w:rsidRPr="00877B7E" w:rsidRDefault="004B5258" w:rsidP="003A0A44">
            <w:pPr>
              <w:pStyle w:val="ECCTabletext"/>
            </w:pPr>
            <w:r w:rsidRPr="00877B7E">
              <w:t>149.5</w:t>
            </w:r>
          </w:p>
        </w:tc>
        <w:tc>
          <w:tcPr>
            <w:tcW w:w="837" w:type="pct"/>
          </w:tcPr>
          <w:p w:rsidR="004B5258" w:rsidRPr="00877B7E" w:rsidRDefault="004B5258" w:rsidP="003A0A44">
            <w:pPr>
              <w:pStyle w:val="ECCTabletext"/>
            </w:pPr>
            <w:r w:rsidRPr="00877B7E">
              <w:t>87.1</w:t>
            </w:r>
          </w:p>
        </w:tc>
        <w:tc>
          <w:tcPr>
            <w:tcW w:w="533" w:type="pct"/>
            <w:shd w:val="clear" w:color="auto" w:fill="auto"/>
          </w:tcPr>
          <w:p w:rsidR="004B5258" w:rsidRPr="00877B7E" w:rsidRDefault="004B5258" w:rsidP="003A0A44">
            <w:pPr>
              <w:pStyle w:val="ECCTabletext"/>
            </w:pPr>
            <w:r w:rsidRPr="00877B7E">
              <w:t>23.4</w:t>
            </w:r>
          </w:p>
        </w:tc>
        <w:tc>
          <w:tcPr>
            <w:tcW w:w="541" w:type="pct"/>
            <w:shd w:val="clear" w:color="auto" w:fill="auto"/>
          </w:tcPr>
          <w:p w:rsidR="004B5258" w:rsidRPr="00877B7E" w:rsidRDefault="004B5258" w:rsidP="003A0A44">
            <w:pPr>
              <w:pStyle w:val="ECCTabletext"/>
            </w:pPr>
            <w:r w:rsidRPr="00877B7E">
              <w:t>-63.7</w:t>
            </w:r>
          </w:p>
        </w:tc>
        <w:tc>
          <w:tcPr>
            <w:tcW w:w="580" w:type="pct"/>
          </w:tcPr>
          <w:p w:rsidR="004B5258" w:rsidRDefault="004B5258" w:rsidP="003A0A44">
            <w:pPr>
              <w:pStyle w:val="ECCTabletext"/>
            </w:pPr>
            <w:r w:rsidRPr="00877B7E">
              <w:t>66.8</w:t>
            </w:r>
          </w:p>
        </w:tc>
      </w:tr>
      <w:tr w:rsidR="004B5258" w:rsidRPr="00FF45DF" w:rsidTr="004B5258">
        <w:trPr>
          <w:trHeight w:val="247"/>
          <w:jc w:val="center"/>
        </w:trPr>
        <w:tc>
          <w:tcPr>
            <w:tcW w:w="836" w:type="pct"/>
            <w:vMerge w:val="restart"/>
          </w:tcPr>
          <w:p w:rsidR="004B5258" w:rsidRPr="00A6593D" w:rsidRDefault="004B5258" w:rsidP="003A0A44">
            <w:pPr>
              <w:pStyle w:val="ECCTabletext"/>
              <w:rPr>
                <w:rStyle w:val="ECCHLbold"/>
              </w:rPr>
            </w:pPr>
            <w:r w:rsidRPr="00A6593D">
              <w:rPr>
                <w:rStyle w:val="ECCHLbold"/>
              </w:rPr>
              <w:t>Suburban</w:t>
            </w:r>
          </w:p>
        </w:tc>
        <w:tc>
          <w:tcPr>
            <w:tcW w:w="658" w:type="pct"/>
          </w:tcPr>
          <w:p w:rsidR="004B5258" w:rsidRPr="008349EB" w:rsidRDefault="004B5258" w:rsidP="003A0A44">
            <w:pPr>
              <w:pStyle w:val="ECCTabletext"/>
            </w:pPr>
            <w:r w:rsidRPr="008349EB">
              <w:t>30</w:t>
            </w:r>
          </w:p>
        </w:tc>
        <w:tc>
          <w:tcPr>
            <w:tcW w:w="1015" w:type="pct"/>
          </w:tcPr>
          <w:p w:rsidR="004B5258" w:rsidRPr="008349EB" w:rsidRDefault="004B5258" w:rsidP="003A0A44">
            <w:pPr>
              <w:pStyle w:val="ECCTabletext"/>
            </w:pPr>
            <w:r w:rsidRPr="008349EB">
              <w:t>172.6</w:t>
            </w:r>
          </w:p>
        </w:tc>
        <w:tc>
          <w:tcPr>
            <w:tcW w:w="837" w:type="pct"/>
          </w:tcPr>
          <w:p w:rsidR="004B5258" w:rsidRPr="008349EB" w:rsidRDefault="004B5258" w:rsidP="003A0A44">
            <w:pPr>
              <w:pStyle w:val="ECCTabletext"/>
            </w:pPr>
            <w:r w:rsidRPr="008349EB">
              <w:t>108.5</w:t>
            </w:r>
          </w:p>
        </w:tc>
        <w:tc>
          <w:tcPr>
            <w:tcW w:w="533" w:type="pct"/>
            <w:shd w:val="clear" w:color="auto" w:fill="auto"/>
          </w:tcPr>
          <w:p w:rsidR="004B5258" w:rsidRPr="008349EB" w:rsidRDefault="004B5258" w:rsidP="003A0A44">
            <w:pPr>
              <w:pStyle w:val="ECCTabletext"/>
            </w:pPr>
            <w:r w:rsidRPr="008349EB">
              <w:t>46.5</w:t>
            </w:r>
          </w:p>
        </w:tc>
        <w:tc>
          <w:tcPr>
            <w:tcW w:w="541" w:type="pct"/>
            <w:shd w:val="clear" w:color="auto" w:fill="auto"/>
          </w:tcPr>
          <w:p w:rsidR="004B5258" w:rsidRPr="008349EB" w:rsidRDefault="004B5258" w:rsidP="003A0A44">
            <w:pPr>
              <w:pStyle w:val="ECCTabletext"/>
            </w:pPr>
            <w:r w:rsidRPr="008349EB">
              <w:t>-62.1</w:t>
            </w:r>
          </w:p>
        </w:tc>
        <w:tc>
          <w:tcPr>
            <w:tcW w:w="580" w:type="pct"/>
          </w:tcPr>
          <w:p w:rsidR="004B5258" w:rsidRPr="008349EB" w:rsidRDefault="004B5258" w:rsidP="003A0A44">
            <w:pPr>
              <w:pStyle w:val="ECCTabletext"/>
            </w:pPr>
            <w:r w:rsidRPr="008349EB">
              <w:t>68.4</w:t>
            </w:r>
          </w:p>
        </w:tc>
      </w:tr>
      <w:tr w:rsidR="004B5258" w:rsidRPr="00FF45DF" w:rsidTr="004B5258">
        <w:trPr>
          <w:trHeight w:val="247"/>
          <w:jc w:val="center"/>
        </w:trPr>
        <w:tc>
          <w:tcPr>
            <w:tcW w:w="836" w:type="pct"/>
            <w:vMerge/>
          </w:tcPr>
          <w:p w:rsidR="004B5258" w:rsidRPr="00A6593D" w:rsidRDefault="004B5258" w:rsidP="003A0A44">
            <w:pPr>
              <w:pStyle w:val="ECCTabletext"/>
              <w:rPr>
                <w:rStyle w:val="ECCHLbold"/>
              </w:rPr>
            </w:pPr>
          </w:p>
        </w:tc>
        <w:tc>
          <w:tcPr>
            <w:tcW w:w="658" w:type="pct"/>
          </w:tcPr>
          <w:p w:rsidR="004B5258" w:rsidRPr="008349EB" w:rsidRDefault="004B5258" w:rsidP="003A0A44">
            <w:pPr>
              <w:pStyle w:val="ECCTabletext"/>
            </w:pPr>
            <w:r w:rsidRPr="008349EB">
              <w:t>40</w:t>
            </w:r>
          </w:p>
        </w:tc>
        <w:tc>
          <w:tcPr>
            <w:tcW w:w="1015" w:type="pct"/>
          </w:tcPr>
          <w:p w:rsidR="004B5258" w:rsidRPr="008349EB" w:rsidRDefault="004B5258" w:rsidP="003A0A44">
            <w:pPr>
              <w:pStyle w:val="ECCTabletext"/>
            </w:pPr>
            <w:r w:rsidRPr="008349EB">
              <w:t>169.5</w:t>
            </w:r>
          </w:p>
        </w:tc>
        <w:tc>
          <w:tcPr>
            <w:tcW w:w="837" w:type="pct"/>
          </w:tcPr>
          <w:p w:rsidR="004B5258" w:rsidRPr="008349EB" w:rsidRDefault="004B5258" w:rsidP="003A0A44">
            <w:pPr>
              <w:pStyle w:val="ECCTabletext"/>
            </w:pPr>
            <w:r w:rsidRPr="008349EB">
              <w:t>106.4</w:t>
            </w:r>
          </w:p>
        </w:tc>
        <w:tc>
          <w:tcPr>
            <w:tcW w:w="533" w:type="pct"/>
            <w:shd w:val="clear" w:color="auto" w:fill="auto"/>
          </w:tcPr>
          <w:p w:rsidR="004B5258" w:rsidRPr="008349EB" w:rsidRDefault="004B5258" w:rsidP="003A0A44">
            <w:pPr>
              <w:pStyle w:val="ECCTabletext"/>
            </w:pPr>
            <w:r w:rsidRPr="008349EB">
              <w:t>43.4</w:t>
            </w:r>
          </w:p>
        </w:tc>
        <w:tc>
          <w:tcPr>
            <w:tcW w:w="541" w:type="pct"/>
            <w:shd w:val="clear" w:color="auto" w:fill="auto"/>
          </w:tcPr>
          <w:p w:rsidR="004B5258" w:rsidRPr="008349EB" w:rsidRDefault="004B5258" w:rsidP="003A0A44">
            <w:pPr>
              <w:pStyle w:val="ECCTabletext"/>
            </w:pPr>
            <w:r w:rsidRPr="008349EB">
              <w:t>-63.0</w:t>
            </w:r>
          </w:p>
        </w:tc>
        <w:tc>
          <w:tcPr>
            <w:tcW w:w="580" w:type="pct"/>
          </w:tcPr>
          <w:p w:rsidR="004B5258" w:rsidRPr="008349EB" w:rsidRDefault="004B5258" w:rsidP="003A0A44">
            <w:pPr>
              <w:pStyle w:val="ECCTabletext"/>
            </w:pPr>
            <w:r w:rsidRPr="008349EB">
              <w:t>67.5</w:t>
            </w:r>
          </w:p>
        </w:tc>
      </w:tr>
      <w:tr w:rsidR="004B5258" w:rsidRPr="00FF45DF" w:rsidTr="004B5258">
        <w:trPr>
          <w:trHeight w:val="247"/>
          <w:jc w:val="center"/>
        </w:trPr>
        <w:tc>
          <w:tcPr>
            <w:tcW w:w="836" w:type="pct"/>
            <w:vMerge/>
          </w:tcPr>
          <w:p w:rsidR="004B5258" w:rsidRPr="00A6593D" w:rsidRDefault="004B5258" w:rsidP="003A0A44">
            <w:pPr>
              <w:pStyle w:val="ECCTabletext"/>
              <w:rPr>
                <w:rStyle w:val="ECCHLbold"/>
              </w:rPr>
            </w:pPr>
          </w:p>
        </w:tc>
        <w:tc>
          <w:tcPr>
            <w:tcW w:w="658" w:type="pct"/>
          </w:tcPr>
          <w:p w:rsidR="004B5258" w:rsidRPr="008349EB" w:rsidRDefault="004B5258" w:rsidP="003A0A44">
            <w:pPr>
              <w:pStyle w:val="ECCTabletext"/>
            </w:pPr>
            <w:r w:rsidRPr="008349EB">
              <w:t>50</w:t>
            </w:r>
          </w:p>
        </w:tc>
        <w:tc>
          <w:tcPr>
            <w:tcW w:w="1015" w:type="pct"/>
          </w:tcPr>
          <w:p w:rsidR="004B5258" w:rsidRPr="008349EB" w:rsidRDefault="004B5258" w:rsidP="003A0A44">
            <w:pPr>
              <w:pStyle w:val="ECCTabletext"/>
            </w:pPr>
            <w:r w:rsidRPr="008349EB">
              <w:t>167.2</w:t>
            </w:r>
          </w:p>
        </w:tc>
        <w:tc>
          <w:tcPr>
            <w:tcW w:w="837" w:type="pct"/>
          </w:tcPr>
          <w:p w:rsidR="004B5258" w:rsidRPr="008349EB" w:rsidRDefault="004B5258" w:rsidP="003A0A44">
            <w:pPr>
              <w:pStyle w:val="ECCTabletext"/>
            </w:pPr>
            <w:r w:rsidRPr="008349EB">
              <w:t>104.8</w:t>
            </w:r>
          </w:p>
        </w:tc>
        <w:tc>
          <w:tcPr>
            <w:tcW w:w="533" w:type="pct"/>
            <w:shd w:val="clear" w:color="auto" w:fill="auto"/>
          </w:tcPr>
          <w:p w:rsidR="004B5258" w:rsidRPr="008349EB" w:rsidRDefault="004B5258" w:rsidP="003A0A44">
            <w:pPr>
              <w:pStyle w:val="ECCTabletext"/>
            </w:pPr>
            <w:r w:rsidRPr="008349EB">
              <w:t>41.1</w:t>
            </w:r>
          </w:p>
        </w:tc>
        <w:tc>
          <w:tcPr>
            <w:tcW w:w="541" w:type="pct"/>
            <w:shd w:val="clear" w:color="auto" w:fill="auto"/>
          </w:tcPr>
          <w:p w:rsidR="004B5258" w:rsidRPr="008349EB" w:rsidRDefault="004B5258" w:rsidP="003A0A44">
            <w:pPr>
              <w:pStyle w:val="ECCTabletext"/>
            </w:pPr>
            <w:r w:rsidRPr="008349EB">
              <w:t>-63.7</w:t>
            </w:r>
          </w:p>
        </w:tc>
        <w:tc>
          <w:tcPr>
            <w:tcW w:w="580" w:type="pct"/>
          </w:tcPr>
          <w:p w:rsidR="004B5258" w:rsidRDefault="004B5258" w:rsidP="003A0A44">
            <w:pPr>
              <w:pStyle w:val="ECCTabletext"/>
            </w:pPr>
            <w:r w:rsidRPr="008349EB">
              <w:t>66.8</w:t>
            </w:r>
          </w:p>
        </w:tc>
      </w:tr>
      <w:tr w:rsidR="004B5258" w:rsidRPr="00FF45DF" w:rsidTr="004B5258">
        <w:trPr>
          <w:trHeight w:val="247"/>
          <w:jc w:val="center"/>
        </w:trPr>
        <w:tc>
          <w:tcPr>
            <w:tcW w:w="836" w:type="pct"/>
            <w:vMerge w:val="restart"/>
          </w:tcPr>
          <w:p w:rsidR="004B5258" w:rsidRPr="00A6593D" w:rsidRDefault="004B5258" w:rsidP="003A0A44">
            <w:pPr>
              <w:pStyle w:val="ECCTabletext"/>
              <w:rPr>
                <w:rStyle w:val="ECCHLbold"/>
              </w:rPr>
            </w:pPr>
            <w:r w:rsidRPr="00A6593D">
              <w:rPr>
                <w:rStyle w:val="ECCHLbold"/>
              </w:rPr>
              <w:t>Urban</w:t>
            </w:r>
          </w:p>
        </w:tc>
        <w:tc>
          <w:tcPr>
            <w:tcW w:w="658" w:type="pct"/>
          </w:tcPr>
          <w:p w:rsidR="004B5258" w:rsidRPr="009F5550" w:rsidRDefault="004B5258" w:rsidP="003A0A44">
            <w:pPr>
              <w:pStyle w:val="ECCTabletext"/>
            </w:pPr>
            <w:r w:rsidRPr="009F5550">
              <w:t>30</w:t>
            </w:r>
          </w:p>
        </w:tc>
        <w:tc>
          <w:tcPr>
            <w:tcW w:w="1015" w:type="pct"/>
          </w:tcPr>
          <w:p w:rsidR="004B5258" w:rsidRPr="009F5550" w:rsidRDefault="004B5258" w:rsidP="003A0A44">
            <w:pPr>
              <w:pStyle w:val="ECCTabletext"/>
            </w:pPr>
            <w:r w:rsidRPr="009F5550">
              <w:t>180.9</w:t>
            </w:r>
          </w:p>
        </w:tc>
        <w:tc>
          <w:tcPr>
            <w:tcW w:w="837" w:type="pct"/>
          </w:tcPr>
          <w:p w:rsidR="004B5258" w:rsidRPr="009F5550" w:rsidRDefault="004B5258" w:rsidP="003A0A44">
            <w:pPr>
              <w:pStyle w:val="ECCTabletext"/>
            </w:pPr>
            <w:r w:rsidRPr="009F5550">
              <w:t>116.9</w:t>
            </w:r>
          </w:p>
        </w:tc>
        <w:tc>
          <w:tcPr>
            <w:tcW w:w="533" w:type="pct"/>
            <w:shd w:val="clear" w:color="auto" w:fill="auto"/>
          </w:tcPr>
          <w:p w:rsidR="004B5258" w:rsidRPr="009F5550" w:rsidRDefault="004B5258" w:rsidP="003A0A44">
            <w:pPr>
              <w:pStyle w:val="ECCTabletext"/>
            </w:pPr>
            <w:r w:rsidRPr="009F5550">
              <w:t>54.8</w:t>
            </w:r>
          </w:p>
        </w:tc>
        <w:tc>
          <w:tcPr>
            <w:tcW w:w="541" w:type="pct"/>
            <w:shd w:val="clear" w:color="auto" w:fill="auto"/>
          </w:tcPr>
          <w:p w:rsidR="004B5258" w:rsidRPr="009F5550" w:rsidRDefault="004B5258" w:rsidP="003A0A44">
            <w:pPr>
              <w:pStyle w:val="ECCTabletext"/>
            </w:pPr>
            <w:r w:rsidRPr="009F5550">
              <w:t>-62.1</w:t>
            </w:r>
          </w:p>
        </w:tc>
        <w:tc>
          <w:tcPr>
            <w:tcW w:w="580" w:type="pct"/>
          </w:tcPr>
          <w:p w:rsidR="004B5258" w:rsidRPr="009F5550" w:rsidRDefault="004B5258" w:rsidP="003A0A44">
            <w:pPr>
              <w:pStyle w:val="ECCTabletext"/>
            </w:pPr>
            <w:r w:rsidRPr="009F5550">
              <w:t>68.4</w:t>
            </w:r>
          </w:p>
        </w:tc>
      </w:tr>
      <w:tr w:rsidR="004B5258" w:rsidRPr="00FF45DF" w:rsidTr="004B5258">
        <w:trPr>
          <w:trHeight w:val="247"/>
          <w:jc w:val="center"/>
        </w:trPr>
        <w:tc>
          <w:tcPr>
            <w:tcW w:w="836" w:type="pct"/>
            <w:vMerge/>
          </w:tcPr>
          <w:p w:rsidR="004B5258" w:rsidRPr="004C1940" w:rsidRDefault="004B5258" w:rsidP="003A0A44">
            <w:pPr>
              <w:pStyle w:val="ECCTabletext"/>
              <w:rPr>
                <w:lang w:val="de-DE" w:eastAsia="de-DE"/>
              </w:rPr>
            </w:pPr>
          </w:p>
        </w:tc>
        <w:tc>
          <w:tcPr>
            <w:tcW w:w="658" w:type="pct"/>
          </w:tcPr>
          <w:p w:rsidR="004B5258" w:rsidRPr="009F5550" w:rsidRDefault="004B5258" w:rsidP="003A0A44">
            <w:pPr>
              <w:pStyle w:val="ECCTabletext"/>
            </w:pPr>
            <w:r w:rsidRPr="009F5550">
              <w:t>40</w:t>
            </w:r>
          </w:p>
        </w:tc>
        <w:tc>
          <w:tcPr>
            <w:tcW w:w="1015" w:type="pct"/>
          </w:tcPr>
          <w:p w:rsidR="004B5258" w:rsidRPr="009F5550" w:rsidRDefault="004B5258" w:rsidP="003A0A44">
            <w:pPr>
              <w:pStyle w:val="ECCTabletext"/>
            </w:pPr>
            <w:r w:rsidRPr="009F5550">
              <w:t>177.9</w:t>
            </w:r>
          </w:p>
        </w:tc>
        <w:tc>
          <w:tcPr>
            <w:tcW w:w="837" w:type="pct"/>
          </w:tcPr>
          <w:p w:rsidR="004B5258" w:rsidRPr="009F5550" w:rsidRDefault="004B5258" w:rsidP="003A0A44">
            <w:pPr>
              <w:pStyle w:val="ECCTabletext"/>
            </w:pPr>
            <w:r w:rsidRPr="009F5550">
              <w:t>114.8</w:t>
            </w:r>
          </w:p>
        </w:tc>
        <w:tc>
          <w:tcPr>
            <w:tcW w:w="533" w:type="pct"/>
            <w:shd w:val="clear" w:color="auto" w:fill="auto"/>
          </w:tcPr>
          <w:p w:rsidR="004B5258" w:rsidRPr="009F5550" w:rsidRDefault="004B5258" w:rsidP="003A0A44">
            <w:pPr>
              <w:pStyle w:val="ECCTabletext"/>
            </w:pPr>
            <w:r w:rsidRPr="009F5550">
              <w:t>51.8</w:t>
            </w:r>
          </w:p>
        </w:tc>
        <w:tc>
          <w:tcPr>
            <w:tcW w:w="541" w:type="pct"/>
            <w:shd w:val="clear" w:color="auto" w:fill="auto"/>
          </w:tcPr>
          <w:p w:rsidR="004B5258" w:rsidRPr="009F5550" w:rsidRDefault="004B5258" w:rsidP="003A0A44">
            <w:pPr>
              <w:pStyle w:val="ECCTabletext"/>
            </w:pPr>
            <w:r w:rsidRPr="009F5550">
              <w:t>-63.0</w:t>
            </w:r>
          </w:p>
        </w:tc>
        <w:tc>
          <w:tcPr>
            <w:tcW w:w="580" w:type="pct"/>
          </w:tcPr>
          <w:p w:rsidR="004B5258" w:rsidRPr="009F5550" w:rsidRDefault="004B5258" w:rsidP="003A0A44">
            <w:pPr>
              <w:pStyle w:val="ECCTabletext"/>
            </w:pPr>
            <w:r w:rsidRPr="009F5550">
              <w:t>67.5</w:t>
            </w:r>
          </w:p>
        </w:tc>
      </w:tr>
      <w:tr w:rsidR="004B5258" w:rsidRPr="00FF45DF" w:rsidTr="004B5258">
        <w:trPr>
          <w:trHeight w:val="247"/>
          <w:jc w:val="center"/>
        </w:trPr>
        <w:tc>
          <w:tcPr>
            <w:tcW w:w="836" w:type="pct"/>
            <w:vMerge/>
          </w:tcPr>
          <w:p w:rsidR="004B5258" w:rsidRPr="004C1940" w:rsidRDefault="004B5258" w:rsidP="003A0A44">
            <w:pPr>
              <w:pStyle w:val="ECCTabletext"/>
              <w:rPr>
                <w:lang w:val="de-DE" w:eastAsia="de-DE"/>
              </w:rPr>
            </w:pPr>
          </w:p>
        </w:tc>
        <w:tc>
          <w:tcPr>
            <w:tcW w:w="658" w:type="pct"/>
          </w:tcPr>
          <w:p w:rsidR="004B5258" w:rsidRPr="009F5550" w:rsidRDefault="004B5258" w:rsidP="003A0A44">
            <w:pPr>
              <w:pStyle w:val="ECCTabletext"/>
            </w:pPr>
            <w:r w:rsidRPr="009F5550">
              <w:t>50</w:t>
            </w:r>
          </w:p>
        </w:tc>
        <w:tc>
          <w:tcPr>
            <w:tcW w:w="1015" w:type="pct"/>
          </w:tcPr>
          <w:p w:rsidR="004B5258" w:rsidRPr="009F5550" w:rsidRDefault="004B5258" w:rsidP="003A0A44">
            <w:pPr>
              <w:pStyle w:val="ECCTabletext"/>
            </w:pPr>
            <w:r w:rsidRPr="009F5550">
              <w:t>175.5</w:t>
            </w:r>
          </w:p>
        </w:tc>
        <w:tc>
          <w:tcPr>
            <w:tcW w:w="837" w:type="pct"/>
          </w:tcPr>
          <w:p w:rsidR="004B5258" w:rsidRPr="009F5550" w:rsidRDefault="004B5258" w:rsidP="003A0A44">
            <w:pPr>
              <w:pStyle w:val="ECCTabletext"/>
            </w:pPr>
            <w:r w:rsidRPr="009F5550">
              <w:t>113.1</w:t>
            </w:r>
          </w:p>
        </w:tc>
        <w:tc>
          <w:tcPr>
            <w:tcW w:w="533" w:type="pct"/>
            <w:shd w:val="clear" w:color="auto" w:fill="auto"/>
          </w:tcPr>
          <w:p w:rsidR="004B5258" w:rsidRPr="009F5550" w:rsidRDefault="004B5258" w:rsidP="003A0A44">
            <w:pPr>
              <w:pStyle w:val="ECCTabletext"/>
            </w:pPr>
            <w:r w:rsidRPr="009F5550">
              <w:t>49.4</w:t>
            </w:r>
          </w:p>
        </w:tc>
        <w:tc>
          <w:tcPr>
            <w:tcW w:w="541" w:type="pct"/>
            <w:shd w:val="clear" w:color="auto" w:fill="auto"/>
          </w:tcPr>
          <w:p w:rsidR="004B5258" w:rsidRPr="009F5550" w:rsidRDefault="004B5258" w:rsidP="003A0A44">
            <w:pPr>
              <w:pStyle w:val="ECCTabletext"/>
            </w:pPr>
            <w:r w:rsidRPr="009F5550">
              <w:t>-63.7</w:t>
            </w:r>
          </w:p>
        </w:tc>
        <w:tc>
          <w:tcPr>
            <w:tcW w:w="580" w:type="pct"/>
          </w:tcPr>
          <w:p w:rsidR="004B5258" w:rsidRDefault="004B5258" w:rsidP="003A0A44">
            <w:pPr>
              <w:pStyle w:val="ECCTabletext"/>
            </w:pPr>
            <w:r w:rsidRPr="009F5550">
              <w:t>66.8</w:t>
            </w:r>
          </w:p>
        </w:tc>
      </w:tr>
      <w:tr w:rsidR="004B5258" w:rsidRPr="00FF45DF" w:rsidTr="004B5258">
        <w:trPr>
          <w:trHeight w:val="247"/>
          <w:jc w:val="center"/>
        </w:trPr>
        <w:tc>
          <w:tcPr>
            <w:tcW w:w="3879" w:type="pct"/>
            <w:gridSpan w:val="5"/>
          </w:tcPr>
          <w:p w:rsidR="004B5258" w:rsidRPr="00F8382F" w:rsidRDefault="004B5258" w:rsidP="00F8382F">
            <w:pPr>
              <w:pStyle w:val="ECCTabletext"/>
              <w:jc w:val="right"/>
              <w:rPr>
                <w:rStyle w:val="ECCHLbold"/>
              </w:rPr>
            </w:pPr>
            <w:r w:rsidRPr="00F8382F">
              <w:rPr>
                <w:rStyle w:val="ECCHLbold"/>
              </w:rPr>
              <w:t>Average</w:t>
            </w:r>
          </w:p>
        </w:tc>
        <w:tc>
          <w:tcPr>
            <w:tcW w:w="541" w:type="pct"/>
            <w:shd w:val="clear" w:color="auto" w:fill="auto"/>
          </w:tcPr>
          <w:p w:rsidR="004B5258" w:rsidRPr="00F8382F" w:rsidRDefault="004B5258" w:rsidP="003A0A44">
            <w:pPr>
              <w:pStyle w:val="ECCTabletext"/>
              <w:rPr>
                <w:rStyle w:val="ECCHLbold"/>
              </w:rPr>
            </w:pPr>
            <w:r w:rsidRPr="00F8382F">
              <w:rPr>
                <w:rStyle w:val="ECCHLbold"/>
              </w:rPr>
              <w:t>-62.9</w:t>
            </w:r>
          </w:p>
        </w:tc>
        <w:tc>
          <w:tcPr>
            <w:tcW w:w="580" w:type="pct"/>
          </w:tcPr>
          <w:p w:rsidR="004B5258" w:rsidRPr="00F8382F" w:rsidRDefault="004B5258" w:rsidP="003A0A44">
            <w:pPr>
              <w:pStyle w:val="ECCTabletext"/>
              <w:rPr>
                <w:rStyle w:val="ECCHLbold"/>
              </w:rPr>
            </w:pPr>
            <w:r w:rsidRPr="00F8382F">
              <w:rPr>
                <w:rStyle w:val="ECCHLbold"/>
              </w:rPr>
              <w:t>67.6</w:t>
            </w:r>
          </w:p>
        </w:tc>
      </w:tr>
      <w:tr w:rsidR="004B5258" w:rsidRPr="00FF45DF" w:rsidTr="004B5258">
        <w:trPr>
          <w:trHeight w:val="266"/>
          <w:jc w:val="center"/>
        </w:trPr>
        <w:tc>
          <w:tcPr>
            <w:tcW w:w="3879" w:type="pct"/>
            <w:gridSpan w:val="5"/>
          </w:tcPr>
          <w:p w:rsidR="004B5258" w:rsidRPr="00F8382F" w:rsidRDefault="004B5258" w:rsidP="00F8382F">
            <w:pPr>
              <w:pStyle w:val="ECCTabletext"/>
              <w:jc w:val="right"/>
              <w:rPr>
                <w:rStyle w:val="ECCHLbold"/>
              </w:rPr>
            </w:pPr>
            <w:r w:rsidRPr="00F8382F">
              <w:rPr>
                <w:rStyle w:val="ECCHLbold"/>
              </w:rPr>
              <w:t>Variance</w:t>
            </w:r>
          </w:p>
        </w:tc>
        <w:tc>
          <w:tcPr>
            <w:tcW w:w="1121" w:type="pct"/>
            <w:gridSpan w:val="2"/>
            <w:shd w:val="clear" w:color="auto" w:fill="auto"/>
          </w:tcPr>
          <w:p w:rsidR="004B5258" w:rsidRPr="00F8382F" w:rsidRDefault="004B5258" w:rsidP="003A0A44">
            <w:pPr>
              <w:pStyle w:val="ECCTabletext"/>
              <w:rPr>
                <w:rStyle w:val="ECCHLbold"/>
              </w:rPr>
            </w:pPr>
            <w:r w:rsidRPr="00F8382F">
              <w:rPr>
                <w:rStyle w:val="ECCHLbold"/>
              </w:rPr>
              <w:t>0.50</w:t>
            </w:r>
          </w:p>
        </w:tc>
      </w:tr>
    </w:tbl>
    <w:p w:rsidR="004B5258" w:rsidRPr="00852B94" w:rsidRDefault="004B5258" w:rsidP="00526706">
      <w:pPr>
        <w:pStyle w:val="Heading3"/>
        <w:tabs>
          <w:tab w:val="clear" w:pos="720"/>
          <w:tab w:val="num" w:pos="709"/>
        </w:tabs>
        <w:ind w:left="1288" w:hanging="1288"/>
        <w:rPr>
          <w:lang w:val="en-GB"/>
        </w:rPr>
      </w:pPr>
      <w:bookmarkStart w:id="59" w:name="_Toc504464647"/>
      <w:bookmarkStart w:id="60" w:name="_Toc513465812"/>
      <w:r w:rsidRPr="00852B94">
        <w:rPr>
          <w:lang w:val="en-GB"/>
        </w:rPr>
        <w:lastRenderedPageBreak/>
        <w:t>Other cases of preferential channel use</w:t>
      </w:r>
      <w:bookmarkEnd w:id="59"/>
      <w:bookmarkEnd w:id="60"/>
    </w:p>
    <w:p w:rsidR="004B5258" w:rsidRPr="0016643E" w:rsidRDefault="004B5258" w:rsidP="004B5258">
      <w:pPr>
        <w:rPr>
          <w:rStyle w:val="ECCParagraph"/>
        </w:rPr>
      </w:pPr>
      <w:r w:rsidRPr="0016643E">
        <w:rPr>
          <w:rStyle w:val="ECCParagraph"/>
        </w:rPr>
        <w:t xml:space="preserve">Narrowband systems far away from the border (15–20 km distance) are not deployed to cover border areas. Typical cell ranges of narrowband deployments for outdoor coverage in urban, suburban and open areas are calculated in </w:t>
      </w:r>
      <w:r w:rsidRPr="0016643E">
        <w:rPr>
          <w:rStyle w:val="ECCParagraph"/>
        </w:rPr>
        <w:fldChar w:fldCharType="begin"/>
      </w:r>
      <w:r w:rsidRPr="0016643E">
        <w:rPr>
          <w:rStyle w:val="ECCParagraph"/>
        </w:rPr>
        <w:instrText xml:space="preserve"> REF _Ref498535358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Table 7</w:t>
      </w:r>
      <w:r w:rsidRPr="0016643E">
        <w:rPr>
          <w:rStyle w:val="ECCParagraph"/>
        </w:rPr>
        <w:fldChar w:fldCharType="end"/>
      </w:r>
      <w:r w:rsidRPr="0016643E">
        <w:rPr>
          <w:rStyle w:val="ECCParagraph"/>
        </w:rPr>
        <w:t xml:space="preserve">. </w:t>
      </w:r>
    </w:p>
    <w:p w:rsidR="004B5258" w:rsidRDefault="004B5258" w:rsidP="004B5258">
      <w:pPr>
        <w:pStyle w:val="Caption"/>
        <w:keepNext/>
        <w:rPr>
          <w:lang w:val="en-GB"/>
        </w:rPr>
      </w:pPr>
      <w:bookmarkStart w:id="61" w:name="_Ref498535358"/>
      <w:r w:rsidRPr="006A6DB5">
        <w:rPr>
          <w:lang w:val="en-GB"/>
        </w:rPr>
        <w:t xml:space="preserve">Table </w:t>
      </w:r>
      <w:r w:rsidRPr="00B65974">
        <w:fldChar w:fldCharType="begin"/>
      </w:r>
      <w:r w:rsidRPr="006A6DB5">
        <w:rPr>
          <w:lang w:val="en-GB"/>
        </w:rPr>
        <w:instrText xml:space="preserve"> SEQ Table \* ARABIC </w:instrText>
      </w:r>
      <w:r w:rsidRPr="00B65974">
        <w:fldChar w:fldCharType="separate"/>
      </w:r>
      <w:r w:rsidR="00997E61">
        <w:rPr>
          <w:noProof/>
          <w:lang w:val="en-GB"/>
        </w:rPr>
        <w:t>7</w:t>
      </w:r>
      <w:r w:rsidRPr="00B65974">
        <w:fldChar w:fldCharType="end"/>
      </w:r>
      <w:bookmarkEnd w:id="61"/>
      <w:r w:rsidRPr="006A6DB5">
        <w:rPr>
          <w:lang w:val="en-GB"/>
        </w:rPr>
        <w:t xml:space="preserve">: </w:t>
      </w:r>
      <w:r>
        <w:rPr>
          <w:lang w:val="en-GB"/>
        </w:rPr>
        <w:t>C</w:t>
      </w:r>
      <w:r w:rsidRPr="005E0FC6">
        <w:rPr>
          <w:lang w:val="en-GB"/>
        </w:rPr>
        <w:t>alculation</w:t>
      </w:r>
      <w:r>
        <w:rPr>
          <w:lang w:val="en-GB"/>
        </w:rPr>
        <w:t xml:space="preserve"> of </w:t>
      </w:r>
      <w:r w:rsidR="00B06843">
        <w:rPr>
          <w:lang w:val="en-GB"/>
        </w:rPr>
        <w:t>narrowband</w:t>
      </w:r>
      <w:r>
        <w:rPr>
          <w:lang w:val="en-GB"/>
        </w:rPr>
        <w:t xml:space="preserve"> cell ranges</w:t>
      </w:r>
    </w:p>
    <w:tbl>
      <w:tblPr>
        <w:tblW w:w="9842" w:type="dxa"/>
        <w:tblInd w:w="55" w:type="dxa"/>
        <w:tblCellMar>
          <w:left w:w="70" w:type="dxa"/>
          <w:right w:w="70" w:type="dxa"/>
        </w:tblCellMar>
        <w:tblLook w:val="04A0" w:firstRow="1" w:lastRow="0" w:firstColumn="1" w:lastColumn="0" w:noHBand="0" w:noVBand="1"/>
      </w:tblPr>
      <w:tblGrid>
        <w:gridCol w:w="2142"/>
        <w:gridCol w:w="552"/>
        <w:gridCol w:w="851"/>
        <w:gridCol w:w="1052"/>
        <w:gridCol w:w="992"/>
        <w:gridCol w:w="4440"/>
      </w:tblGrid>
      <w:tr w:rsidR="004B5258" w:rsidRPr="00393B13" w:rsidTr="00A34D9F">
        <w:trPr>
          <w:trHeight w:val="264"/>
          <w:tblHeader/>
        </w:trPr>
        <w:tc>
          <w:tcPr>
            <w:tcW w:w="2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left"/>
              <w:rPr>
                <w:color w:val="FFFFFF" w:themeColor="background1"/>
              </w:rPr>
            </w:pPr>
            <w:r w:rsidRPr="00D13DA1">
              <w:rPr>
                <w:rFonts w:eastAsia="Times New Roman" w:cs="Arial"/>
                <w:b/>
                <w:color w:val="FFFFFF" w:themeColor="background1"/>
                <w:szCs w:val="20"/>
                <w:lang w:val="de-DE" w:eastAsia="de-DE"/>
              </w:rPr>
              <w:t>Uplink</w:t>
            </w:r>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vAlign w:val="center"/>
          </w:tcPr>
          <w:p w:rsidR="004B5258" w:rsidRPr="00D13DA1" w:rsidRDefault="004B5258" w:rsidP="00A34D9F">
            <w:pPr>
              <w:keepNext/>
              <w:spacing w:before="40" w:after="40"/>
              <w:jc w:val="center"/>
              <w:rPr>
                <w:color w:val="FFFFFF" w:themeColor="background1"/>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center"/>
              <w:rPr>
                <w:color w:val="FFFFFF" w:themeColor="background1"/>
              </w:rPr>
            </w:pPr>
          </w:p>
        </w:tc>
        <w:tc>
          <w:tcPr>
            <w:tcW w:w="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center"/>
              <w:rPr>
                <w:color w:val="FFFFFF" w:themeColor="background1"/>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center"/>
              <w:rPr>
                <w:color w:val="FFFFFF" w:themeColor="background1"/>
              </w:rPr>
            </w:pPr>
          </w:p>
        </w:tc>
        <w:tc>
          <w:tcPr>
            <w:tcW w:w="4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left"/>
              <w:rPr>
                <w:color w:val="FFFFFF" w:themeColor="background1"/>
              </w:rPr>
            </w:pPr>
          </w:p>
        </w:tc>
      </w:tr>
      <w:tr w:rsidR="004B5258" w:rsidRPr="00393B13" w:rsidTr="00A34D9F">
        <w:trPr>
          <w:trHeight w:val="264"/>
          <w:tblHeader/>
        </w:trPr>
        <w:tc>
          <w:tcPr>
            <w:tcW w:w="2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left"/>
              <w:rPr>
                <w:color w:val="FFFFFF" w:themeColor="background1"/>
              </w:rPr>
            </w:pPr>
            <w:r w:rsidRPr="00393B13">
              <w:rPr>
                <w:rFonts w:eastAsia="Times New Roman" w:cs="Arial"/>
                <w:color w:val="FFFFFF" w:themeColor="background1"/>
                <w:szCs w:val="20"/>
                <w:lang w:val="de-DE" w:eastAsia="de-DE"/>
              </w:rPr>
              <w:t>Area type</w:t>
            </w:r>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vAlign w:val="center"/>
          </w:tcPr>
          <w:p w:rsidR="004B5258" w:rsidRPr="00D13DA1" w:rsidRDefault="004B5258" w:rsidP="00A34D9F">
            <w:pPr>
              <w:keepNext/>
              <w:spacing w:before="40" w:after="40"/>
              <w:jc w:val="center"/>
              <w:rPr>
                <w:rFonts w:eastAsia="Times New Roman" w:cs="Arial"/>
                <w:b/>
                <w:bCs/>
                <w:color w:val="FFFFFF" w:themeColor="background1"/>
                <w:szCs w:val="20"/>
                <w:lang w:val="de-DE" w:eastAsia="de-DE"/>
              </w:rPr>
            </w:pPr>
            <w:r w:rsidRPr="00D13DA1">
              <w:rPr>
                <w:rFonts w:eastAsia="Times New Roman" w:cs="Arial"/>
                <w:b/>
                <w:color w:val="FFFFFF" w:themeColor="background1"/>
                <w:szCs w:val="20"/>
                <w:lang w:val="de-DE" w:eastAsia="de-DE"/>
              </w:rPr>
              <w:t>Unit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center"/>
              <w:rPr>
                <w:color w:val="FFFFFF" w:themeColor="background1"/>
              </w:rPr>
            </w:pPr>
            <w:r w:rsidRPr="00D13DA1">
              <w:rPr>
                <w:rFonts w:eastAsia="Times New Roman" w:cs="Arial"/>
                <w:b/>
                <w:bCs/>
                <w:color w:val="FFFFFF" w:themeColor="background1"/>
                <w:szCs w:val="20"/>
                <w:lang w:val="de-DE" w:eastAsia="de-DE"/>
              </w:rPr>
              <w:t>Urban</w:t>
            </w:r>
          </w:p>
        </w:tc>
        <w:tc>
          <w:tcPr>
            <w:tcW w:w="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center"/>
              <w:rPr>
                <w:color w:val="FFFFFF" w:themeColor="background1"/>
              </w:rPr>
            </w:pPr>
            <w:r w:rsidRPr="00D13DA1">
              <w:rPr>
                <w:rFonts w:eastAsia="Times New Roman" w:cs="Arial"/>
                <w:b/>
                <w:bCs/>
                <w:color w:val="FFFFFF" w:themeColor="background1"/>
                <w:szCs w:val="20"/>
                <w:lang w:val="de-DE" w:eastAsia="de-DE"/>
              </w:rPr>
              <w:t>suburban</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center"/>
              <w:rPr>
                <w:color w:val="FFFFFF" w:themeColor="background1"/>
              </w:rPr>
            </w:pPr>
            <w:r w:rsidRPr="00D13DA1">
              <w:rPr>
                <w:rFonts w:eastAsia="Times New Roman" w:cs="Arial"/>
                <w:b/>
                <w:bCs/>
                <w:color w:val="FFFFFF" w:themeColor="background1"/>
                <w:szCs w:val="20"/>
                <w:lang w:val="de-DE" w:eastAsia="de-DE"/>
              </w:rPr>
              <w:t>open</w:t>
            </w:r>
          </w:p>
        </w:tc>
        <w:tc>
          <w:tcPr>
            <w:tcW w:w="4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keepNext/>
              <w:spacing w:before="40" w:after="40"/>
              <w:jc w:val="left"/>
              <w:rPr>
                <w:color w:val="FFFFFF" w:themeColor="background1"/>
              </w:rPr>
            </w:pPr>
            <w:r w:rsidRPr="00D13DA1">
              <w:rPr>
                <w:rFonts w:eastAsia="Times New Roman" w:cs="Arial"/>
                <w:b/>
                <w:color w:val="FFFFFF" w:themeColor="background1"/>
                <w:szCs w:val="20"/>
                <w:lang w:val="de-DE" w:eastAsia="de-DE"/>
              </w:rPr>
              <w:t>Comment</w:t>
            </w:r>
          </w:p>
        </w:tc>
      </w:tr>
      <w:tr w:rsidR="004B5258" w:rsidRPr="00393B13" w:rsidTr="00A34D9F">
        <w:trPr>
          <w:trHeight w:val="264"/>
        </w:trPr>
        <w:tc>
          <w:tcPr>
            <w:tcW w:w="2142"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Default="004B5258" w:rsidP="00A34D9F">
            <w:pPr>
              <w:keepNext/>
              <w:spacing w:before="40" w:after="40"/>
              <w:jc w:val="left"/>
            </w:pPr>
            <w:r w:rsidRPr="00A6704D">
              <w:t>MCL (</w:t>
            </w:r>
            <w:r>
              <w:t>DL</w:t>
            </w:r>
            <w:r w:rsidRPr="00A6704D">
              <w:t>)</w:t>
            </w:r>
          </w:p>
        </w:tc>
        <w:tc>
          <w:tcPr>
            <w:tcW w:w="552" w:type="dxa"/>
            <w:tcBorders>
              <w:top w:val="single" w:sz="4" w:space="0" w:color="FFFFFF" w:themeColor="background1"/>
              <w:left w:val="single" w:sz="4" w:space="0" w:color="D22A23"/>
              <w:bottom w:val="single" w:sz="4" w:space="0" w:color="D22A23"/>
              <w:right w:val="single" w:sz="4" w:space="0" w:color="D22A23"/>
            </w:tcBorders>
            <w:vAlign w:val="center"/>
          </w:tcPr>
          <w:p w:rsidR="004B5258" w:rsidRPr="00A6704D" w:rsidRDefault="004B5258" w:rsidP="00A34D9F">
            <w:pPr>
              <w:keepNext/>
              <w:spacing w:before="40" w:after="40"/>
              <w:jc w:val="center"/>
            </w:pPr>
            <w:r w:rsidRPr="00A6704D">
              <w:t>dB</w:t>
            </w:r>
          </w:p>
        </w:tc>
        <w:tc>
          <w:tcPr>
            <w:tcW w:w="851"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547F54" w:rsidRDefault="004B5258" w:rsidP="00A34D9F">
            <w:pPr>
              <w:keepNext/>
              <w:spacing w:before="40" w:after="40"/>
              <w:jc w:val="center"/>
            </w:pPr>
            <w:r w:rsidRPr="00A6704D">
              <w:t>15</w:t>
            </w:r>
            <w:r>
              <w:t>2</w:t>
            </w:r>
          </w:p>
        </w:tc>
        <w:tc>
          <w:tcPr>
            <w:tcW w:w="865"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547F54" w:rsidRDefault="004B5258" w:rsidP="00A34D9F">
            <w:pPr>
              <w:keepNext/>
              <w:spacing w:before="40" w:after="40"/>
              <w:jc w:val="center"/>
            </w:pPr>
            <w:r w:rsidRPr="00A6704D">
              <w:t>15</w:t>
            </w:r>
            <w:r>
              <w:t>2</w:t>
            </w:r>
          </w:p>
        </w:tc>
        <w:tc>
          <w:tcPr>
            <w:tcW w:w="992"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547F54" w:rsidRDefault="004B5258" w:rsidP="00A34D9F">
            <w:pPr>
              <w:keepNext/>
              <w:spacing w:before="40" w:after="40"/>
              <w:jc w:val="center"/>
            </w:pPr>
            <w:r w:rsidRPr="00A6704D">
              <w:t>15</w:t>
            </w:r>
            <w:r>
              <w:t>2</w:t>
            </w:r>
          </w:p>
        </w:tc>
        <w:tc>
          <w:tcPr>
            <w:tcW w:w="4440"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Default="004B5258" w:rsidP="00A34D9F">
            <w:pPr>
              <w:keepNext/>
              <w:spacing w:before="40" w:after="40"/>
            </w:pPr>
            <w:r>
              <w:t>Table 99, ECC Report 240 assuming</w:t>
            </w:r>
          </w:p>
          <w:p w:rsidR="004B5258" w:rsidRPr="00547F54" w:rsidRDefault="004B5258" w:rsidP="00A34D9F">
            <w:pPr>
              <w:keepNext/>
              <w:spacing w:before="40" w:after="40"/>
            </w:pPr>
            <w:r>
              <w:t>TX</w:t>
            </w:r>
            <w:r w:rsidRPr="00442467">
              <w:rPr>
                <w:vertAlign w:val="subscript"/>
              </w:rPr>
              <w:t>pwr</w:t>
            </w:r>
            <w:r>
              <w:rPr>
                <w:vertAlign w:val="subscript"/>
              </w:rPr>
              <w:t>, BS</w:t>
            </w:r>
            <w:r>
              <w:t xml:space="preserve"> = 40 dBm, gain</w:t>
            </w:r>
            <w:r w:rsidRPr="00442467">
              <w:rPr>
                <w:vertAlign w:val="subscript"/>
              </w:rPr>
              <w:t>BS</w:t>
            </w:r>
            <w:r>
              <w:t>=9 dBi (omni) =&gt; e.i.r.p.</w:t>
            </w:r>
            <w:r w:rsidRPr="002413C8">
              <w:rPr>
                <w:vertAlign w:val="subscript"/>
              </w:rPr>
              <w:t>BS</w:t>
            </w:r>
            <w:r>
              <w:t>=49 dBm, gain</w:t>
            </w:r>
            <w:r w:rsidRPr="00442467">
              <w:rPr>
                <w:vertAlign w:val="subscript"/>
              </w:rPr>
              <w:t>MS</w:t>
            </w:r>
            <w:r>
              <w:t>=0</w:t>
            </w:r>
            <w:r w:rsidRPr="00583919">
              <w:t xml:space="preserve"> dBi</w:t>
            </w:r>
            <w:r>
              <w:t xml:space="preserve">, </w:t>
            </w:r>
            <w:r w:rsidRPr="004B260F">
              <w:t>MS</w:t>
            </w:r>
            <w:r w:rsidRPr="002413C8">
              <w:rPr>
                <w:vertAlign w:val="subscript"/>
              </w:rPr>
              <w:t>sens</w:t>
            </w:r>
            <w:r w:rsidRPr="004B260F">
              <w:t>=-103 dBm,</w:t>
            </w:r>
          </w:p>
        </w:tc>
      </w:tr>
      <w:tr w:rsidR="004B5258" w:rsidRPr="00393B13" w:rsidTr="00A34D9F">
        <w:trPr>
          <w:trHeight w:val="264"/>
        </w:trPr>
        <w:tc>
          <w:tcPr>
            <w:tcW w:w="2142"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jc w:val="left"/>
            </w:pPr>
            <w:r w:rsidRPr="00A6704D">
              <w:t>MCL (UL)</w:t>
            </w:r>
          </w:p>
        </w:tc>
        <w:tc>
          <w:tcPr>
            <w:tcW w:w="552" w:type="dxa"/>
            <w:tcBorders>
              <w:top w:val="single" w:sz="4" w:space="0" w:color="FFFFFF" w:themeColor="background1"/>
              <w:left w:val="single" w:sz="4" w:space="0" w:color="D22A23"/>
              <w:bottom w:val="single" w:sz="4" w:space="0" w:color="D22A23"/>
              <w:right w:val="single" w:sz="4" w:space="0" w:color="D22A23"/>
            </w:tcBorders>
            <w:vAlign w:val="center"/>
          </w:tcPr>
          <w:p w:rsidR="004B5258" w:rsidRPr="00A6704D" w:rsidRDefault="004B5258" w:rsidP="00A34D9F">
            <w:pPr>
              <w:keepNext/>
              <w:spacing w:before="40" w:after="40"/>
              <w:jc w:val="center"/>
            </w:pPr>
            <w:r w:rsidRPr="00A6704D">
              <w:t>dB</w:t>
            </w:r>
          </w:p>
        </w:tc>
        <w:tc>
          <w:tcPr>
            <w:tcW w:w="851"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jc w:val="center"/>
            </w:pPr>
            <w:r w:rsidRPr="00A6704D">
              <w:t>150</w:t>
            </w:r>
          </w:p>
        </w:tc>
        <w:tc>
          <w:tcPr>
            <w:tcW w:w="865"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jc w:val="center"/>
            </w:pPr>
            <w:r w:rsidRPr="00A6704D">
              <w:t>150</w:t>
            </w:r>
          </w:p>
        </w:tc>
        <w:tc>
          <w:tcPr>
            <w:tcW w:w="992"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jc w:val="center"/>
            </w:pPr>
            <w:r w:rsidRPr="00A6704D">
              <w:t>150</w:t>
            </w:r>
          </w:p>
        </w:tc>
        <w:tc>
          <w:tcPr>
            <w:tcW w:w="4440"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Default="004B5258" w:rsidP="00A34D9F">
            <w:pPr>
              <w:keepNext/>
              <w:spacing w:before="40" w:after="40"/>
            </w:pPr>
            <w:r>
              <w:t>Table 99, ECC Report 240 assuming</w:t>
            </w:r>
          </w:p>
          <w:p w:rsidR="004B5258" w:rsidRPr="00A6704D" w:rsidRDefault="004B5258" w:rsidP="00A34D9F">
            <w:pPr>
              <w:keepNext/>
              <w:spacing w:before="40" w:after="40"/>
            </w:pPr>
            <w:r>
              <w:t>TX</w:t>
            </w:r>
            <w:r w:rsidRPr="00375956">
              <w:rPr>
                <w:vertAlign w:val="subscript"/>
              </w:rPr>
              <w:t>pwr</w:t>
            </w:r>
            <w:r>
              <w:rPr>
                <w:vertAlign w:val="subscript"/>
              </w:rPr>
              <w:t>, MS</w:t>
            </w:r>
            <w:r>
              <w:t xml:space="preserve"> = 35 dBm, BS</w:t>
            </w:r>
            <w:r w:rsidRPr="00375956">
              <w:rPr>
                <w:vertAlign w:val="subscript"/>
              </w:rPr>
              <w:t>sens</w:t>
            </w:r>
            <w:r>
              <w:t>=-106dBm, gain</w:t>
            </w:r>
            <w:r w:rsidRPr="00375956">
              <w:rPr>
                <w:vertAlign w:val="subscript"/>
              </w:rPr>
              <w:t>BS</w:t>
            </w:r>
            <w:r>
              <w:t>=9 dBi (omni), gain</w:t>
            </w:r>
            <w:r w:rsidRPr="00375956">
              <w:rPr>
                <w:vertAlign w:val="subscript"/>
              </w:rPr>
              <w:t>MS</w:t>
            </w:r>
            <w:r>
              <w:t>=0</w:t>
            </w:r>
            <w:r w:rsidRPr="00583919">
              <w:t xml:space="preserve"> dBi</w:t>
            </w:r>
          </w:p>
        </w:tc>
      </w:tr>
      <w:tr w:rsidR="004B5258" w:rsidRPr="00393B13" w:rsidTr="00A34D9F">
        <w:trPr>
          <w:trHeight w:val="264"/>
        </w:trPr>
        <w:tc>
          <w:tcPr>
            <w:tcW w:w="2142"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jc w:val="left"/>
            </w:pPr>
            <w:r>
              <w:t>m</w:t>
            </w:r>
            <w:r w:rsidRPr="00A6704D">
              <w:t>in. MCL</w:t>
            </w:r>
            <w:r>
              <w:t xml:space="preserve"> </w:t>
            </w:r>
            <w:r>
              <w:rPr>
                <w:rFonts w:ascii="Cambria Math" w:hAnsi="Cambria Math"/>
              </w:rPr>
              <w:t>≙</w:t>
            </w:r>
            <w:r>
              <w:t xml:space="preserve"> MCL</w:t>
            </w:r>
            <w:r w:rsidRPr="00A6704D">
              <w:t xml:space="preserve"> (UL)</w:t>
            </w:r>
          </w:p>
        </w:tc>
        <w:tc>
          <w:tcPr>
            <w:tcW w:w="552" w:type="dxa"/>
            <w:tcBorders>
              <w:top w:val="single" w:sz="4" w:space="0" w:color="FFFFFF" w:themeColor="background1"/>
              <w:left w:val="single" w:sz="4" w:space="0" w:color="D22A23"/>
              <w:bottom w:val="single" w:sz="4" w:space="0" w:color="D22A23"/>
              <w:right w:val="single" w:sz="4" w:space="0" w:color="D22A23"/>
            </w:tcBorders>
            <w:vAlign w:val="center"/>
          </w:tcPr>
          <w:p w:rsidR="004B5258" w:rsidRPr="00A6704D" w:rsidRDefault="004B5258" w:rsidP="00A34D9F">
            <w:pPr>
              <w:keepNext/>
              <w:spacing w:before="40" w:after="40"/>
              <w:jc w:val="center"/>
            </w:pPr>
            <w:r w:rsidRPr="00A6704D">
              <w:t>dB</w:t>
            </w:r>
          </w:p>
        </w:tc>
        <w:tc>
          <w:tcPr>
            <w:tcW w:w="851"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jc w:val="center"/>
            </w:pPr>
            <w:r w:rsidRPr="00A6704D">
              <w:t>150</w:t>
            </w:r>
          </w:p>
        </w:tc>
        <w:tc>
          <w:tcPr>
            <w:tcW w:w="865"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jc w:val="center"/>
            </w:pPr>
            <w:r w:rsidRPr="00A6704D">
              <w:t>150</w:t>
            </w:r>
          </w:p>
        </w:tc>
        <w:tc>
          <w:tcPr>
            <w:tcW w:w="992"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jc w:val="center"/>
            </w:pPr>
            <w:r w:rsidRPr="00A6704D">
              <w:t>150</w:t>
            </w:r>
          </w:p>
        </w:tc>
        <w:tc>
          <w:tcPr>
            <w:tcW w:w="4440"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A6704D" w:rsidRDefault="004B5258" w:rsidP="00A34D9F">
            <w:pPr>
              <w:keepNext/>
              <w:spacing w:before="40" w:after="40"/>
            </w:pPr>
            <w:r>
              <w:t>min. MCL for cell range calculation</w:t>
            </w:r>
          </w:p>
        </w:tc>
      </w:tr>
      <w:tr w:rsidR="004B5258" w:rsidRPr="00133B91" w:rsidTr="00A34D9F">
        <w:trPr>
          <w:trHeight w:val="264"/>
        </w:trPr>
        <w:tc>
          <w:tcPr>
            <w:tcW w:w="214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left"/>
            </w:pPr>
            <w:r w:rsidRPr="00547F54">
              <w:t xml:space="preserve">BS </w:t>
            </w:r>
            <w:r>
              <w:t>height</w:t>
            </w:r>
          </w:p>
        </w:tc>
        <w:tc>
          <w:tcPr>
            <w:tcW w:w="552" w:type="dxa"/>
            <w:tcBorders>
              <w:top w:val="single" w:sz="4" w:space="0" w:color="D22A23"/>
              <w:left w:val="single" w:sz="4" w:space="0" w:color="D22A23"/>
              <w:bottom w:val="single" w:sz="4" w:space="0" w:color="D22A23"/>
              <w:right w:val="single" w:sz="4" w:space="0" w:color="D22A23"/>
            </w:tcBorders>
            <w:vAlign w:val="center"/>
          </w:tcPr>
          <w:p w:rsidR="004B5258" w:rsidRPr="00547F54" w:rsidRDefault="004B5258" w:rsidP="00A34D9F">
            <w:pPr>
              <w:keepNext/>
              <w:spacing w:before="40" w:after="40"/>
              <w:jc w:val="center"/>
            </w:pPr>
            <w:r>
              <w:t>m</w:t>
            </w:r>
          </w:p>
        </w:tc>
        <w:tc>
          <w:tcPr>
            <w:tcW w:w="851" w:type="dxa"/>
            <w:tcBorders>
              <w:top w:val="single" w:sz="4" w:space="0" w:color="D22A23"/>
              <w:left w:val="single" w:sz="4" w:space="0" w:color="D22A23"/>
              <w:bottom w:val="single" w:sz="4" w:space="0" w:color="D22A23"/>
              <w:right w:val="single" w:sz="4" w:space="0" w:color="D22A23"/>
            </w:tcBorders>
            <w:shd w:val="clear" w:color="000000" w:fill="FFFFFF" w:themeFill="background1"/>
            <w:noWrap/>
            <w:vAlign w:val="center"/>
            <w:hideMark/>
          </w:tcPr>
          <w:p w:rsidR="004B5258" w:rsidRPr="00547F54" w:rsidRDefault="004B5258" w:rsidP="00A34D9F">
            <w:pPr>
              <w:keepNext/>
              <w:spacing w:before="40" w:after="40"/>
              <w:jc w:val="center"/>
            </w:pPr>
            <w:r w:rsidRPr="00547F54">
              <w:t>30</w:t>
            </w:r>
          </w:p>
        </w:tc>
        <w:tc>
          <w:tcPr>
            <w:tcW w:w="865"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30</w:t>
            </w:r>
          </w:p>
        </w:tc>
        <w:tc>
          <w:tcPr>
            <w:tcW w:w="99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30</w:t>
            </w:r>
          </w:p>
        </w:tc>
        <w:tc>
          <w:tcPr>
            <w:tcW w:w="4440"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pPr>
            <w:r w:rsidRPr="00547F54">
              <w:t>Tab</w:t>
            </w:r>
            <w:r>
              <w:t>le</w:t>
            </w:r>
            <w:r w:rsidRPr="00547F54">
              <w:t xml:space="preserve"> 73, ECC Rep</w:t>
            </w:r>
            <w:r>
              <w:t xml:space="preserve">ort </w:t>
            </w:r>
            <w:r w:rsidRPr="00547F54">
              <w:t>240</w:t>
            </w:r>
          </w:p>
        </w:tc>
      </w:tr>
      <w:tr w:rsidR="004B5258" w:rsidRPr="00133B91" w:rsidTr="00A34D9F">
        <w:trPr>
          <w:trHeight w:val="264"/>
        </w:trPr>
        <w:tc>
          <w:tcPr>
            <w:tcW w:w="214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left"/>
            </w:pPr>
            <w:r w:rsidRPr="00547F54">
              <w:t xml:space="preserve">MS </w:t>
            </w:r>
            <w:r>
              <w:t>height</w:t>
            </w:r>
          </w:p>
        </w:tc>
        <w:tc>
          <w:tcPr>
            <w:tcW w:w="552" w:type="dxa"/>
            <w:tcBorders>
              <w:top w:val="single" w:sz="4" w:space="0" w:color="D22A23"/>
              <w:left w:val="single" w:sz="4" w:space="0" w:color="D22A23"/>
              <w:bottom w:val="single" w:sz="4" w:space="0" w:color="D22A23"/>
              <w:right w:val="single" w:sz="4" w:space="0" w:color="D22A23"/>
            </w:tcBorders>
            <w:vAlign w:val="center"/>
          </w:tcPr>
          <w:p w:rsidR="004B5258" w:rsidRPr="00547F54" w:rsidRDefault="004B5258" w:rsidP="00A34D9F">
            <w:pPr>
              <w:keepNext/>
              <w:spacing w:before="40" w:after="40"/>
              <w:jc w:val="center"/>
            </w:pPr>
            <w:r>
              <w:t>m</w:t>
            </w:r>
          </w:p>
        </w:tc>
        <w:tc>
          <w:tcPr>
            <w:tcW w:w="851" w:type="dxa"/>
            <w:tcBorders>
              <w:top w:val="single" w:sz="4" w:space="0" w:color="D22A23"/>
              <w:left w:val="single" w:sz="4" w:space="0" w:color="D22A23"/>
              <w:bottom w:val="single" w:sz="4" w:space="0" w:color="D22A23"/>
              <w:right w:val="single" w:sz="4" w:space="0" w:color="D22A23"/>
            </w:tcBorders>
            <w:shd w:val="clear" w:color="000000" w:fill="FFFFFF" w:themeFill="background1"/>
            <w:noWrap/>
            <w:vAlign w:val="center"/>
            <w:hideMark/>
          </w:tcPr>
          <w:p w:rsidR="004B5258" w:rsidRPr="00547F54" w:rsidRDefault="004B5258" w:rsidP="00A34D9F">
            <w:pPr>
              <w:keepNext/>
              <w:spacing w:before="40" w:after="40"/>
              <w:jc w:val="center"/>
            </w:pPr>
            <w:r w:rsidRPr="00547F54">
              <w:t>1.5</w:t>
            </w:r>
          </w:p>
        </w:tc>
        <w:tc>
          <w:tcPr>
            <w:tcW w:w="865"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1.5</w:t>
            </w:r>
          </w:p>
        </w:tc>
        <w:tc>
          <w:tcPr>
            <w:tcW w:w="99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1.5</w:t>
            </w:r>
          </w:p>
        </w:tc>
        <w:tc>
          <w:tcPr>
            <w:tcW w:w="4440"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pPr>
            <w:r w:rsidRPr="00547F54">
              <w:t>Tab</w:t>
            </w:r>
            <w:r>
              <w:t>le</w:t>
            </w:r>
            <w:r w:rsidRPr="00547F54">
              <w:t xml:space="preserve"> 73, ECC Rep</w:t>
            </w:r>
            <w:r>
              <w:t xml:space="preserve">ort </w:t>
            </w:r>
            <w:r w:rsidRPr="00547F54">
              <w:t>240</w:t>
            </w:r>
          </w:p>
        </w:tc>
      </w:tr>
      <w:tr w:rsidR="004B5258" w:rsidRPr="00133B91" w:rsidTr="00A34D9F">
        <w:trPr>
          <w:trHeight w:val="341"/>
        </w:trPr>
        <w:tc>
          <w:tcPr>
            <w:tcW w:w="214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left"/>
            </w:pPr>
            <w:r>
              <w:t>F</w:t>
            </w:r>
            <w:r w:rsidRPr="00547F54">
              <w:t>requency</w:t>
            </w:r>
          </w:p>
        </w:tc>
        <w:tc>
          <w:tcPr>
            <w:tcW w:w="552" w:type="dxa"/>
            <w:tcBorders>
              <w:top w:val="single" w:sz="4" w:space="0" w:color="D22A23"/>
              <w:left w:val="single" w:sz="4" w:space="0" w:color="D22A23"/>
              <w:bottom w:val="single" w:sz="4" w:space="0" w:color="D22A23"/>
              <w:right w:val="single" w:sz="4" w:space="0" w:color="D22A23"/>
            </w:tcBorders>
            <w:vAlign w:val="center"/>
          </w:tcPr>
          <w:p w:rsidR="004B5258" w:rsidRPr="00547F54" w:rsidRDefault="004B5258" w:rsidP="00A34D9F">
            <w:pPr>
              <w:keepNext/>
              <w:spacing w:before="40" w:after="40"/>
              <w:jc w:val="center"/>
            </w:pPr>
            <w:r w:rsidRPr="00547F54">
              <w:t>MHz</w:t>
            </w:r>
          </w:p>
        </w:tc>
        <w:tc>
          <w:tcPr>
            <w:tcW w:w="851"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465</w:t>
            </w:r>
          </w:p>
        </w:tc>
        <w:tc>
          <w:tcPr>
            <w:tcW w:w="865"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465</w:t>
            </w:r>
          </w:p>
        </w:tc>
        <w:tc>
          <w:tcPr>
            <w:tcW w:w="99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465</w:t>
            </w:r>
          </w:p>
        </w:tc>
        <w:tc>
          <w:tcPr>
            <w:tcW w:w="4440"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pPr>
          </w:p>
        </w:tc>
      </w:tr>
      <w:tr w:rsidR="004B5258" w:rsidRPr="00133B91" w:rsidTr="00A34D9F">
        <w:trPr>
          <w:trHeight w:val="264"/>
        </w:trPr>
        <w:tc>
          <w:tcPr>
            <w:tcW w:w="214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left"/>
            </w:pPr>
            <w:r>
              <w:t>S</w:t>
            </w:r>
            <w:r w:rsidRPr="00547F54">
              <w:t xml:space="preserve">tandard </w:t>
            </w:r>
            <w:r>
              <w:t>d</w:t>
            </w:r>
            <w:r w:rsidRPr="00547F54">
              <w:t xml:space="preserve">eviation </w:t>
            </w:r>
            <w:r>
              <w:t>S</w:t>
            </w:r>
            <w:r w:rsidRPr="00547F54">
              <w:t>low fadin</w:t>
            </w:r>
            <w:r>
              <w:t>g</w:t>
            </w:r>
          </w:p>
        </w:tc>
        <w:tc>
          <w:tcPr>
            <w:tcW w:w="552" w:type="dxa"/>
            <w:tcBorders>
              <w:top w:val="single" w:sz="4" w:space="0" w:color="D22A23"/>
              <w:left w:val="single" w:sz="4" w:space="0" w:color="D22A23"/>
              <w:bottom w:val="single" w:sz="4" w:space="0" w:color="D22A23"/>
              <w:right w:val="single" w:sz="4" w:space="0" w:color="D22A23"/>
            </w:tcBorders>
            <w:vAlign w:val="center"/>
          </w:tcPr>
          <w:p w:rsidR="004B5258" w:rsidRPr="00547F54" w:rsidRDefault="004B5258" w:rsidP="00A34D9F">
            <w:pPr>
              <w:keepNext/>
              <w:spacing w:before="40" w:after="40"/>
              <w:jc w:val="center"/>
            </w:pPr>
            <w:r w:rsidRPr="00547F54">
              <w:t>dB</w:t>
            </w:r>
          </w:p>
        </w:tc>
        <w:tc>
          <w:tcPr>
            <w:tcW w:w="851"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8.5</w:t>
            </w:r>
          </w:p>
        </w:tc>
        <w:tc>
          <w:tcPr>
            <w:tcW w:w="865"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8.5</w:t>
            </w:r>
          </w:p>
        </w:tc>
        <w:tc>
          <w:tcPr>
            <w:tcW w:w="99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8.5</w:t>
            </w:r>
          </w:p>
        </w:tc>
        <w:tc>
          <w:tcPr>
            <w:tcW w:w="4440"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pPr>
            <w:r>
              <w:t>T</w:t>
            </w:r>
            <w:r w:rsidRPr="00547F54">
              <w:t>ab</w:t>
            </w:r>
            <w:r>
              <w:t>le</w:t>
            </w:r>
            <w:r w:rsidRPr="00547F54">
              <w:t xml:space="preserve"> 98, ECC Rep</w:t>
            </w:r>
            <w:r>
              <w:t xml:space="preserve">ort </w:t>
            </w:r>
            <w:r w:rsidRPr="00547F54">
              <w:t>240</w:t>
            </w:r>
          </w:p>
        </w:tc>
      </w:tr>
      <w:tr w:rsidR="004B5258" w:rsidRPr="00133B91" w:rsidTr="00A34D9F">
        <w:trPr>
          <w:trHeight w:val="264"/>
        </w:trPr>
        <w:tc>
          <w:tcPr>
            <w:tcW w:w="214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left"/>
            </w:pPr>
            <w:r w:rsidRPr="00547F54">
              <w:t>Cell edge availability</w:t>
            </w:r>
          </w:p>
        </w:tc>
        <w:tc>
          <w:tcPr>
            <w:tcW w:w="552" w:type="dxa"/>
            <w:tcBorders>
              <w:top w:val="single" w:sz="4" w:space="0" w:color="D22A23"/>
              <w:left w:val="single" w:sz="4" w:space="0" w:color="D22A23"/>
              <w:bottom w:val="single" w:sz="4" w:space="0" w:color="D22A23"/>
              <w:right w:val="single" w:sz="4" w:space="0" w:color="D22A23"/>
            </w:tcBorders>
            <w:vAlign w:val="center"/>
          </w:tcPr>
          <w:p w:rsidR="004B5258" w:rsidRPr="00547F54" w:rsidRDefault="004B5258" w:rsidP="00A34D9F">
            <w:pPr>
              <w:keepNext/>
              <w:spacing w:before="40" w:after="40"/>
              <w:jc w:val="center"/>
            </w:pPr>
            <w:r w:rsidRPr="00547F54">
              <w:t>%</w:t>
            </w:r>
          </w:p>
        </w:tc>
        <w:tc>
          <w:tcPr>
            <w:tcW w:w="851"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75</w:t>
            </w:r>
          </w:p>
        </w:tc>
        <w:tc>
          <w:tcPr>
            <w:tcW w:w="865"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75</w:t>
            </w:r>
          </w:p>
        </w:tc>
        <w:tc>
          <w:tcPr>
            <w:tcW w:w="99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75</w:t>
            </w:r>
          </w:p>
        </w:tc>
        <w:tc>
          <w:tcPr>
            <w:tcW w:w="4440"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pPr>
            <w:r w:rsidRPr="00547F54">
              <w:t>Tab</w:t>
            </w:r>
            <w:r>
              <w:t>le</w:t>
            </w:r>
            <w:r w:rsidRPr="00547F54">
              <w:t xml:space="preserve"> 98, ECC Rep</w:t>
            </w:r>
            <w:r>
              <w:t xml:space="preserve">ort </w:t>
            </w:r>
            <w:r w:rsidRPr="00547F54">
              <w:t>240</w:t>
            </w:r>
          </w:p>
        </w:tc>
      </w:tr>
      <w:tr w:rsidR="004B5258" w:rsidRPr="00133B91" w:rsidTr="00A34D9F">
        <w:trPr>
          <w:trHeight w:val="264"/>
        </w:trPr>
        <w:tc>
          <w:tcPr>
            <w:tcW w:w="214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left"/>
            </w:pPr>
            <w:r w:rsidRPr="00547F54">
              <w:t>Slow</w:t>
            </w:r>
            <w:r>
              <w:t xml:space="preserve"> </w:t>
            </w:r>
            <w:r w:rsidRPr="00547F54">
              <w:t xml:space="preserve">fading </w:t>
            </w:r>
            <w:r>
              <w:t>m</w:t>
            </w:r>
            <w:r w:rsidRPr="00547F54">
              <w:t>argin</w:t>
            </w:r>
          </w:p>
        </w:tc>
        <w:tc>
          <w:tcPr>
            <w:tcW w:w="552" w:type="dxa"/>
            <w:tcBorders>
              <w:top w:val="single" w:sz="4" w:space="0" w:color="D22A23"/>
              <w:left w:val="single" w:sz="4" w:space="0" w:color="D22A23"/>
              <w:bottom w:val="single" w:sz="4" w:space="0" w:color="D22A23"/>
              <w:right w:val="single" w:sz="4" w:space="0" w:color="D22A23"/>
            </w:tcBorders>
            <w:vAlign w:val="center"/>
          </w:tcPr>
          <w:p w:rsidR="004B5258" w:rsidRPr="00547F54" w:rsidRDefault="004B5258" w:rsidP="00A34D9F">
            <w:pPr>
              <w:keepNext/>
              <w:spacing w:before="40" w:after="40"/>
              <w:jc w:val="center"/>
            </w:pPr>
            <w:r>
              <w:t>dB</w:t>
            </w:r>
          </w:p>
        </w:tc>
        <w:tc>
          <w:tcPr>
            <w:tcW w:w="851"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5.7</w:t>
            </w:r>
          </w:p>
        </w:tc>
        <w:tc>
          <w:tcPr>
            <w:tcW w:w="865"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5.7</w:t>
            </w:r>
          </w:p>
        </w:tc>
        <w:tc>
          <w:tcPr>
            <w:tcW w:w="99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pPr>
            <w:r w:rsidRPr="00547F54">
              <w:t>5.7</w:t>
            </w:r>
          </w:p>
        </w:tc>
        <w:tc>
          <w:tcPr>
            <w:tcW w:w="4440"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pPr>
          </w:p>
        </w:tc>
      </w:tr>
      <w:tr w:rsidR="004B5258" w:rsidRPr="00133B91" w:rsidTr="00A34D9F">
        <w:trPr>
          <w:trHeight w:val="264"/>
        </w:trPr>
        <w:tc>
          <w:tcPr>
            <w:tcW w:w="214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left"/>
              <w:rPr>
                <w:lang w:val="de-DE"/>
              </w:rPr>
            </w:pPr>
            <w:r>
              <w:rPr>
                <w:lang w:val="de-DE"/>
              </w:rPr>
              <w:t>M</w:t>
            </w:r>
            <w:r w:rsidRPr="00547F54">
              <w:rPr>
                <w:lang w:val="de-DE"/>
              </w:rPr>
              <w:t>ax. path</w:t>
            </w:r>
            <w:r>
              <w:rPr>
                <w:lang w:val="de-DE"/>
              </w:rPr>
              <w:t xml:space="preserve"> </w:t>
            </w:r>
            <w:r w:rsidRPr="00547F54">
              <w:rPr>
                <w:lang w:val="de-DE"/>
              </w:rPr>
              <w:t>loss (UL)</w:t>
            </w:r>
          </w:p>
        </w:tc>
        <w:tc>
          <w:tcPr>
            <w:tcW w:w="552" w:type="dxa"/>
            <w:tcBorders>
              <w:top w:val="single" w:sz="4" w:space="0" w:color="D22A23"/>
              <w:left w:val="single" w:sz="4" w:space="0" w:color="D22A23"/>
              <w:bottom w:val="single" w:sz="4" w:space="0" w:color="D22A23"/>
              <w:right w:val="single" w:sz="4" w:space="0" w:color="D22A23"/>
            </w:tcBorders>
            <w:vAlign w:val="center"/>
          </w:tcPr>
          <w:p w:rsidR="004B5258" w:rsidRPr="00547F54" w:rsidRDefault="004B5258" w:rsidP="00A34D9F">
            <w:pPr>
              <w:keepNext/>
              <w:spacing w:before="40" w:after="40"/>
              <w:jc w:val="center"/>
              <w:rPr>
                <w:lang w:val="de-DE"/>
              </w:rPr>
            </w:pPr>
            <w:r w:rsidRPr="00547F54">
              <w:rPr>
                <w:lang w:val="de-DE"/>
              </w:rPr>
              <w:t>dB</w:t>
            </w:r>
          </w:p>
        </w:tc>
        <w:tc>
          <w:tcPr>
            <w:tcW w:w="851"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rPr>
                <w:lang w:val="de-DE"/>
              </w:rPr>
            </w:pPr>
            <w:r w:rsidRPr="00547F54">
              <w:rPr>
                <w:lang w:val="de-DE"/>
              </w:rPr>
              <w:t>144.3</w:t>
            </w:r>
          </w:p>
        </w:tc>
        <w:tc>
          <w:tcPr>
            <w:tcW w:w="865"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rPr>
                <w:lang w:val="de-DE"/>
              </w:rPr>
            </w:pPr>
            <w:r w:rsidRPr="00547F54">
              <w:rPr>
                <w:lang w:val="de-DE"/>
              </w:rPr>
              <w:t>144.3</w:t>
            </w:r>
          </w:p>
        </w:tc>
        <w:tc>
          <w:tcPr>
            <w:tcW w:w="99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rPr>
                <w:lang w:val="de-DE"/>
              </w:rPr>
            </w:pPr>
            <w:r w:rsidRPr="00547F54">
              <w:rPr>
                <w:lang w:val="de-DE"/>
              </w:rPr>
              <w:t>144.3</w:t>
            </w:r>
          </w:p>
        </w:tc>
        <w:tc>
          <w:tcPr>
            <w:tcW w:w="4440"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rPr>
                <w:lang w:val="de-DE"/>
              </w:rPr>
            </w:pPr>
            <w:r>
              <w:rPr>
                <w:lang w:val="de-DE"/>
              </w:rPr>
              <w:t>Calculated</w:t>
            </w:r>
          </w:p>
        </w:tc>
      </w:tr>
      <w:tr w:rsidR="004B5258" w:rsidRPr="00133B91" w:rsidTr="00A34D9F">
        <w:trPr>
          <w:trHeight w:val="264"/>
        </w:trPr>
        <w:tc>
          <w:tcPr>
            <w:tcW w:w="214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left"/>
              <w:rPr>
                <w:lang w:val="de-DE"/>
              </w:rPr>
            </w:pPr>
            <w:r w:rsidRPr="00547F54">
              <w:rPr>
                <w:lang w:val="de-DE"/>
              </w:rPr>
              <w:t>Cell</w:t>
            </w:r>
            <w:r>
              <w:rPr>
                <w:lang w:val="de-DE"/>
              </w:rPr>
              <w:t xml:space="preserve"> </w:t>
            </w:r>
            <w:r w:rsidRPr="00547F54">
              <w:rPr>
                <w:lang w:val="de-DE"/>
              </w:rPr>
              <w:t>range</w:t>
            </w:r>
          </w:p>
        </w:tc>
        <w:tc>
          <w:tcPr>
            <w:tcW w:w="552" w:type="dxa"/>
            <w:tcBorders>
              <w:top w:val="single" w:sz="4" w:space="0" w:color="D22A23"/>
              <w:left w:val="single" w:sz="4" w:space="0" w:color="D22A23"/>
              <w:bottom w:val="single" w:sz="4" w:space="0" w:color="D22A23"/>
              <w:right w:val="single" w:sz="4" w:space="0" w:color="D22A23"/>
            </w:tcBorders>
            <w:vAlign w:val="center"/>
          </w:tcPr>
          <w:p w:rsidR="004B5258" w:rsidRPr="00547F54" w:rsidRDefault="004B5258" w:rsidP="00A34D9F">
            <w:pPr>
              <w:keepNext/>
              <w:spacing w:before="40" w:after="40"/>
              <w:jc w:val="center"/>
              <w:rPr>
                <w:lang w:val="de-DE"/>
              </w:rPr>
            </w:pPr>
            <w:r w:rsidRPr="00547F54">
              <w:rPr>
                <w:lang w:val="de-DE"/>
              </w:rPr>
              <w:t>km</w:t>
            </w:r>
          </w:p>
        </w:tc>
        <w:tc>
          <w:tcPr>
            <w:tcW w:w="851"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rPr>
                <w:lang w:val="de-DE"/>
              </w:rPr>
            </w:pPr>
            <w:r w:rsidRPr="00547F54">
              <w:rPr>
                <w:lang w:val="de-DE"/>
              </w:rPr>
              <w:t>5.2</w:t>
            </w:r>
          </w:p>
        </w:tc>
        <w:tc>
          <w:tcPr>
            <w:tcW w:w="865"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rPr>
                <w:lang w:val="de-DE"/>
              </w:rPr>
            </w:pPr>
            <w:r w:rsidRPr="00547F54">
              <w:rPr>
                <w:lang w:val="de-DE"/>
              </w:rPr>
              <w:t>9.0</w:t>
            </w:r>
          </w:p>
        </w:tc>
        <w:tc>
          <w:tcPr>
            <w:tcW w:w="992"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jc w:val="center"/>
              <w:rPr>
                <w:lang w:val="de-DE"/>
              </w:rPr>
            </w:pPr>
            <w:r w:rsidRPr="00547F54">
              <w:rPr>
                <w:lang w:val="de-DE"/>
              </w:rPr>
              <w:t>26.8</w:t>
            </w:r>
          </w:p>
        </w:tc>
        <w:tc>
          <w:tcPr>
            <w:tcW w:w="4440" w:type="dxa"/>
            <w:tcBorders>
              <w:top w:val="single" w:sz="4" w:space="0" w:color="D22A23"/>
              <w:left w:val="single" w:sz="4" w:space="0" w:color="D22A23"/>
              <w:bottom w:val="single" w:sz="4" w:space="0" w:color="D22A23"/>
              <w:right w:val="single" w:sz="4" w:space="0" w:color="D22A23"/>
            </w:tcBorders>
            <w:shd w:val="clear" w:color="auto" w:fill="auto"/>
            <w:noWrap/>
            <w:vAlign w:val="center"/>
            <w:hideMark/>
          </w:tcPr>
          <w:p w:rsidR="004B5258" w:rsidRPr="00547F54" w:rsidRDefault="004B5258" w:rsidP="00A34D9F">
            <w:pPr>
              <w:keepNext/>
              <w:spacing w:before="40" w:after="40"/>
              <w:rPr>
                <w:lang w:val="de-DE"/>
              </w:rPr>
            </w:pPr>
            <w:r>
              <w:rPr>
                <w:lang w:val="de-DE"/>
              </w:rPr>
              <w:t>Calculated</w:t>
            </w:r>
          </w:p>
        </w:tc>
      </w:tr>
    </w:tbl>
    <w:p w:rsidR="004B5258" w:rsidRPr="0016643E" w:rsidRDefault="004B5258" w:rsidP="004B5258">
      <w:pPr>
        <w:rPr>
          <w:rStyle w:val="ECCParagraph"/>
        </w:rPr>
      </w:pPr>
      <w:r w:rsidRPr="0016643E">
        <w:rPr>
          <w:rStyle w:val="ECCParagraph"/>
        </w:rPr>
        <w:t xml:space="preserve">From </w:t>
      </w:r>
      <w:r w:rsidRPr="0016643E">
        <w:rPr>
          <w:rStyle w:val="ECCParagraph"/>
        </w:rPr>
        <w:fldChar w:fldCharType="begin"/>
      </w:r>
      <w:r w:rsidRPr="0016643E">
        <w:rPr>
          <w:rStyle w:val="ECCParagraph"/>
        </w:rPr>
        <w:instrText xml:space="preserve"> REF _Ref498535358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Table 7</w:t>
      </w:r>
      <w:r w:rsidRPr="0016643E">
        <w:rPr>
          <w:rStyle w:val="ECCParagraph"/>
        </w:rPr>
        <w:fldChar w:fldCharType="end"/>
      </w:r>
      <w:r>
        <w:rPr>
          <w:rStyle w:val="ECCParagraph"/>
        </w:rPr>
        <w:t>,</w:t>
      </w:r>
      <w:r w:rsidRPr="0016643E">
        <w:rPr>
          <w:rStyle w:val="ECCParagraph"/>
        </w:rPr>
        <w:t xml:space="preserve"> it could be concluded that the </w:t>
      </w:r>
      <w:r w:rsidR="00CB36DA" w:rsidRPr="0016643E">
        <w:rPr>
          <w:rStyle w:val="ECCParagraph"/>
        </w:rPr>
        <w:t>servi</w:t>
      </w:r>
      <w:r w:rsidR="00CB36DA">
        <w:rPr>
          <w:rStyle w:val="ECCParagraph"/>
        </w:rPr>
        <w:t>ce</w:t>
      </w:r>
      <w:r w:rsidR="00CB36DA" w:rsidRPr="0016643E">
        <w:rPr>
          <w:rStyle w:val="ECCParagraph"/>
        </w:rPr>
        <w:t xml:space="preserve"> area of narrowband systems in open areas </w:t>
      </w:r>
      <w:r w:rsidR="00CB36DA">
        <w:rPr>
          <w:rStyle w:val="ECCParagraph"/>
        </w:rPr>
        <w:t>extend</w:t>
      </w:r>
      <w:r w:rsidR="00CB36DA" w:rsidRPr="0016643E">
        <w:rPr>
          <w:rStyle w:val="ECCParagraph"/>
        </w:rPr>
        <w:t xml:space="preserve"> beyond </w:t>
      </w:r>
      <w:r w:rsidRPr="0016643E">
        <w:rPr>
          <w:rStyle w:val="ECCParagraph"/>
        </w:rPr>
        <w:t xml:space="preserve">the borderline, whereas the service area in suburban and urban areas ends significantly before the borderline. </w:t>
      </w:r>
    </w:p>
    <w:p w:rsidR="004B5258" w:rsidRPr="0016643E" w:rsidRDefault="004B5258" w:rsidP="004B5258">
      <w:pPr>
        <w:rPr>
          <w:rStyle w:val="ECCParagraph"/>
        </w:rPr>
      </w:pPr>
      <w:r w:rsidRPr="0016643E">
        <w:rPr>
          <w:rStyle w:val="ECCParagraph"/>
        </w:rPr>
        <w:t xml:space="preserve">However, the preferential regime condition limits the effective radiated power of the base station as shown in </w:t>
      </w:r>
      <w:r w:rsidRPr="0016643E">
        <w:rPr>
          <w:rStyle w:val="ECCParagraph"/>
        </w:rPr>
        <w:fldChar w:fldCharType="begin"/>
      </w:r>
      <w:r w:rsidRPr="0016643E">
        <w:rPr>
          <w:rStyle w:val="ECCParagraph"/>
        </w:rPr>
        <w:instrText xml:space="preserve"> REF _Ref498532267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Figure 6</w:t>
      </w:r>
      <w:r w:rsidRPr="0016643E">
        <w:rPr>
          <w:rStyle w:val="ECCParagraph"/>
        </w:rPr>
        <w:fldChar w:fldCharType="end"/>
      </w:r>
      <w:r w:rsidRPr="0016643E">
        <w:rPr>
          <w:rStyle w:val="ECCParagraph"/>
        </w:rPr>
        <w:t>. The field strength calculation at the borderline assuming a narrowband system in open areas at 20 km distance is calculated using the modified Okumura-Hata propagation model. In this illustration</w:t>
      </w:r>
      <w:r w:rsidR="00B06843">
        <w:rPr>
          <w:rStyle w:val="ECCParagraph"/>
        </w:rPr>
        <w:t>,</w:t>
      </w:r>
      <w:r w:rsidRPr="0016643E">
        <w:rPr>
          <w:rStyle w:val="ECCParagraph"/>
        </w:rPr>
        <w:t xml:space="preserve"> the preferential frequency threshold at 40 km beyond the border shall apply. </w:t>
      </w:r>
    </w:p>
    <w:p w:rsidR="004B5258" w:rsidRDefault="00F8382F" w:rsidP="003A0A44">
      <w:pPr>
        <w:jc w:val="center"/>
      </w:pPr>
      <w:r>
        <w:object w:dxaOrig="20155" w:dyaOrig="12247">
          <v:shape id="_x0000_i1027" type="#_x0000_t75" style="width:422.3pt;height:255.65pt" o:ole="">
            <v:imagedata r:id="rId16" o:title=""/>
          </v:shape>
          <o:OLEObject Type="Embed" ProgID="Visio.Drawing.11" ShapeID="_x0000_i1027" DrawAspect="Content" ObjectID="_1587212995" r:id="rId17"/>
        </w:object>
      </w:r>
    </w:p>
    <w:p w:rsidR="004B5258" w:rsidRDefault="004B5258" w:rsidP="004B5258">
      <w:pPr>
        <w:pStyle w:val="Caption"/>
        <w:rPr>
          <w:rFonts w:cs="Arial"/>
          <w:lang w:val="en-GB" w:eastAsia="de-DE"/>
        </w:rPr>
      </w:pPr>
      <w:bookmarkStart w:id="62" w:name="_Ref498532267"/>
      <w:bookmarkStart w:id="63" w:name="_Ref498532261"/>
      <w:r w:rsidRPr="006A6DB5">
        <w:rPr>
          <w:lang w:val="en-GB"/>
        </w:rPr>
        <w:t xml:space="preserve">Figure </w:t>
      </w:r>
      <w:r w:rsidRPr="00B65974">
        <w:fldChar w:fldCharType="begin"/>
      </w:r>
      <w:r w:rsidRPr="006A6DB5">
        <w:rPr>
          <w:lang w:val="en-GB"/>
        </w:rPr>
        <w:instrText xml:space="preserve"> SEQ Figure \* ARABIC </w:instrText>
      </w:r>
      <w:r w:rsidRPr="00B65974">
        <w:fldChar w:fldCharType="separate"/>
      </w:r>
      <w:r w:rsidR="00997E61">
        <w:rPr>
          <w:noProof/>
          <w:lang w:val="en-GB"/>
        </w:rPr>
        <w:t>6</w:t>
      </w:r>
      <w:r w:rsidRPr="00B65974">
        <w:fldChar w:fldCharType="end"/>
      </w:r>
      <w:bookmarkEnd w:id="62"/>
      <w:r w:rsidRPr="006A6DB5">
        <w:rPr>
          <w:lang w:val="en-GB"/>
        </w:rPr>
        <w:t xml:space="preserve">: </w:t>
      </w:r>
      <w:r w:rsidRPr="00224617">
        <w:rPr>
          <w:rFonts w:cs="Arial"/>
          <w:lang w:val="en-GB" w:eastAsia="de-DE"/>
        </w:rPr>
        <w:t xml:space="preserve">Calculation of field strength of preferential channel at the border </w:t>
      </w:r>
    </w:p>
    <w:p w:rsidR="004B5258" w:rsidRPr="006A6DB5" w:rsidRDefault="004B5258" w:rsidP="004B5258">
      <w:pPr>
        <w:pStyle w:val="Caption"/>
        <w:rPr>
          <w:lang w:val="en-GB"/>
        </w:rPr>
      </w:pPr>
      <w:r w:rsidRPr="00224617">
        <w:rPr>
          <w:rFonts w:cs="Arial"/>
          <w:lang w:val="en-GB" w:eastAsia="de-DE"/>
        </w:rPr>
        <w:t>(Narrowband BS far away from border, 20 km, BS height h</w:t>
      </w:r>
      <w:r w:rsidRPr="00224617">
        <w:rPr>
          <w:rFonts w:cs="Arial"/>
          <w:vertAlign w:val="subscript"/>
          <w:lang w:val="en-GB" w:eastAsia="de-DE"/>
        </w:rPr>
        <w:t>B</w:t>
      </w:r>
      <w:r w:rsidRPr="00224617">
        <w:rPr>
          <w:rFonts w:cs="Arial"/>
          <w:lang w:val="en-GB" w:eastAsia="de-DE"/>
        </w:rPr>
        <w:t xml:space="preserve"> = 30 m)</w:t>
      </w:r>
      <w:bookmarkEnd w:id="63"/>
    </w:p>
    <w:p w:rsidR="004B5258" w:rsidRPr="0016643E" w:rsidRDefault="004B5258" w:rsidP="004B5258">
      <w:pPr>
        <w:rPr>
          <w:rStyle w:val="ECCParagraph"/>
        </w:rPr>
      </w:pPr>
      <w:r w:rsidRPr="0016643E">
        <w:rPr>
          <w:rStyle w:val="ECCParagraph"/>
        </w:rPr>
        <w:t>The calculated radiated power of the narrowband system by considering the Preferential Regime a) i.e. the threshold at 40 km is limited by P</w:t>
      </w:r>
      <w:r w:rsidRPr="00DF27F3">
        <w:rPr>
          <w:vertAlign w:val="subscript"/>
        </w:rPr>
        <w:t>NB</w:t>
      </w:r>
      <w:r w:rsidRPr="0016643E">
        <w:rPr>
          <w:rStyle w:val="ECCParagraph"/>
        </w:rPr>
        <w:t>= 31.5 dBm e.i.r.p. which is approx. 18 dB less than assumed in Table 6. If reducing the initially assumed radiated power by 18 dB in order to meet the threshold condition at 40 km distance, the resulting cell range will be reduced to 10.3 km. This means that the serving area of narrowband systems in open areas ends significantly before the borderline as in the case of suburban and urban environments.</w:t>
      </w:r>
    </w:p>
    <w:p w:rsidR="004B5258" w:rsidRPr="0016643E" w:rsidRDefault="004B5258" w:rsidP="004B5258">
      <w:pPr>
        <w:rPr>
          <w:rStyle w:val="ECCParagraph"/>
        </w:rPr>
      </w:pPr>
      <w:r w:rsidRPr="0016643E">
        <w:rPr>
          <w:rStyle w:val="ECCParagraph"/>
        </w:rPr>
        <w:t xml:space="preserve">Base stations far away from the border with omnidirectional or directional antennas directed to the borderline do not benefit from the preferential rights for the provision of coverage in border areas. With such base station deployment the coverage of border areas is not possible. In order to achieve coverage in borderline areas in urban, suburban and also open areas, additional sites need to be added close to the borderline as shown in section </w:t>
      </w:r>
      <w:r w:rsidRPr="0016643E">
        <w:rPr>
          <w:rStyle w:val="ECCParagraph"/>
        </w:rPr>
        <w:fldChar w:fldCharType="begin"/>
      </w:r>
      <w:r w:rsidRPr="0016643E">
        <w:rPr>
          <w:rStyle w:val="ECCParagraph"/>
        </w:rPr>
        <w:instrText xml:space="preserve"> REF _Ref498534264 \r \h </w:instrText>
      </w:r>
      <w:r>
        <w:rPr>
          <w:rStyle w:val="ECCParagraph"/>
        </w:rPr>
        <w:instrText xml:space="preserve"> \* MERGEFORMAT </w:instrText>
      </w:r>
      <w:r w:rsidRPr="0016643E">
        <w:rPr>
          <w:rStyle w:val="ECCParagraph"/>
        </w:rPr>
      </w:r>
      <w:r w:rsidRPr="0016643E">
        <w:rPr>
          <w:rStyle w:val="ECCParagraph"/>
        </w:rPr>
        <w:fldChar w:fldCharType="separate"/>
      </w:r>
      <w:r w:rsidR="00997E61">
        <w:rPr>
          <w:rStyle w:val="ECCParagraph"/>
        </w:rPr>
        <w:t>3.1.1</w:t>
      </w:r>
      <w:r w:rsidRPr="0016643E">
        <w:rPr>
          <w:rStyle w:val="ECCParagraph"/>
        </w:rPr>
        <w:fldChar w:fldCharType="end"/>
      </w:r>
      <w:r w:rsidRPr="0016643E">
        <w:rPr>
          <w:rStyle w:val="ECCParagraph"/>
        </w:rPr>
        <w:t>.</w:t>
      </w:r>
    </w:p>
    <w:p w:rsidR="004B5258" w:rsidRPr="0016643E" w:rsidRDefault="004B5258" w:rsidP="004B5258">
      <w:pPr>
        <w:rPr>
          <w:rStyle w:val="ECCParagraph"/>
        </w:rPr>
      </w:pPr>
      <w:r w:rsidRPr="0016643E">
        <w:rPr>
          <w:rStyle w:val="ECCParagraph"/>
        </w:rPr>
        <w:t>In some other cases narrowband PMR systems are built using low radiation powers and low base station heights in some distance from the borderline aiming at a local coverage only e.g. of company premises. In such cases sites are designed to cover a local area of limited size of few hundred meters only but because of the proximity to international border in a range of a few kilometres preferential channels have to be used. In such cases it might happen, that the preferential usage rights are not fully ex</w:t>
      </w:r>
      <w:r w:rsidR="009C3AC4">
        <w:rPr>
          <w:rStyle w:val="ECCParagraph"/>
        </w:rPr>
        <w:t>e</w:t>
      </w:r>
      <w:r w:rsidRPr="0016643E">
        <w:rPr>
          <w:rStyle w:val="ECCParagraph"/>
        </w:rPr>
        <w:t xml:space="preserve">cuted i.e. the field strength at the agreed distance is not reached. However, also in this case the protection criterion has to be met at the edge of coverage and not at the borderline. </w:t>
      </w:r>
    </w:p>
    <w:p w:rsidR="004B5258" w:rsidRPr="00375956" w:rsidRDefault="004B5258" w:rsidP="00526706">
      <w:pPr>
        <w:pStyle w:val="Heading3"/>
        <w:tabs>
          <w:tab w:val="clear" w:pos="720"/>
          <w:tab w:val="num" w:pos="709"/>
        </w:tabs>
        <w:ind w:left="1288" w:hanging="1288"/>
      </w:pPr>
      <w:bookmarkStart w:id="64" w:name="_Toc504464648"/>
      <w:bookmarkStart w:id="65" w:name="_Toc513465813"/>
      <w:r>
        <w:t>Observations</w:t>
      </w:r>
      <w:bookmarkEnd w:id="64"/>
      <w:bookmarkEnd w:id="65"/>
    </w:p>
    <w:p w:rsidR="004B5258" w:rsidRPr="0016643E" w:rsidRDefault="004B5258" w:rsidP="004B5258">
      <w:pPr>
        <w:rPr>
          <w:rStyle w:val="ECCParagraph"/>
        </w:rPr>
      </w:pPr>
      <w:r w:rsidRPr="0016643E">
        <w:rPr>
          <w:rStyle w:val="ECCParagraph"/>
        </w:rPr>
        <w:t xml:space="preserve">The calculations above show that the preferential channel usage for border coverage leads to relatively high signal levels at the borderline. However, the related e.i.r.p values towards the neighbouring country are lower than typical e.i.r.p values (in open areas below 30 dBm or 1 W accordingly for both preferential regimes, refer to </w:t>
      </w:r>
      <w:r w:rsidRPr="0016643E">
        <w:rPr>
          <w:rStyle w:val="ECCParagraph"/>
        </w:rPr>
        <w:fldChar w:fldCharType="begin"/>
      </w:r>
      <w:r w:rsidRPr="0016643E">
        <w:rPr>
          <w:rStyle w:val="ECCParagraph"/>
        </w:rPr>
        <w:instrText xml:space="preserve"> REF _Ref496880809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Table 3</w:t>
      </w:r>
      <w:r w:rsidRPr="0016643E">
        <w:rPr>
          <w:rStyle w:val="ECCParagraph"/>
        </w:rPr>
        <w:fldChar w:fldCharType="end"/>
      </w:r>
      <w:r w:rsidRPr="0016643E">
        <w:rPr>
          <w:rStyle w:val="ECCParagraph"/>
        </w:rPr>
        <w:t xml:space="preserve"> – </w:t>
      </w:r>
      <w:r w:rsidRPr="0016643E">
        <w:rPr>
          <w:rStyle w:val="ECCParagraph"/>
        </w:rPr>
        <w:fldChar w:fldCharType="begin"/>
      </w:r>
      <w:r w:rsidRPr="0016643E">
        <w:rPr>
          <w:rStyle w:val="ECCParagraph"/>
        </w:rPr>
        <w:instrText xml:space="preserve"> REF _Ref496880812 \h </w:instrText>
      </w:r>
      <w:r>
        <w:rPr>
          <w:rStyle w:val="ECCParagraph"/>
        </w:rPr>
        <w:instrText xml:space="preserve"> \* MERGEFORMAT </w:instrText>
      </w:r>
      <w:r w:rsidRPr="0016643E">
        <w:rPr>
          <w:rStyle w:val="ECCParagraph"/>
        </w:rPr>
      </w:r>
      <w:r w:rsidRPr="0016643E">
        <w:rPr>
          <w:rStyle w:val="ECCParagraph"/>
        </w:rPr>
        <w:fldChar w:fldCharType="separate"/>
      </w:r>
      <w:r w:rsidR="00997E61" w:rsidRPr="00997E61">
        <w:rPr>
          <w:rStyle w:val="ECCParagraph"/>
        </w:rPr>
        <w:t>Table 6</w:t>
      </w:r>
      <w:r w:rsidRPr="0016643E">
        <w:rPr>
          <w:rStyle w:val="ECCParagraph"/>
        </w:rPr>
        <w:fldChar w:fldCharType="end"/>
      </w:r>
      <w:r w:rsidRPr="0016643E">
        <w:rPr>
          <w:rStyle w:val="ECCParagraph"/>
        </w:rPr>
        <w:t xml:space="preserve">) in some scenarios because of the restriction of the field strength at 40 or 50 km distance from the border. The low radiation power towards the neighbouring country can be achieved by using sector antennas with high front to back ratio. </w:t>
      </w:r>
    </w:p>
    <w:p w:rsidR="004B5258" w:rsidRPr="0016643E" w:rsidRDefault="004B5258" w:rsidP="004B5258">
      <w:pPr>
        <w:rPr>
          <w:rStyle w:val="ECCParagraph"/>
        </w:rPr>
      </w:pPr>
      <w:r w:rsidRPr="0016643E">
        <w:rPr>
          <w:rStyle w:val="ECCParagraph"/>
        </w:rPr>
        <w:t>For smaller distances to the border</w:t>
      </w:r>
      <w:r w:rsidR="00B06843">
        <w:rPr>
          <w:rStyle w:val="ECCParagraph"/>
        </w:rPr>
        <w:t>,</w:t>
      </w:r>
      <w:r w:rsidRPr="0016643E">
        <w:rPr>
          <w:rStyle w:val="ECCParagraph"/>
        </w:rPr>
        <w:t xml:space="preserve"> the field strength at the border increases. This means that the preferential regime allows different network designs with outdoor or indoor coverage up to the border area.</w:t>
      </w:r>
    </w:p>
    <w:p w:rsidR="004B5258" w:rsidRPr="0016643E" w:rsidRDefault="004B5258" w:rsidP="004B5258">
      <w:pPr>
        <w:rPr>
          <w:rStyle w:val="ECCParagraph"/>
        </w:rPr>
      </w:pPr>
      <w:r w:rsidRPr="0016643E">
        <w:rPr>
          <w:rStyle w:val="ECCParagraph"/>
        </w:rPr>
        <w:lastRenderedPageBreak/>
        <w:t>Furthermore, the field strength at the border does not depend on the antenna height and the propagation environment. The variance of the signal level is below 0.5 dB for different antenna heights and propagation environments. This means that a single value can be defined for the coordination of preferential narrowband usage and wideband systems.</w:t>
      </w:r>
    </w:p>
    <w:p w:rsidR="004B5258" w:rsidRPr="0016643E" w:rsidRDefault="004B5258" w:rsidP="004B5258">
      <w:pPr>
        <w:rPr>
          <w:rStyle w:val="ECCParagraph"/>
        </w:rPr>
      </w:pPr>
      <w:r w:rsidRPr="0016643E">
        <w:rPr>
          <w:rStyle w:val="ECCParagraph"/>
        </w:rPr>
        <w:t xml:space="preserve">For base station deployments using preferential usage rights at </w:t>
      </w:r>
      <w:r w:rsidR="00B02B56">
        <w:rPr>
          <w:rStyle w:val="ECCParagraph"/>
        </w:rPr>
        <w:t>long</w:t>
      </w:r>
      <w:r w:rsidR="00B02B56" w:rsidRPr="0016643E">
        <w:rPr>
          <w:rStyle w:val="ECCParagraph"/>
        </w:rPr>
        <w:t xml:space="preserve"> </w:t>
      </w:r>
      <w:r w:rsidRPr="0016643E">
        <w:rPr>
          <w:rStyle w:val="ECCParagraph"/>
        </w:rPr>
        <w:t>distances from the border, the coverage ends far before the borderline even when fully executing preferential rights. In other situations narrowband base stations use a low e.i.r.p. power (in the order of 1 W) or low base station antenna heights. Such base stations are typically used for the provision of local area coverage in some distance to the border without reaching the threshold level at distances agreed in bi</w:t>
      </w:r>
      <w:r w:rsidR="00B06843">
        <w:rPr>
          <w:rStyle w:val="ECCParagraph"/>
        </w:rPr>
        <w:t>lateral</w:t>
      </w:r>
      <w:r w:rsidRPr="0016643E">
        <w:rPr>
          <w:rStyle w:val="ECCParagraph"/>
        </w:rPr>
        <w:t xml:space="preserve"> or multilateral agreements. In all such cases the protection requirement has to be studied at the coverage edge which is unknown and therefore not covered in this general cross-border study. </w:t>
      </w:r>
    </w:p>
    <w:p w:rsidR="004B5258" w:rsidRDefault="004B5258" w:rsidP="004B5258">
      <w:r w:rsidRPr="0016643E">
        <w:rPr>
          <w:rStyle w:val="ECCParagraph"/>
        </w:rPr>
        <w:fldChar w:fldCharType="begin"/>
      </w:r>
      <w:r w:rsidRPr="0016643E">
        <w:rPr>
          <w:rStyle w:val="ECCParagraph"/>
        </w:rPr>
        <w:instrText xml:space="preserve"> REF _Ref499137334 \h  \* MERGEFORMAT </w:instrText>
      </w:r>
      <w:r w:rsidRPr="0016643E">
        <w:rPr>
          <w:rStyle w:val="ECCParagraph"/>
        </w:rPr>
      </w:r>
      <w:r w:rsidRPr="0016643E">
        <w:rPr>
          <w:rStyle w:val="ECCParagraph"/>
        </w:rPr>
        <w:fldChar w:fldCharType="separate"/>
      </w:r>
      <w:r w:rsidR="00997E61" w:rsidRPr="00997E61">
        <w:rPr>
          <w:rStyle w:val="ECCParagraph"/>
        </w:rPr>
        <w:t>Table 8</w:t>
      </w:r>
      <w:r w:rsidRPr="0016643E">
        <w:rPr>
          <w:rStyle w:val="ECCParagraph"/>
        </w:rPr>
        <w:fldChar w:fldCharType="end"/>
      </w:r>
      <w:r w:rsidRPr="0016643E">
        <w:rPr>
          <w:rStyle w:val="ECCParagraph"/>
        </w:rPr>
        <w:t xml:space="preserve"> summari</w:t>
      </w:r>
      <w:r>
        <w:rPr>
          <w:rStyle w:val="ECCParagraph"/>
        </w:rPr>
        <w:t>s</w:t>
      </w:r>
      <w:r w:rsidRPr="0016643E">
        <w:rPr>
          <w:rStyle w:val="ECCParagraph"/>
        </w:rPr>
        <w:t>es the results from above calculations by presenting the average signal level at the borderline for Preferential Regime a), i.e. for field strength threshold at 40 km distance, and for Preferential Regime b), i.e. for field strength threshold at 50 km distance, with</w:t>
      </w:r>
      <w:r w:rsidRPr="0026388A">
        <w:t xml:space="preserve"> a BS </w:t>
      </w:r>
      <w:r>
        <w:t>implementation in distance of 3</w:t>
      </w:r>
      <w:r w:rsidRPr="0026388A">
        <w:t>–5 km assuming a full execution of the preferential usage rights.</w:t>
      </w:r>
    </w:p>
    <w:p w:rsidR="004B5258" w:rsidRDefault="004B5258" w:rsidP="004B5258">
      <w:pPr>
        <w:pStyle w:val="Caption"/>
        <w:rPr>
          <w:lang w:val="en-GB"/>
        </w:rPr>
      </w:pPr>
      <w:bookmarkStart w:id="66" w:name="_Ref499137334"/>
      <w:bookmarkStart w:id="67" w:name="_Ref499137315"/>
      <w:r w:rsidRPr="006A6DB5">
        <w:rPr>
          <w:lang w:val="en-GB"/>
        </w:rPr>
        <w:t xml:space="preserve">Table </w:t>
      </w:r>
      <w:r w:rsidRPr="00B65974">
        <w:fldChar w:fldCharType="begin"/>
      </w:r>
      <w:r w:rsidRPr="006A6DB5">
        <w:rPr>
          <w:lang w:val="en-GB"/>
        </w:rPr>
        <w:instrText xml:space="preserve"> SEQ Table \* ARABIC </w:instrText>
      </w:r>
      <w:r w:rsidRPr="00B65974">
        <w:fldChar w:fldCharType="separate"/>
      </w:r>
      <w:r w:rsidR="00997E61">
        <w:rPr>
          <w:noProof/>
          <w:lang w:val="en-GB"/>
        </w:rPr>
        <w:t>8</w:t>
      </w:r>
      <w:r w:rsidRPr="00B65974">
        <w:fldChar w:fldCharType="end"/>
      </w:r>
      <w:bookmarkEnd w:id="66"/>
      <w:r w:rsidRPr="006A6DB5">
        <w:rPr>
          <w:lang w:val="en-GB"/>
        </w:rPr>
        <w:t xml:space="preserve">: </w:t>
      </w:r>
      <w:r>
        <w:rPr>
          <w:lang w:val="en-GB"/>
        </w:rPr>
        <w:t>Summary of average signal level at the borderline</w:t>
      </w:r>
      <w:bookmarkEnd w:id="67"/>
    </w:p>
    <w:tbl>
      <w:tblPr>
        <w:tblW w:w="6237" w:type="dxa"/>
        <w:tblInd w:w="1913" w:type="dxa"/>
        <w:tblCellMar>
          <w:left w:w="70" w:type="dxa"/>
          <w:right w:w="70" w:type="dxa"/>
        </w:tblCellMar>
        <w:tblLook w:val="04A0" w:firstRow="1" w:lastRow="0" w:firstColumn="1" w:lastColumn="0" w:noHBand="0" w:noVBand="1"/>
      </w:tblPr>
      <w:tblGrid>
        <w:gridCol w:w="1985"/>
        <w:gridCol w:w="1701"/>
        <w:gridCol w:w="2551"/>
      </w:tblGrid>
      <w:tr w:rsidR="004B5258" w:rsidRPr="00393B13" w:rsidTr="00A34D9F">
        <w:trPr>
          <w:trHeight w:val="264"/>
          <w:tblHeader/>
        </w:trPr>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D13DA1" w:rsidRDefault="004B5258" w:rsidP="00A34D9F">
            <w:pPr>
              <w:spacing w:before="40" w:after="40"/>
              <w:jc w:val="left"/>
              <w:rPr>
                <w:color w:val="FFFFFF" w:themeColor="background1"/>
              </w:rPr>
            </w:pPr>
            <w:r w:rsidRPr="003238CC">
              <w:rPr>
                <w:rFonts w:eastAsia="Times New Roman" w:cs="Arial"/>
                <w:b/>
                <w:color w:val="FFFFFF" w:themeColor="background1"/>
                <w:szCs w:val="20"/>
                <w:lang w:eastAsia="de-DE"/>
              </w:rPr>
              <w:t>Threshold line behind border</w:t>
            </w:r>
            <w:r>
              <w:rPr>
                <w:rFonts w:eastAsia="Times New Roman" w:cs="Arial"/>
                <w:b/>
                <w:color w:val="FFFFFF" w:themeColor="background1"/>
                <w:szCs w:val="20"/>
                <w:lang w:eastAsia="de-DE"/>
              </w:rPr>
              <w:t>line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vAlign w:val="center"/>
          </w:tcPr>
          <w:p w:rsidR="004B5258" w:rsidRPr="003238CC" w:rsidRDefault="004B5258" w:rsidP="00A34D9F">
            <w:pPr>
              <w:spacing w:before="40" w:after="40"/>
              <w:jc w:val="left"/>
              <w:rPr>
                <w:b/>
                <w:color w:val="FFFFFF" w:themeColor="background1"/>
              </w:rPr>
            </w:pPr>
            <w:r w:rsidRPr="003238CC">
              <w:rPr>
                <w:b/>
                <w:color w:val="FFFFFF" w:themeColor="background1"/>
              </w:rPr>
              <w:t>BS distance to border</w:t>
            </w:r>
            <w:r>
              <w:rPr>
                <w:b/>
                <w:color w:val="FFFFFF" w:themeColor="background1"/>
              </w:rPr>
              <w:t>line</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4B5258" w:rsidRPr="003238CC" w:rsidRDefault="004B5258" w:rsidP="00A34D9F">
            <w:pPr>
              <w:spacing w:before="40" w:after="40"/>
              <w:jc w:val="left"/>
              <w:rPr>
                <w:b/>
                <w:color w:val="FFFFFF" w:themeColor="background1"/>
              </w:rPr>
            </w:pPr>
            <w:r>
              <w:rPr>
                <w:b/>
                <w:color w:val="FFFFFF" w:themeColor="background1"/>
              </w:rPr>
              <w:t>Average s</w:t>
            </w:r>
            <w:r w:rsidRPr="003238CC">
              <w:rPr>
                <w:b/>
                <w:color w:val="FFFFFF" w:themeColor="background1"/>
              </w:rPr>
              <w:t>ignal level at 3</w:t>
            </w:r>
            <w:r>
              <w:rPr>
                <w:b/>
                <w:color w:val="FFFFFF" w:themeColor="background1"/>
              </w:rPr>
              <w:t xml:space="preserve"> </w:t>
            </w:r>
            <w:r w:rsidRPr="003238CC">
              <w:rPr>
                <w:b/>
                <w:color w:val="FFFFFF" w:themeColor="background1"/>
              </w:rPr>
              <w:t>m in 25</w:t>
            </w:r>
            <w:r>
              <w:rPr>
                <w:b/>
                <w:color w:val="FFFFFF" w:themeColor="background1"/>
              </w:rPr>
              <w:t xml:space="preserve"> </w:t>
            </w:r>
            <w:r w:rsidRPr="003238CC">
              <w:rPr>
                <w:b/>
                <w:color w:val="FFFFFF" w:themeColor="background1"/>
              </w:rPr>
              <w:t>kHz</w:t>
            </w:r>
            <w:r>
              <w:rPr>
                <w:b/>
                <w:color w:val="FFFFFF" w:themeColor="background1"/>
              </w:rPr>
              <w:t xml:space="preserve"> [dBµV/m]</w:t>
            </w:r>
          </w:p>
        </w:tc>
      </w:tr>
      <w:tr w:rsidR="004B5258" w:rsidRPr="00393B13" w:rsidTr="00A34D9F">
        <w:trPr>
          <w:trHeight w:val="424"/>
        </w:trPr>
        <w:tc>
          <w:tcPr>
            <w:tcW w:w="1985"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Default="004B5258" w:rsidP="003A0A44">
            <w:pPr>
              <w:pStyle w:val="ECCTabletext"/>
            </w:pPr>
            <w:r>
              <w:t>40 km</w:t>
            </w:r>
          </w:p>
        </w:tc>
        <w:tc>
          <w:tcPr>
            <w:tcW w:w="1701" w:type="dxa"/>
            <w:tcBorders>
              <w:top w:val="single" w:sz="4" w:space="0" w:color="FFFFFF" w:themeColor="background1"/>
              <w:left w:val="single" w:sz="4" w:space="0" w:color="D22A23"/>
              <w:bottom w:val="single" w:sz="4" w:space="0" w:color="D22A23"/>
              <w:right w:val="single" w:sz="4" w:space="0" w:color="D22A23"/>
            </w:tcBorders>
            <w:vAlign w:val="center"/>
          </w:tcPr>
          <w:p w:rsidR="004B5258" w:rsidRPr="008B07FC" w:rsidRDefault="004B5258" w:rsidP="003A0A44">
            <w:pPr>
              <w:pStyle w:val="ECCTabletext"/>
            </w:pPr>
            <w:r w:rsidRPr="00BF6B32">
              <w:t>3–5 k</w:t>
            </w:r>
            <w:r w:rsidRPr="008B07FC">
              <w:t>m</w:t>
            </w:r>
          </w:p>
        </w:tc>
        <w:tc>
          <w:tcPr>
            <w:tcW w:w="2551"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4B5258" w:rsidRPr="008B07FC" w:rsidRDefault="004B5258" w:rsidP="003A0A44">
            <w:pPr>
              <w:pStyle w:val="ECCTabletext"/>
            </w:pPr>
            <w:r w:rsidRPr="008B07FC">
              <w:t>44.1</w:t>
            </w:r>
          </w:p>
        </w:tc>
      </w:tr>
      <w:tr w:rsidR="004B5258" w:rsidRPr="00133B91" w:rsidTr="00A34D9F">
        <w:trPr>
          <w:trHeight w:val="416"/>
        </w:trPr>
        <w:tc>
          <w:tcPr>
            <w:tcW w:w="1985" w:type="dxa"/>
            <w:tcBorders>
              <w:top w:val="single" w:sz="4" w:space="0" w:color="D22A23"/>
              <w:left w:val="single" w:sz="4" w:space="0" w:color="D22A23"/>
              <w:bottom w:val="single" w:sz="4" w:space="0" w:color="D22A23"/>
              <w:right w:val="single" w:sz="4" w:space="0" w:color="D22A23"/>
            </w:tcBorders>
            <w:shd w:val="clear" w:color="auto" w:fill="auto"/>
            <w:noWrap/>
            <w:vAlign w:val="center"/>
          </w:tcPr>
          <w:p w:rsidR="004B5258" w:rsidRPr="00547F54" w:rsidRDefault="004B5258" w:rsidP="003A0A44">
            <w:pPr>
              <w:pStyle w:val="ECCTabletext"/>
            </w:pPr>
            <w:r>
              <w:t>50 km</w:t>
            </w:r>
          </w:p>
        </w:tc>
        <w:tc>
          <w:tcPr>
            <w:tcW w:w="1701" w:type="dxa"/>
            <w:tcBorders>
              <w:top w:val="single" w:sz="4" w:space="0" w:color="D22A23"/>
              <w:left w:val="single" w:sz="4" w:space="0" w:color="D22A23"/>
              <w:bottom w:val="single" w:sz="4" w:space="0" w:color="D22A23"/>
              <w:right w:val="single" w:sz="4" w:space="0" w:color="D22A23"/>
            </w:tcBorders>
            <w:vAlign w:val="center"/>
          </w:tcPr>
          <w:p w:rsidR="004B5258" w:rsidRPr="008B07FC" w:rsidRDefault="004B5258" w:rsidP="003A0A44">
            <w:pPr>
              <w:pStyle w:val="ECCTabletext"/>
            </w:pPr>
            <w:r w:rsidRPr="008B07FC">
              <w:t>3–5 km</w:t>
            </w:r>
          </w:p>
        </w:tc>
        <w:tc>
          <w:tcPr>
            <w:tcW w:w="2551" w:type="dxa"/>
            <w:tcBorders>
              <w:top w:val="single" w:sz="4" w:space="0" w:color="D22A23"/>
              <w:left w:val="single" w:sz="4" w:space="0" w:color="D22A23"/>
              <w:bottom w:val="single" w:sz="4" w:space="0" w:color="D22A23"/>
              <w:right w:val="single" w:sz="4" w:space="0" w:color="D22A23"/>
            </w:tcBorders>
            <w:shd w:val="clear" w:color="000000" w:fill="FFFFFF" w:themeFill="background1"/>
            <w:noWrap/>
            <w:vAlign w:val="center"/>
          </w:tcPr>
          <w:p w:rsidR="004B5258" w:rsidRPr="008B07FC" w:rsidRDefault="004B5258" w:rsidP="003A0A44">
            <w:pPr>
              <w:pStyle w:val="ECCTabletext"/>
            </w:pPr>
            <w:r w:rsidRPr="008B07FC">
              <w:t>56.4</w:t>
            </w:r>
          </w:p>
        </w:tc>
      </w:tr>
    </w:tbl>
    <w:p w:rsidR="004B5258" w:rsidRPr="00D94C35" w:rsidRDefault="004B5258" w:rsidP="004B5258">
      <w:pPr>
        <w:pStyle w:val="Heading2"/>
        <w:rPr>
          <w:lang w:val="en-GB"/>
        </w:rPr>
      </w:pPr>
      <w:bookmarkStart w:id="68" w:name="_Toc498537459"/>
      <w:bookmarkStart w:id="69" w:name="_Toc498616543"/>
      <w:bookmarkStart w:id="70" w:name="_Toc498619926"/>
      <w:bookmarkStart w:id="71" w:name="_Toc498624827"/>
      <w:bookmarkStart w:id="72" w:name="_Toc498626122"/>
      <w:bookmarkStart w:id="73" w:name="_Toc498628707"/>
      <w:bookmarkStart w:id="74" w:name="_Toc498628719"/>
      <w:bookmarkStart w:id="75" w:name="_Toc504464649"/>
      <w:bookmarkStart w:id="76" w:name="_Toc513465814"/>
      <w:bookmarkEnd w:id="68"/>
      <w:bookmarkEnd w:id="69"/>
      <w:bookmarkEnd w:id="70"/>
      <w:bookmarkEnd w:id="71"/>
      <w:bookmarkEnd w:id="72"/>
      <w:bookmarkEnd w:id="73"/>
      <w:bookmarkEnd w:id="74"/>
      <w:r w:rsidRPr="00852B94">
        <w:rPr>
          <w:lang w:val="en-GB"/>
        </w:rPr>
        <w:t>Coordination level for systems with channel spacing greater than 1 MHz</w:t>
      </w:r>
      <w:r>
        <w:rPr>
          <w:lang w:val="en-GB"/>
        </w:rPr>
        <w:t xml:space="preserve"> vis-a-vis preferential channels</w:t>
      </w:r>
      <w:bookmarkEnd w:id="75"/>
      <w:bookmarkEnd w:id="76"/>
    </w:p>
    <w:p w:rsidR="004B5258" w:rsidRPr="0016643E" w:rsidRDefault="004B5258" w:rsidP="004B5258">
      <w:pPr>
        <w:rPr>
          <w:rStyle w:val="ECCParagraph"/>
        </w:rPr>
      </w:pPr>
      <w:r w:rsidRPr="0016643E">
        <w:rPr>
          <w:rStyle w:val="ECCParagraph"/>
        </w:rPr>
        <w:t xml:space="preserve">The coordination threshold for wideband land mobile systems can be derived from the coverage levels of systems using a preferential frequency regime. For the simplicity of the coordination procedure, the coordination threshold for systems with channels greater than 1 MHz can be defined at the borderline. This coordination approach is conservative from the perspective of the co-channel preferential use since the signal to interference ratio increases with the distance from border (wanted signal increases and unwanted interference decreases). </w:t>
      </w:r>
      <w:r w:rsidR="009C3AC4">
        <w:rPr>
          <w:rStyle w:val="ECCParagraph"/>
        </w:rPr>
        <w:t>Like</w:t>
      </w:r>
      <w:r w:rsidR="009C3AC4" w:rsidRPr="0016643E">
        <w:rPr>
          <w:rStyle w:val="ECCParagraph"/>
        </w:rPr>
        <w:t xml:space="preserve"> </w:t>
      </w:r>
      <w:r w:rsidRPr="0016643E">
        <w:rPr>
          <w:rStyle w:val="ECCParagraph"/>
        </w:rPr>
        <w:t>other mobile systems this trigger threshold can be defined at 3 m height.</w:t>
      </w:r>
    </w:p>
    <w:p w:rsidR="004B5258" w:rsidRPr="0016643E" w:rsidRDefault="004B5258" w:rsidP="004B5258">
      <w:pPr>
        <w:rPr>
          <w:rStyle w:val="ECCParagraph"/>
        </w:rPr>
      </w:pPr>
      <w:r w:rsidRPr="0016643E">
        <w:rPr>
          <w:rStyle w:val="ECCParagraph"/>
        </w:rPr>
        <w:t>Two cases of coordination between preferential use and wideband systems are considered further to reflect different preferential agreements:</w:t>
      </w:r>
    </w:p>
    <w:p w:rsidR="004B5258" w:rsidRDefault="004B5258" w:rsidP="004B5258">
      <w:pPr>
        <w:pStyle w:val="ECCBulletsLv1"/>
      </w:pPr>
      <w:r>
        <w:t xml:space="preserve">Preferential Regime a): the preferential frequency use is defined as a threshold </w:t>
      </w:r>
      <w:proofErr w:type="gramStart"/>
      <w:r>
        <w:t>of 20 dB</w:t>
      </w:r>
      <w:r w:rsidRPr="004C6385">
        <w:rPr>
          <w:rFonts w:ascii="Symbol" w:hAnsi="Symbol"/>
        </w:rPr>
        <w:t></w:t>
      </w:r>
      <w:r>
        <w:t>V/m at a distance of 40 km behind the border (at 10 m height, in 25 kHz bandwidth)</w:t>
      </w:r>
      <w:proofErr w:type="gramEnd"/>
      <w:r>
        <w:t>. In this case the field strength at the border is app. 44 dB</w:t>
      </w:r>
      <w:r w:rsidRPr="004C6385">
        <w:rPr>
          <w:rFonts w:ascii="Symbol" w:hAnsi="Symbol"/>
        </w:rPr>
        <w:t></w:t>
      </w:r>
      <w:r>
        <w:t>V/m at 3 m height in 25 kHz. Implementing the wideband threshold value at the borderline based on ECC Recommendation (15)01</w:t>
      </w:r>
      <w:r w:rsidR="00B06843">
        <w:t xml:space="preserve"> </w:t>
      </w:r>
      <w:r w:rsidR="00B06843">
        <w:fldChar w:fldCharType="begin"/>
      </w:r>
      <w:r w:rsidR="00B06843">
        <w:instrText xml:space="preserve"> REF _Ref504729653 \r \h </w:instrText>
      </w:r>
      <w:r w:rsidR="00B06843">
        <w:fldChar w:fldCharType="separate"/>
      </w:r>
      <w:r w:rsidR="00997E61">
        <w:t>[4]</w:t>
      </w:r>
      <w:r w:rsidR="00B06843">
        <w:fldChar w:fldCharType="end"/>
      </w:r>
      <w:r>
        <w:t>, i.e. 32 dB</w:t>
      </w:r>
      <w:r w:rsidRPr="004C6385">
        <w:rPr>
          <w:rFonts w:ascii="Symbol" w:hAnsi="Symbol"/>
        </w:rPr>
        <w:t></w:t>
      </w:r>
      <w:r>
        <w:t xml:space="preserve">V/m at 3 m, would result in a C/I for preferential channels of about 12 dB. This value is sufficient for most narrowband systems (for example </w:t>
      </w:r>
      <w:r w:rsidRPr="00C875AF">
        <w:t>ETSI EN 300 113-1</w:t>
      </w:r>
      <w:r>
        <w:t xml:space="preserve"> </w:t>
      </w:r>
      <w:r w:rsidR="00682AA9">
        <w:fldChar w:fldCharType="begin"/>
      </w:r>
      <w:r w:rsidR="00682AA9">
        <w:instrText xml:space="preserve"> REF _Ref504730056 \r \h </w:instrText>
      </w:r>
      <w:r w:rsidR="00682AA9">
        <w:fldChar w:fldCharType="separate"/>
      </w:r>
      <w:r w:rsidR="00997E61">
        <w:t>[9]</w:t>
      </w:r>
      <w:r w:rsidR="00682AA9">
        <w:fldChar w:fldCharType="end"/>
      </w:r>
      <w:r>
        <w:t>). However, some administrations may agree to higher protection ra</w:t>
      </w:r>
      <w:r w:rsidR="008B249D">
        <w:t>tios for narrowband systems vis-a-</w:t>
      </w:r>
      <w:r>
        <w:t xml:space="preserve">vis wideband systems. Reducing the coordination threshold </w:t>
      </w:r>
      <w:proofErr w:type="gramStart"/>
      <w:r>
        <w:t>down to 25 dB</w:t>
      </w:r>
      <w:r w:rsidRPr="004C6385">
        <w:rPr>
          <w:rFonts w:ascii="Symbol" w:hAnsi="Symbol"/>
        </w:rPr>
        <w:t></w:t>
      </w:r>
      <w:r>
        <w:t>V/m in 3 m height in 25 kHz bandwidth</w:t>
      </w:r>
      <w:proofErr w:type="gramEnd"/>
      <w:r w:rsidR="005E4212">
        <w:t xml:space="preserve"> results in</w:t>
      </w:r>
      <w:r>
        <w:t xml:space="preserve"> </w:t>
      </w:r>
      <w:r w:rsidR="005E4212">
        <w:t xml:space="preserve">a </w:t>
      </w:r>
      <w:r>
        <w:t xml:space="preserve">protection ratio (C/I) </w:t>
      </w:r>
      <w:r w:rsidR="005E4212">
        <w:t xml:space="preserve">of </w:t>
      </w:r>
      <w:r>
        <w:t>19 dB, which is sufficient for interference free operation of narrowband systems.</w:t>
      </w:r>
      <w:r w:rsidRPr="009A3B94">
        <w:t xml:space="preserve"> </w:t>
      </w:r>
      <w:r>
        <w:t>In this case wideband systems can also provide some limited service to border areas. The coverage level of wideband systems at the borderline can be calculated to -85 dBm in 3 MHz channel using field strength into power conversion factor for 450 MHz (</w:t>
      </w:r>
      <w:r>
        <w:noBreakHyphen/>
        <w:t xml:space="preserve">130.5 dB) and the bandwidth conversion factor 10*log(3000/25) = 20.8 dB which is sufficient for coverage in border areas; </w:t>
      </w:r>
    </w:p>
    <w:p w:rsidR="004B5258" w:rsidRDefault="004B5258" w:rsidP="004B5258">
      <w:pPr>
        <w:pStyle w:val="ECCBulletsLv1"/>
      </w:pPr>
      <w:r>
        <w:t>Preferential Regime b): the preferential frequency usage rights are defined as a threshold of 20 dB</w:t>
      </w:r>
      <w:r w:rsidRPr="00AD776B">
        <w:rPr>
          <w:rFonts w:ascii="Symbol" w:hAnsi="Symbol"/>
        </w:rPr>
        <w:t></w:t>
      </w:r>
      <w:r>
        <w:t>V/m at a distance of 50 km behind the border (10 m height, 25 </w:t>
      </w:r>
      <w:proofErr w:type="gramStart"/>
      <w:r>
        <w:t>kHz</w:t>
      </w:r>
      <w:proofErr w:type="gramEnd"/>
      <w:r>
        <w:t>). In this case the field strength at the border is app. 56 dB</w:t>
      </w:r>
      <w:r w:rsidRPr="00AD776B">
        <w:rPr>
          <w:rFonts w:ascii="Symbol" w:hAnsi="Symbol"/>
        </w:rPr>
        <w:t></w:t>
      </w:r>
      <w:r>
        <w:t>V/m at 3 m height in 25 kHz. The implementation of the same field strength threshold as derived for wideband vs. wideband case, see section 1</w:t>
      </w:r>
      <w:proofErr w:type="gramStart"/>
      <w:r>
        <w:t>.(</w:t>
      </w:r>
      <w:proofErr w:type="gramEnd"/>
      <w:r>
        <w:t>i.e. 32 dB</w:t>
      </w:r>
      <w:r w:rsidRPr="00AD776B">
        <w:rPr>
          <w:rFonts w:ascii="Symbol" w:hAnsi="Symbol"/>
        </w:rPr>
        <w:t></w:t>
      </w:r>
      <w:r>
        <w:t>V/m in 3 m height in 25 kHz bandwidth) results in the protection ratio of app. 22 dB for narrowband system which is sufficient for interference free operation for all known systems. The field strength level of 32 dB</w:t>
      </w:r>
      <w:r w:rsidRPr="00AD776B">
        <w:rPr>
          <w:rFonts w:ascii="Symbol" w:hAnsi="Symbol"/>
        </w:rPr>
        <w:t></w:t>
      </w:r>
      <w:r>
        <w:t xml:space="preserve">V/m in 3 m height </w:t>
      </w:r>
      <w:r>
        <w:lastRenderedPageBreak/>
        <w:t xml:space="preserve">in 25 kHz bandwidth leads to a coverage level of wideband systems at the borderline of -78 dBm in a 3 MHz channel, which is higher than in the case of the Preferential Regime a) and sufficient for the provision of coverage in border areas. </w:t>
      </w:r>
    </w:p>
    <w:p w:rsidR="004B5258" w:rsidRDefault="004B5258" w:rsidP="004B5258"/>
    <w:p w:rsidR="004B5258" w:rsidRDefault="004B5258" w:rsidP="004B5258">
      <w:pPr>
        <w:spacing w:after="200" w:line="276" w:lineRule="auto"/>
        <w:jc w:val="center"/>
      </w:pPr>
      <w:r>
        <w:object w:dxaOrig="3434" w:dyaOrig="6370">
          <v:shape id="_x0000_i1028" type="#_x0000_t75" style="width:142.4pt;height:266.15pt" o:ole="">
            <v:imagedata r:id="rId18" o:title=""/>
          </v:shape>
          <o:OLEObject Type="Embed" ProgID="Visio.Drawing.11" ShapeID="_x0000_i1028" DrawAspect="Content" ObjectID="_1587212996" r:id="rId19"/>
        </w:object>
      </w:r>
    </w:p>
    <w:p w:rsidR="004B5258" w:rsidRPr="006A6DB5" w:rsidRDefault="004B5258" w:rsidP="004B5258">
      <w:pPr>
        <w:pStyle w:val="Caption"/>
        <w:rPr>
          <w:lang w:val="en-GB"/>
        </w:rPr>
      </w:pPr>
      <w:r w:rsidRPr="006A6DB5">
        <w:rPr>
          <w:lang w:val="en-GB"/>
        </w:rPr>
        <w:t xml:space="preserve">Figure </w:t>
      </w:r>
      <w:r w:rsidRPr="00B65974">
        <w:fldChar w:fldCharType="begin"/>
      </w:r>
      <w:r w:rsidRPr="006A6DB5">
        <w:rPr>
          <w:lang w:val="en-GB"/>
        </w:rPr>
        <w:instrText xml:space="preserve"> SEQ Figure \* ARABIC </w:instrText>
      </w:r>
      <w:r w:rsidRPr="00B65974">
        <w:fldChar w:fldCharType="separate"/>
      </w:r>
      <w:r w:rsidR="00997E61">
        <w:rPr>
          <w:noProof/>
          <w:lang w:val="en-GB"/>
        </w:rPr>
        <w:t>7</w:t>
      </w:r>
      <w:r w:rsidRPr="00B65974">
        <w:fldChar w:fldCharType="end"/>
      </w:r>
      <w:r w:rsidRPr="006A6DB5">
        <w:rPr>
          <w:lang w:val="en-GB"/>
        </w:rPr>
        <w:t xml:space="preserve">: </w:t>
      </w:r>
      <w:r w:rsidRPr="00852B94">
        <w:rPr>
          <w:rFonts w:cs="Arial"/>
          <w:lang w:val="en-GB" w:eastAsia="de-DE"/>
        </w:rPr>
        <w:t>Cross</w:t>
      </w:r>
      <w:r>
        <w:rPr>
          <w:rFonts w:cs="Arial"/>
          <w:lang w:val="en-GB" w:eastAsia="de-DE"/>
        </w:rPr>
        <w:t>-</w:t>
      </w:r>
      <w:r w:rsidRPr="00852B94">
        <w:rPr>
          <w:rFonts w:cs="Arial"/>
          <w:lang w:val="en-GB" w:eastAsia="de-DE"/>
        </w:rPr>
        <w:t>border coordination of NB preferential frequencies and WB channels</w:t>
      </w:r>
    </w:p>
    <w:p w:rsidR="004B5258" w:rsidRPr="0016643E" w:rsidRDefault="004B5258" w:rsidP="004B5258">
      <w:pPr>
        <w:rPr>
          <w:rStyle w:val="ECCParagraph"/>
        </w:rPr>
      </w:pPr>
      <w:r w:rsidRPr="0016643E">
        <w:rPr>
          <w:rStyle w:val="ECCParagraph"/>
        </w:rPr>
        <w:t>For both considered Preferential Regime cases, coordination thresholds for wideband systems at the borderline could be derived by taking into account both the co-existence of preferential channel use and wideband systems. This method of coordination can be implemented in bi</w:t>
      </w:r>
      <w:r w:rsidR="00B06843">
        <w:rPr>
          <w:rStyle w:val="ECCParagraph"/>
        </w:rPr>
        <w:t>lateral</w:t>
      </w:r>
      <w:r w:rsidRPr="0016643E">
        <w:rPr>
          <w:rStyle w:val="ECCParagraph"/>
        </w:rPr>
        <w:t xml:space="preserve"> and multilateral agreements for coordination for the examined cases. The coordination thresholds for wideband systems in the range </w:t>
      </w:r>
      <w:r w:rsidR="008B249D">
        <w:rPr>
          <w:rStyle w:val="ECCParagraph"/>
        </w:rPr>
        <w:t xml:space="preserve">from </w:t>
      </w:r>
      <w:r>
        <w:t xml:space="preserve"> 25 </w:t>
      </w:r>
      <w:r w:rsidR="008B249D">
        <w:t>to</w:t>
      </w:r>
      <w:r>
        <w:t xml:space="preserve"> 32 dB</w:t>
      </w:r>
      <w:r w:rsidRPr="00267EEC">
        <w:rPr>
          <w:rFonts w:ascii="Symbol" w:hAnsi="Symbol"/>
        </w:rPr>
        <w:t></w:t>
      </w:r>
      <w:r>
        <w:t>V/m</w:t>
      </w:r>
      <w:r w:rsidR="008B249D">
        <w:t>,</w:t>
      </w:r>
      <w:r>
        <w:t xml:space="preserve"> </w:t>
      </w:r>
      <w:r w:rsidRPr="0016643E">
        <w:rPr>
          <w:rStyle w:val="ECCParagraph"/>
        </w:rPr>
        <w:t>at 3 m height</w:t>
      </w:r>
      <w:r w:rsidR="008B249D">
        <w:rPr>
          <w:rStyle w:val="ECCParagraph"/>
        </w:rPr>
        <w:t>,</w:t>
      </w:r>
      <w:r w:rsidRPr="0016643E">
        <w:rPr>
          <w:rStyle w:val="ECCParagraph"/>
        </w:rPr>
        <w:t xml:space="preserve"> in 25 kHz on one side of the border and the assignment of preferential channel use on the other side of the border leads to a balanced cross-border situation allowing a more efficient use of the spectrum. </w:t>
      </w:r>
    </w:p>
    <w:p w:rsidR="004B5258" w:rsidRPr="0016643E" w:rsidRDefault="004B5258" w:rsidP="004A03A9">
      <w:pPr>
        <w:rPr>
          <w:rStyle w:val="ECCParagraph"/>
        </w:rPr>
      </w:pPr>
    </w:p>
    <w:p w:rsidR="009C3AC4" w:rsidRPr="009C3AC4" w:rsidRDefault="009C3AC4" w:rsidP="009C3AC4">
      <w:bookmarkStart w:id="77" w:name="_Toc504464650"/>
      <w:bookmarkStart w:id="78" w:name="_Toc504464651"/>
      <w:bookmarkStart w:id="79" w:name="_Toc169147730"/>
      <w:bookmarkStart w:id="80" w:name="_Toc380059616"/>
      <w:bookmarkStart w:id="81" w:name="_Toc380059758"/>
      <w:bookmarkEnd w:id="37"/>
      <w:bookmarkEnd w:id="38"/>
      <w:bookmarkEnd w:id="39"/>
      <w:bookmarkEnd w:id="40"/>
      <w:bookmarkEnd w:id="41"/>
      <w:bookmarkEnd w:id="42"/>
      <w:bookmarkEnd w:id="43"/>
      <w:bookmarkEnd w:id="44"/>
      <w:bookmarkEnd w:id="45"/>
      <w:bookmarkEnd w:id="46"/>
    </w:p>
    <w:p w:rsidR="00682AA9" w:rsidRPr="00682AA9" w:rsidRDefault="00682AA9" w:rsidP="00682AA9">
      <w:pPr>
        <w:pStyle w:val="Heading1"/>
        <w:rPr>
          <w:lang w:val="en-GB"/>
        </w:rPr>
      </w:pPr>
      <w:bookmarkStart w:id="82" w:name="_Toc513465815"/>
      <w:r w:rsidRPr="00682AA9">
        <w:rPr>
          <w:lang w:val="en-GB"/>
        </w:rPr>
        <w:lastRenderedPageBreak/>
        <w:t xml:space="preserve">Comparison with trigger values of </w:t>
      </w:r>
      <w:r w:rsidR="006B02DC" w:rsidRPr="00E8039F">
        <w:rPr>
          <w:lang w:val="en-GB"/>
        </w:rPr>
        <w:t xml:space="preserve">Recommendation </w:t>
      </w:r>
      <w:r w:rsidRPr="00682AA9">
        <w:rPr>
          <w:lang w:val="en-GB"/>
        </w:rPr>
        <w:t>T/R 25-08</w:t>
      </w:r>
      <w:bookmarkEnd w:id="77"/>
      <w:bookmarkEnd w:id="82"/>
    </w:p>
    <w:p w:rsidR="00682AA9" w:rsidRPr="0016643E" w:rsidRDefault="00682AA9" w:rsidP="00682AA9">
      <w:pPr>
        <w:rPr>
          <w:rStyle w:val="ECCParagraph"/>
        </w:rPr>
      </w:pPr>
      <w:r w:rsidRPr="0016643E">
        <w:rPr>
          <w:rStyle w:val="ECCParagraph"/>
        </w:rPr>
        <w:t xml:space="preserve">In this section a comparison between the </w:t>
      </w:r>
      <w:proofErr w:type="gramStart"/>
      <w:r w:rsidRPr="0016643E">
        <w:rPr>
          <w:rStyle w:val="ECCParagraph"/>
        </w:rPr>
        <w:t>threshold</w:t>
      </w:r>
      <w:proofErr w:type="gramEnd"/>
      <w:r w:rsidRPr="0016643E">
        <w:rPr>
          <w:rStyle w:val="ECCParagraph"/>
        </w:rPr>
        <w:t xml:space="preserve"> in accordance with </w:t>
      </w:r>
      <w:r w:rsidR="00D377A8">
        <w:rPr>
          <w:rStyle w:val="ECCParagraph"/>
        </w:rPr>
        <w:t xml:space="preserve">Recommendation </w:t>
      </w:r>
      <w:r w:rsidRPr="0016643E">
        <w:rPr>
          <w:rStyle w:val="ECCParagraph"/>
        </w:rPr>
        <w:t xml:space="preserve">T/R 25-08 </w:t>
      </w:r>
      <w:r w:rsidRPr="0016643E">
        <w:rPr>
          <w:rStyle w:val="ECCParagraph"/>
        </w:rPr>
        <w:fldChar w:fldCharType="begin"/>
      </w:r>
      <w:r w:rsidRPr="0016643E">
        <w:rPr>
          <w:rStyle w:val="ECCParagraph"/>
        </w:rPr>
        <w:instrText xml:space="preserve"> REF _Ref478976442 \r \h </w:instrText>
      </w:r>
      <w:r>
        <w:rPr>
          <w:rStyle w:val="ECCParagraph"/>
        </w:rPr>
        <w:instrText xml:space="preserve"> \* MERGEFORMAT </w:instrText>
      </w:r>
      <w:r w:rsidRPr="0016643E">
        <w:rPr>
          <w:rStyle w:val="ECCParagraph"/>
        </w:rPr>
      </w:r>
      <w:r w:rsidRPr="0016643E">
        <w:rPr>
          <w:rStyle w:val="ECCParagraph"/>
        </w:rPr>
        <w:fldChar w:fldCharType="separate"/>
      </w:r>
      <w:r w:rsidR="00997E61">
        <w:rPr>
          <w:rStyle w:val="ECCParagraph"/>
        </w:rPr>
        <w:t>[1]</w:t>
      </w:r>
      <w:r w:rsidRPr="0016643E">
        <w:rPr>
          <w:rStyle w:val="ECCParagraph"/>
        </w:rPr>
        <w:fldChar w:fldCharType="end"/>
      </w:r>
      <w:r w:rsidRPr="0016643E">
        <w:rPr>
          <w:rStyle w:val="ECCParagraph"/>
        </w:rPr>
        <w:t xml:space="preserve"> and the results of this study is made. For historical reasons the </w:t>
      </w:r>
      <w:r w:rsidR="00D377A8">
        <w:rPr>
          <w:rStyle w:val="ECCParagraph"/>
        </w:rPr>
        <w:t xml:space="preserve">Recommendation </w:t>
      </w:r>
      <w:r w:rsidRPr="0016643E">
        <w:rPr>
          <w:rStyle w:val="ECCParagraph"/>
        </w:rPr>
        <w:t>T/R 25-08 defines the trigger value at 10 m height. However, typically 3 m heights are considered for coordination of land mobile systems since the coverage is usually assumed for mobile user equipment. Furthermore, the definition of the trigger value at 3 m height is also easy applicable for drive tests (antenna at a vehicle’s roof).</w:t>
      </w:r>
    </w:p>
    <w:p w:rsidR="00682AA9" w:rsidRPr="0016643E" w:rsidRDefault="00682AA9" w:rsidP="00682AA9">
      <w:pPr>
        <w:rPr>
          <w:rStyle w:val="ECCParagraph"/>
        </w:rPr>
      </w:pPr>
      <w:r w:rsidRPr="0016643E">
        <w:rPr>
          <w:rStyle w:val="ECCParagraph"/>
        </w:rPr>
        <w:t xml:space="preserve">Recalculation of the derived thresholds from 3 m to 10 m height increases the coordination threshold by 15.6 dB, following the modified Okumura-Hata model </w:t>
      </w:r>
      <w:r w:rsidRPr="0016643E">
        <w:rPr>
          <w:rStyle w:val="ECCParagraph"/>
        </w:rPr>
        <w:fldChar w:fldCharType="begin"/>
      </w:r>
      <w:r w:rsidRPr="0016643E">
        <w:rPr>
          <w:rStyle w:val="ECCParagraph"/>
        </w:rPr>
        <w:instrText xml:space="preserve"> REF _Ref496874183 \r \h </w:instrText>
      </w:r>
      <w:r>
        <w:rPr>
          <w:rStyle w:val="ECCParagraph"/>
        </w:rPr>
        <w:instrText xml:space="preserve"> \* MERGEFORMAT </w:instrText>
      </w:r>
      <w:r w:rsidRPr="0016643E">
        <w:rPr>
          <w:rStyle w:val="ECCParagraph"/>
        </w:rPr>
      </w:r>
      <w:r w:rsidRPr="0016643E">
        <w:rPr>
          <w:rStyle w:val="ECCParagraph"/>
        </w:rPr>
        <w:fldChar w:fldCharType="separate"/>
      </w:r>
      <w:r w:rsidR="00997E61">
        <w:rPr>
          <w:rStyle w:val="ECCParagraph"/>
        </w:rPr>
        <w:t>[8]</w:t>
      </w:r>
      <w:r w:rsidRPr="0016643E">
        <w:rPr>
          <w:rStyle w:val="ECCParagraph"/>
        </w:rPr>
        <w:fldChar w:fldCharType="end"/>
      </w:r>
      <w:r w:rsidRPr="0016643E">
        <w:rPr>
          <w:rStyle w:val="ECCParagraph"/>
        </w:rPr>
        <w:t xml:space="preserve"> leads to the following trigger values for wideband systems at the borderline for the considered Preferential Regimes: </w:t>
      </w:r>
    </w:p>
    <w:p w:rsidR="00682AA9" w:rsidRDefault="00682AA9" w:rsidP="00682AA9">
      <w:pPr>
        <w:pStyle w:val="ECCBulletsLv1"/>
      </w:pPr>
      <w:r>
        <w:t>41 dB</w:t>
      </w:r>
      <w:r w:rsidR="00B57401" w:rsidRPr="00267EEC">
        <w:rPr>
          <w:rFonts w:ascii="Symbol" w:hAnsi="Symbol"/>
        </w:rPr>
        <w:t></w:t>
      </w:r>
      <w:r>
        <w:t xml:space="preserve">V/m in 25 kHz bandwidth for Preferential Regime a) for </w:t>
      </w:r>
      <w:r w:rsidR="00B06843">
        <w:t>narrowband</w:t>
      </w:r>
      <w:r>
        <w:t xml:space="preserve"> systems i.e. threshold in 40 km distance;</w:t>
      </w:r>
    </w:p>
    <w:p w:rsidR="00682AA9" w:rsidRPr="0013008A" w:rsidRDefault="00682AA9" w:rsidP="00682AA9">
      <w:pPr>
        <w:pStyle w:val="ECCBulletsLv1"/>
      </w:pPr>
      <w:r>
        <w:t>48 dB</w:t>
      </w:r>
      <w:r w:rsidR="00B57401" w:rsidRPr="00267EEC">
        <w:rPr>
          <w:rFonts w:ascii="Symbol" w:hAnsi="Symbol"/>
        </w:rPr>
        <w:t></w:t>
      </w:r>
      <w:r>
        <w:t xml:space="preserve">V/m in 25 kHz bandwidth for Preferential Regime b) for </w:t>
      </w:r>
      <w:r w:rsidR="00B06843">
        <w:t>narrowband</w:t>
      </w:r>
      <w:r>
        <w:t xml:space="preserve"> systems i.e. threshold in 50 km distance. </w:t>
      </w:r>
    </w:p>
    <w:p w:rsidR="00682AA9" w:rsidRPr="0016643E" w:rsidRDefault="00682AA9" w:rsidP="00682AA9">
      <w:pPr>
        <w:rPr>
          <w:rStyle w:val="ECCParagraph"/>
        </w:rPr>
      </w:pPr>
      <w:r w:rsidRPr="0016643E">
        <w:rPr>
          <w:rStyle w:val="ECCParagraph"/>
        </w:rPr>
        <w:t xml:space="preserve">The resulting power within a wideband channel at the borderline can be calculated using the bandwidth conversion factor: </w:t>
      </w:r>
    </w:p>
    <w:p w:rsidR="00682AA9" w:rsidRPr="00B57401" w:rsidRDefault="00682AA9" w:rsidP="00B57401">
      <w:pPr>
        <w:jc w:val="center"/>
        <w:rPr>
          <w:rStyle w:val="ECCHLbold"/>
        </w:rPr>
      </w:pPr>
      <w:r w:rsidRPr="00B57401">
        <w:rPr>
          <w:rStyle w:val="ECCHLbold"/>
        </w:rPr>
        <w:t>BC = 10 x log10 (channel spacing / 25 kHz) dB.</w:t>
      </w:r>
    </w:p>
    <w:p w:rsidR="00682AA9" w:rsidRPr="0016643E" w:rsidRDefault="00682AA9" w:rsidP="00682AA9">
      <w:pPr>
        <w:rPr>
          <w:rStyle w:val="ECCParagraph"/>
        </w:rPr>
      </w:pPr>
      <w:r w:rsidRPr="0016643E">
        <w:rPr>
          <w:rStyle w:val="ECCParagraph"/>
        </w:rPr>
        <w:t xml:space="preserve">In order to obtain the power level in wideband channel bandwidth, the BC resulting from the formula above should be added to the calculated threshold level (at 3 m or 10 m height) as calculated in 25 kHz bandwidth for the applicable preferential channel distance. </w:t>
      </w:r>
    </w:p>
    <w:p w:rsidR="004B5258" w:rsidRDefault="004B5258" w:rsidP="004B5258">
      <w:pPr>
        <w:pStyle w:val="Heading1"/>
        <w:tabs>
          <w:tab w:val="num" w:pos="432"/>
        </w:tabs>
        <w:ind w:left="432" w:hanging="432"/>
      </w:pPr>
      <w:bookmarkStart w:id="83" w:name="_Toc513465816"/>
      <w:r>
        <w:lastRenderedPageBreak/>
        <w:t>Conclusions</w:t>
      </w:r>
      <w:bookmarkEnd w:id="78"/>
      <w:bookmarkEnd w:id="83"/>
    </w:p>
    <w:p w:rsidR="004B5258" w:rsidRPr="0016643E" w:rsidRDefault="004B5258" w:rsidP="004B5258">
      <w:pPr>
        <w:rPr>
          <w:rStyle w:val="ECCParagraph"/>
        </w:rPr>
      </w:pPr>
      <w:r w:rsidRPr="0016643E">
        <w:rPr>
          <w:rStyle w:val="ECCParagraph"/>
        </w:rPr>
        <w:t xml:space="preserve">This </w:t>
      </w:r>
      <w:r w:rsidR="00B57401">
        <w:rPr>
          <w:rStyle w:val="ECCParagraph"/>
        </w:rPr>
        <w:t>Report</w:t>
      </w:r>
      <w:r w:rsidRPr="0016643E">
        <w:rPr>
          <w:rStyle w:val="ECCParagraph"/>
        </w:rPr>
        <w:t xml:space="preserve"> considers a possible improvement of the spectrum utilisation in border areas and proposes coordination levels for broadband technologies addressing the following two cases: </w:t>
      </w:r>
    </w:p>
    <w:p w:rsidR="004B5258" w:rsidRDefault="004B5258" w:rsidP="004B5258">
      <w:pPr>
        <w:pStyle w:val="ECCBulletsLv1"/>
      </w:pPr>
      <w:r>
        <w:t xml:space="preserve">Mutual coordination of wideband systems using the same frequency band; </w:t>
      </w:r>
    </w:p>
    <w:p w:rsidR="004B5258" w:rsidRDefault="004B5258" w:rsidP="004B5258">
      <w:pPr>
        <w:pStyle w:val="ECCBulletsLv1"/>
      </w:pPr>
      <w:r>
        <w:t>A Preferential Regime used for systems with channels up to 25 kHz bandwidth on the one side of the border and wideband systems on the other side of the border.</w:t>
      </w:r>
    </w:p>
    <w:p w:rsidR="004B5258" w:rsidRPr="0016643E" w:rsidRDefault="004B5258" w:rsidP="004B5258">
      <w:pPr>
        <w:rPr>
          <w:rStyle w:val="ECCParagraph"/>
        </w:rPr>
      </w:pPr>
      <w:r w:rsidRPr="0016643E">
        <w:rPr>
          <w:rStyle w:val="ECCParagraph"/>
        </w:rPr>
        <w:t xml:space="preserve">Mutual coordination of wideband systems using the same frequency band can be derived from the existing ECC Recommendation (16)03 for the coordination of broadband systems in the 700 MHz band. The threshold level given in this recommendation can be recalculated for 400 MHz band yielding </w:t>
      </w:r>
      <w:proofErr w:type="gramStart"/>
      <w:r w:rsidRPr="0016643E">
        <w:rPr>
          <w:rStyle w:val="ECCParagraph"/>
        </w:rPr>
        <w:t>32 dB</w:t>
      </w:r>
      <w:r w:rsidRPr="00267EEC">
        <w:rPr>
          <w:rFonts w:ascii="Symbol" w:hAnsi="Symbol"/>
        </w:rPr>
        <w:t></w:t>
      </w:r>
      <w:r>
        <w:t xml:space="preserve">V/m </w:t>
      </w:r>
      <w:r w:rsidRPr="0016643E">
        <w:rPr>
          <w:rStyle w:val="ECCParagraph"/>
        </w:rPr>
        <w:t>at the borderline at 3 m height in 25 kHz</w:t>
      </w:r>
      <w:proofErr w:type="gramEnd"/>
      <w:r w:rsidRPr="0016643E">
        <w:rPr>
          <w:rStyle w:val="ECCParagraph"/>
        </w:rPr>
        <w:t xml:space="preserve">. </w:t>
      </w:r>
    </w:p>
    <w:p w:rsidR="004B5258" w:rsidRPr="0016643E" w:rsidRDefault="004B5258" w:rsidP="004B5258">
      <w:pPr>
        <w:rPr>
          <w:rStyle w:val="ECCParagraph"/>
        </w:rPr>
      </w:pPr>
      <w:r w:rsidRPr="0016643E">
        <w:rPr>
          <w:rStyle w:val="ECCParagraph"/>
        </w:rPr>
        <w:t xml:space="preserve">In case of an overlap of wideband and narrowband allocation across the border, the narrowband systems can receive preferential rights for providing coverage in border areas. Wideband systems from the other side of the border will receive higher interference levels, but they are generally more immune to interference. An increase of the narrowband field strength in some overlapping frequencies at the wideband channel edge reduces capacity but does not lead to service outage. </w:t>
      </w:r>
    </w:p>
    <w:p w:rsidR="004B5258" w:rsidRPr="0016643E" w:rsidRDefault="004B5258" w:rsidP="004B5258">
      <w:pPr>
        <w:rPr>
          <w:rStyle w:val="ECCParagraph"/>
        </w:rPr>
      </w:pPr>
      <w:r w:rsidRPr="0016643E">
        <w:rPr>
          <w:rStyle w:val="ECCParagraph"/>
        </w:rPr>
        <w:t xml:space="preserve">On the other hand the threshold of the wideband systems in these overlapping frequency bands can also be increased without performance reduction of the narrowband systems for the examined co-existence scenarios. In these scenarios, deployments of narrowband networks close to the border using sector antennas as recommended in the </w:t>
      </w:r>
      <w:r w:rsidR="00DA566E">
        <w:rPr>
          <w:rStyle w:val="ECCParagraph"/>
        </w:rPr>
        <w:t xml:space="preserve">Recommendation </w:t>
      </w:r>
      <w:r w:rsidRPr="0016643E">
        <w:rPr>
          <w:rStyle w:val="ECCParagraph"/>
        </w:rPr>
        <w:t xml:space="preserve">T/R 25-08 were assumed. An example calculation for the usage of preferential rights by base stations deployed at larger distances from the </w:t>
      </w:r>
      <w:r w:rsidR="00B57401" w:rsidRPr="0016643E">
        <w:rPr>
          <w:rStyle w:val="ECCParagraph"/>
        </w:rPr>
        <w:t>border</w:t>
      </w:r>
      <w:r w:rsidRPr="0016643E">
        <w:rPr>
          <w:rStyle w:val="ECCParagraph"/>
        </w:rPr>
        <w:t xml:space="preserve"> shows that service areas of such deployments </w:t>
      </w:r>
      <w:r w:rsidR="008B77C2">
        <w:rPr>
          <w:rStyle w:val="ECCParagraph"/>
        </w:rPr>
        <w:t xml:space="preserve">ends </w:t>
      </w:r>
      <w:r w:rsidR="008B77C2" w:rsidRPr="0016643E">
        <w:rPr>
          <w:rStyle w:val="ECCParagraph"/>
        </w:rPr>
        <w:t xml:space="preserve">at </w:t>
      </w:r>
      <w:r w:rsidR="006B02DC">
        <w:rPr>
          <w:rStyle w:val="ECCParagraph"/>
        </w:rPr>
        <w:t>long</w:t>
      </w:r>
      <w:r w:rsidR="006B02DC" w:rsidRPr="0016643E">
        <w:rPr>
          <w:rStyle w:val="ECCParagraph"/>
        </w:rPr>
        <w:t xml:space="preserve"> </w:t>
      </w:r>
      <w:r w:rsidR="008B77C2" w:rsidRPr="0016643E">
        <w:rPr>
          <w:rStyle w:val="ECCParagraph"/>
        </w:rPr>
        <w:t xml:space="preserve">distances </w:t>
      </w:r>
      <w:r w:rsidRPr="0016643E">
        <w:rPr>
          <w:rStyle w:val="ECCParagraph"/>
        </w:rPr>
        <w:t xml:space="preserve">to the border. </w:t>
      </w:r>
    </w:p>
    <w:p w:rsidR="004B5258" w:rsidRDefault="004B5258" w:rsidP="004B5258">
      <w:pPr>
        <w:rPr>
          <w:rStyle w:val="ECCParagraph"/>
        </w:rPr>
      </w:pPr>
      <w:r w:rsidRPr="0016643E">
        <w:rPr>
          <w:rStyle w:val="ECCParagraph"/>
        </w:rPr>
        <w:t xml:space="preserve">Two known Preferential Regimes for </w:t>
      </w:r>
      <w:r w:rsidR="00B06843">
        <w:rPr>
          <w:rStyle w:val="ECCParagraph"/>
        </w:rPr>
        <w:t>narrowband</w:t>
      </w:r>
      <w:r w:rsidRPr="0016643E">
        <w:rPr>
          <w:rStyle w:val="ECCParagraph"/>
        </w:rPr>
        <w:t xml:space="preserve"> systems were </w:t>
      </w:r>
      <w:r w:rsidR="00B57401" w:rsidRPr="0016643E">
        <w:rPr>
          <w:rStyle w:val="ECCParagraph"/>
        </w:rPr>
        <w:t>considered</w:t>
      </w:r>
      <w:r w:rsidRPr="0016643E">
        <w:rPr>
          <w:rStyle w:val="ECCParagraph"/>
        </w:rPr>
        <w:t xml:space="preserve"> both defined as the field strength threshold 20 dB</w:t>
      </w:r>
      <w:r w:rsidRPr="00267EEC">
        <w:rPr>
          <w:rFonts w:ascii="Symbol" w:hAnsi="Symbol"/>
        </w:rPr>
        <w:t></w:t>
      </w:r>
      <w:r w:rsidRPr="00802F96">
        <w:t>V/</w:t>
      </w:r>
      <w:r w:rsidRPr="0016643E">
        <w:rPr>
          <w:rStyle w:val="ECCParagraph"/>
        </w:rPr>
        <w:t xml:space="preserve">m at 10 m height in 25 kHz at a distance inside the neighbouring country: Preferential Regime a) at 40 km and Preferential Regime b) at 50 km distance. The calculations of the threshold values for the considered regimes lead to the following rules: </w:t>
      </w:r>
    </w:p>
    <w:p w:rsidR="004B5258" w:rsidRDefault="004B5258" w:rsidP="004B5258">
      <w:pPr>
        <w:rPr>
          <w:rStyle w:val="ECCParagraph"/>
        </w:rPr>
      </w:pPr>
      <w:r w:rsidRPr="0016643E">
        <w:rPr>
          <w:rStyle w:val="ECCParagraph"/>
        </w:rPr>
        <w:t xml:space="preserve">The proposed new coordination </w:t>
      </w:r>
      <w:r w:rsidR="00A96C9E">
        <w:rPr>
          <w:rStyle w:val="ECCParagraph"/>
        </w:rPr>
        <w:t xml:space="preserve">thresholds </w:t>
      </w:r>
      <w:r w:rsidRPr="0016643E">
        <w:rPr>
          <w:rStyle w:val="ECCParagraph"/>
        </w:rPr>
        <w:t>for a</w:t>
      </w:r>
      <w:r w:rsidR="00A96C9E">
        <w:rPr>
          <w:rStyle w:val="ECCParagraph"/>
        </w:rPr>
        <w:t xml:space="preserve"> partial</w:t>
      </w:r>
      <w:r w:rsidRPr="0016643E">
        <w:rPr>
          <w:rStyle w:val="ECCParagraph"/>
        </w:rPr>
        <w:t xml:space="preserve"> overlap of </w:t>
      </w:r>
      <w:r w:rsidR="00A96C9E">
        <w:rPr>
          <w:rStyle w:val="ECCParagraph"/>
        </w:rPr>
        <w:t xml:space="preserve">few hundred kHz between </w:t>
      </w:r>
      <w:r w:rsidRPr="0016643E">
        <w:rPr>
          <w:rStyle w:val="ECCParagraph"/>
        </w:rPr>
        <w:t xml:space="preserve">narrowband and wideband </w:t>
      </w:r>
      <w:r w:rsidR="00FE5259">
        <w:rPr>
          <w:rStyle w:val="ECCParagraph"/>
        </w:rPr>
        <w:t xml:space="preserve">assignments </w:t>
      </w:r>
      <w:r w:rsidR="00FE5259" w:rsidRPr="0016643E">
        <w:rPr>
          <w:rStyle w:val="ECCParagraph"/>
        </w:rPr>
        <w:t>across</w:t>
      </w:r>
      <w:r w:rsidRPr="0016643E">
        <w:rPr>
          <w:rStyle w:val="ECCParagraph"/>
        </w:rPr>
        <w:t xml:space="preserve"> the border</w:t>
      </w:r>
      <w:r w:rsidR="00A96C9E">
        <w:rPr>
          <w:rStyle w:val="ECCParagraph"/>
        </w:rPr>
        <w:t>s</w:t>
      </w:r>
      <w:r w:rsidRPr="0016643E">
        <w:rPr>
          <w:rStyle w:val="ECCParagraph"/>
        </w:rPr>
        <w:t xml:space="preserve"> are:</w:t>
      </w:r>
    </w:p>
    <w:p w:rsidR="00CB36DA" w:rsidRPr="00CB36DA" w:rsidRDefault="00CB36DA" w:rsidP="00CB36DA">
      <w:pPr>
        <w:pStyle w:val="ECCLetteredList"/>
        <w:numPr>
          <w:ilvl w:val="1"/>
          <w:numId w:val="15"/>
        </w:numPr>
        <w:rPr>
          <w:lang w:val="en-GB"/>
        </w:rPr>
      </w:pPr>
      <w:r w:rsidRPr="00CB36DA">
        <w:rPr>
          <w:lang w:val="en-GB"/>
        </w:rPr>
        <w:t>Preferential threshold at 40 km distance inside the neighbouring country</w:t>
      </w:r>
    </w:p>
    <w:p w:rsidR="00CB36DA" w:rsidRPr="00BF1B4D" w:rsidRDefault="00CB36DA" w:rsidP="00CB36DA">
      <w:pPr>
        <w:pStyle w:val="ECCBulletsLv3"/>
      </w:pPr>
      <w:r w:rsidRPr="00BF1B4D">
        <w:t>Preferential Regime for narrowband systems i.e. 20 dB</w:t>
      </w:r>
      <w:r w:rsidR="0073014E" w:rsidRPr="006E17E9">
        <w:t>μ</w:t>
      </w:r>
      <w:r w:rsidRPr="00BF1B4D">
        <w:t>V/m at 10 m height in 25 kHz 40km inside the neighbouring country</w:t>
      </w:r>
    </w:p>
    <w:p w:rsidR="00CB36DA" w:rsidRPr="00BF1B4D" w:rsidRDefault="00CB36DA" w:rsidP="00CB36DA">
      <w:pPr>
        <w:pStyle w:val="ECCBulletsLv3"/>
      </w:pPr>
      <w:r w:rsidRPr="00BF1B4D">
        <w:t>25 dB</w:t>
      </w:r>
      <w:r w:rsidR="0073014E" w:rsidRPr="006E17E9">
        <w:t>μ</w:t>
      </w:r>
      <w:r w:rsidRPr="00BF1B4D">
        <w:t>V/m at 3 m height in 25 kHz at the borderline for wideband systems</w:t>
      </w:r>
      <w:r>
        <w:t xml:space="preserve"> </w:t>
      </w:r>
    </w:p>
    <w:p w:rsidR="00CB36DA" w:rsidRPr="00CB36DA" w:rsidRDefault="00CB36DA" w:rsidP="00CB36DA">
      <w:pPr>
        <w:pStyle w:val="ECCLetteredList"/>
        <w:rPr>
          <w:lang w:val="en-GB"/>
        </w:rPr>
      </w:pPr>
      <w:r w:rsidRPr="00CB36DA">
        <w:rPr>
          <w:lang w:val="en-GB"/>
        </w:rPr>
        <w:t>Preferential threshold at 50 km distance inside the neighbouring country</w:t>
      </w:r>
    </w:p>
    <w:p w:rsidR="00CB36DA" w:rsidRPr="00BF1B4D" w:rsidRDefault="00CB36DA" w:rsidP="00CB36DA">
      <w:pPr>
        <w:pStyle w:val="ECCBulletsLv3"/>
      </w:pPr>
      <w:r w:rsidRPr="00BF1B4D">
        <w:t>Preferential Regime for narrowband systems i.e. 20 dB</w:t>
      </w:r>
      <w:r w:rsidR="006E17E9" w:rsidRPr="006E17E9">
        <w:t>μ</w:t>
      </w:r>
      <w:r w:rsidRPr="00BF1B4D">
        <w:t>V/m at 10 m height in 25 kHz 50km inside the neighbouring country</w:t>
      </w:r>
    </w:p>
    <w:p w:rsidR="00CB36DA" w:rsidRPr="0016643E" w:rsidRDefault="00CB36DA" w:rsidP="00E8039F">
      <w:pPr>
        <w:pStyle w:val="ECCBulletsLv3"/>
        <w:rPr>
          <w:rStyle w:val="ECCParagraph"/>
        </w:rPr>
      </w:pPr>
      <w:proofErr w:type="gramStart"/>
      <w:r w:rsidRPr="00BF1B4D">
        <w:t>32 dB</w:t>
      </w:r>
      <w:r w:rsidR="006E17E9" w:rsidRPr="006E17E9">
        <w:t>μ</w:t>
      </w:r>
      <w:r w:rsidRPr="00BF1B4D">
        <w:t>V/m at 3 m height in 25 kHz at the borderline for wideband systems.</w:t>
      </w:r>
      <w:proofErr w:type="gramEnd"/>
      <w:r w:rsidRPr="00061519">
        <w:t xml:space="preserve"> </w:t>
      </w:r>
    </w:p>
    <w:p w:rsidR="00927B6C" w:rsidRDefault="00927B6C" w:rsidP="00927B6C">
      <w:pPr>
        <w:pStyle w:val="ECCBulletsLv3"/>
        <w:numPr>
          <w:ilvl w:val="0"/>
          <w:numId w:val="0"/>
        </w:numPr>
      </w:pPr>
    </w:p>
    <w:p w:rsidR="00095BB4" w:rsidRPr="009C747A" w:rsidRDefault="00095BB4" w:rsidP="00927B6C">
      <w:pPr>
        <w:pStyle w:val="ECCBulletsLv3"/>
        <w:numPr>
          <w:ilvl w:val="0"/>
          <w:numId w:val="0"/>
        </w:numPr>
      </w:pPr>
      <w:r w:rsidRPr="009C747A">
        <w:t>The threshold values provided in this Report are for a time probability of 10</w:t>
      </w:r>
      <w:r w:rsidR="003B7DE4">
        <w:t> </w:t>
      </w:r>
      <w:r w:rsidRPr="009C747A">
        <w:t>% and a location probability of 50</w:t>
      </w:r>
      <w:r w:rsidR="00993622">
        <w:t> </w:t>
      </w:r>
      <w:r w:rsidRPr="009C747A">
        <w:t>%.</w:t>
      </w:r>
    </w:p>
    <w:p w:rsidR="00431162" w:rsidRPr="00BC03FD" w:rsidRDefault="008B77C2" w:rsidP="009C747A">
      <w:pPr>
        <w:rPr>
          <w:rStyle w:val="ECCParagraph"/>
        </w:rPr>
      </w:pPr>
      <w:r w:rsidRPr="009C747A">
        <w:t>Cases in which either the coverage area of the preferential narrowband usage ends in far distance (e.g. some</w:t>
      </w:r>
      <w:r w:rsidRPr="0016643E">
        <w:rPr>
          <w:rStyle w:val="ECCParagraph"/>
        </w:rPr>
        <w:t xml:space="preserve"> kilometres) before the borderline or the preferential rights are not executed to the extent possible, are not covered by this study.</w:t>
      </w:r>
      <w:r w:rsidR="004B5258" w:rsidRPr="0016643E">
        <w:rPr>
          <w:rStyle w:val="ECCParagraph"/>
        </w:rPr>
        <w:t xml:space="preserve"> If the overlap between narrowband and wideband allocations across the border is relatively small, then these individual cases could be very limited in number. In those cases some interference to the existing narrowband systems is possible, assuming that the wideband stations from the other side of the border would provide the coverage to the maximum level as stated in this </w:t>
      </w:r>
      <w:r w:rsidR="00B57401">
        <w:rPr>
          <w:rStyle w:val="ECCParagraph"/>
        </w:rPr>
        <w:t>Report</w:t>
      </w:r>
      <w:r w:rsidR="004B5258" w:rsidRPr="0016643E">
        <w:rPr>
          <w:rStyle w:val="ECCParagraph"/>
        </w:rPr>
        <w:t>. Those cases have to be considered in bi</w:t>
      </w:r>
      <w:r w:rsidR="00B06843">
        <w:rPr>
          <w:rStyle w:val="ECCParagraph"/>
        </w:rPr>
        <w:t>lateral</w:t>
      </w:r>
      <w:r w:rsidR="004B5258" w:rsidRPr="0016643E">
        <w:rPr>
          <w:rStyle w:val="ECCParagraph"/>
        </w:rPr>
        <w:t xml:space="preserve"> and multilateral cross-border agreements which could require a local reduction of the radiation power of the wideband base stations. </w:t>
      </w:r>
      <w:bookmarkEnd w:id="79"/>
      <w:bookmarkEnd w:id="80"/>
      <w:bookmarkEnd w:id="81"/>
    </w:p>
    <w:p w:rsidR="001C38E6" w:rsidRPr="00FE5259" w:rsidRDefault="001C38E6" w:rsidP="001C38E6">
      <w:pPr>
        <w:pStyle w:val="ECCAnnexheading1"/>
        <w:rPr>
          <w:lang w:val="en-GB"/>
        </w:rPr>
      </w:pPr>
      <w:bookmarkStart w:id="84" w:name="_Toc513465817"/>
      <w:bookmarkStart w:id="85" w:name="_Toc380059620"/>
      <w:bookmarkStart w:id="86" w:name="_Toc380059762"/>
      <w:bookmarkStart w:id="87" w:name="_Toc396383876"/>
      <w:bookmarkStart w:id="88" w:name="_Toc396917309"/>
      <w:bookmarkStart w:id="89" w:name="_Toc396917420"/>
      <w:bookmarkStart w:id="90" w:name="_Toc396917640"/>
      <w:bookmarkStart w:id="91" w:name="_Toc396917655"/>
      <w:bookmarkStart w:id="92" w:name="_Toc396917760"/>
      <w:r w:rsidRPr="00FE5259">
        <w:rPr>
          <w:lang w:val="en-GB"/>
        </w:rPr>
        <w:lastRenderedPageBreak/>
        <w:t>C</w:t>
      </w:r>
      <w:r w:rsidR="00997E61" w:rsidRPr="00FE5259">
        <w:rPr>
          <w:lang w:val="en-GB"/>
        </w:rPr>
        <w:t>alculations for lower antenna heights</w:t>
      </w:r>
      <w:bookmarkEnd w:id="84"/>
    </w:p>
    <w:p w:rsidR="001C38E6" w:rsidRPr="00074C6D" w:rsidRDefault="001C38E6" w:rsidP="00074C6D">
      <w:pPr>
        <w:pStyle w:val="ECCAnnexheading2"/>
        <w:rPr>
          <w:rStyle w:val="ECCParagraph"/>
          <w:color w:val="D2232A"/>
        </w:rPr>
      </w:pPr>
      <w:r w:rsidRPr="00074C6D">
        <w:rPr>
          <w:rStyle w:val="ECCParagraph"/>
          <w:color w:val="D2232A"/>
        </w:rPr>
        <w:t>Signal level at the border for low antenna heights</w:t>
      </w:r>
    </w:p>
    <w:p w:rsidR="001C38E6" w:rsidRDefault="001C38E6" w:rsidP="001C38E6">
      <w:pPr>
        <w:rPr>
          <w:rStyle w:val="ECCParagraph"/>
        </w:rPr>
      </w:pPr>
      <w:r>
        <w:rPr>
          <w:rStyle w:val="ECCParagraph"/>
        </w:rPr>
        <w:t>The following tables show the signal levels of narrowband base station in open environment at the border line for lower antenna heights than assumed in the report. Instead of antenna heights ranging from 30 m to 50 m, antenna heights ranging from 10 m to 20 m are assumed.</w:t>
      </w:r>
    </w:p>
    <w:p w:rsidR="001C38E6" w:rsidRPr="00927B6C" w:rsidRDefault="001C38E6" w:rsidP="009C747A">
      <w:pPr>
        <w:pStyle w:val="Caption"/>
        <w:rPr>
          <w:lang w:val="en-GB"/>
        </w:rPr>
      </w:pPr>
      <w:bookmarkStart w:id="93" w:name="_Ref510687827"/>
      <w:r w:rsidRPr="00927B6C">
        <w:rPr>
          <w:lang w:val="en-GB"/>
        </w:rPr>
        <w:t xml:space="preserve">Table </w:t>
      </w:r>
      <w:r>
        <w:fldChar w:fldCharType="begin"/>
      </w:r>
      <w:r w:rsidRPr="00927B6C">
        <w:rPr>
          <w:lang w:val="en-GB"/>
        </w:rPr>
        <w:instrText xml:space="preserve"> SEQ Table \* ARABIC </w:instrText>
      </w:r>
      <w:r>
        <w:fldChar w:fldCharType="separate"/>
      </w:r>
      <w:r w:rsidR="00997E61">
        <w:rPr>
          <w:noProof/>
          <w:lang w:val="en-GB"/>
        </w:rPr>
        <w:t>9</w:t>
      </w:r>
      <w:r>
        <w:fldChar w:fldCharType="end"/>
      </w:r>
      <w:bookmarkEnd w:id="93"/>
      <w:r w:rsidRPr="00927B6C">
        <w:rPr>
          <w:lang w:val="en-GB"/>
        </w:rPr>
        <w:t xml:space="preserve">: Signal level of NB preferential channel in open environment at the borderline at 3 m height in 25 kHz band limited by the threshold 40 km behind the border for BS at 5 km distance for lower antenna heights </w:t>
      </w:r>
    </w:p>
    <w:tbl>
      <w:tblPr>
        <w:tblW w:w="4088" w:type="pct"/>
        <w:jc w:val="center"/>
        <w:tblInd w:w="15"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234"/>
        <w:gridCol w:w="1982"/>
        <w:gridCol w:w="1716"/>
        <w:gridCol w:w="1002"/>
        <w:gridCol w:w="1064"/>
        <w:gridCol w:w="1059"/>
      </w:tblGrid>
      <w:tr w:rsidR="001C38E6" w:rsidRPr="00FF5A91" w:rsidTr="001C38E6">
        <w:trPr>
          <w:tblHeader/>
          <w:jc w:val="center"/>
        </w:trPr>
        <w:tc>
          <w:tcPr>
            <w:tcW w:w="766"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BS height</w:t>
            </w:r>
          </w:p>
        </w:tc>
        <w:tc>
          <w:tcPr>
            <w:tcW w:w="1230"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Path loss at 45 km</w:t>
            </w:r>
          </w:p>
        </w:tc>
        <w:tc>
          <w:tcPr>
            <w:tcW w:w="1065"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Path loss at 5 km</w:t>
            </w:r>
          </w:p>
        </w:tc>
        <w:tc>
          <w:tcPr>
            <w:tcW w:w="621"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e.i.r.p.</w:t>
            </w:r>
          </w:p>
        </w:tc>
        <w:tc>
          <w:tcPr>
            <w:tcW w:w="1317" w:type="pct"/>
            <w:gridSpan w:val="2"/>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Signal level at 3 m in 25 kHz</w:t>
            </w:r>
          </w:p>
        </w:tc>
      </w:tr>
      <w:tr w:rsidR="001C38E6" w:rsidRPr="00FF5A91" w:rsidTr="001C38E6">
        <w:trPr>
          <w:tblHeader/>
          <w:jc w:val="center"/>
        </w:trPr>
        <w:tc>
          <w:tcPr>
            <w:tcW w:w="7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m</w:t>
            </w:r>
          </w:p>
        </w:tc>
        <w:tc>
          <w:tcPr>
            <w:tcW w:w="12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dB</w:t>
            </w:r>
          </w:p>
        </w:tc>
        <w:tc>
          <w:tcPr>
            <w:tcW w:w="10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dB</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dBm</w:t>
            </w:r>
          </w:p>
        </w:tc>
        <w:tc>
          <w:tcPr>
            <w:tcW w:w="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dBm</w:t>
            </w:r>
          </w:p>
        </w:tc>
        <w:tc>
          <w:tcPr>
            <w:tcW w:w="6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dBµV/m</w:t>
            </w:r>
          </w:p>
        </w:tc>
      </w:tr>
      <w:tr w:rsidR="001C38E6" w:rsidRPr="00FF45DF" w:rsidTr="001C38E6">
        <w:trPr>
          <w:trHeight w:val="247"/>
          <w:jc w:val="center"/>
        </w:trPr>
        <w:tc>
          <w:tcPr>
            <w:tcW w:w="766" w:type="pct"/>
            <w:vAlign w:val="bottom"/>
          </w:tcPr>
          <w:p w:rsidR="001C38E6" w:rsidRPr="001C38E6" w:rsidRDefault="001C38E6" w:rsidP="003A0A44">
            <w:pPr>
              <w:pStyle w:val="ECCTabletext"/>
            </w:pPr>
            <w:r w:rsidRPr="001712AC">
              <w:t>10m</w:t>
            </w:r>
          </w:p>
        </w:tc>
        <w:tc>
          <w:tcPr>
            <w:tcW w:w="1230" w:type="pct"/>
            <w:vAlign w:val="bottom"/>
          </w:tcPr>
          <w:p w:rsidR="001C38E6" w:rsidRPr="001C38E6" w:rsidRDefault="001C38E6" w:rsidP="003A0A44">
            <w:pPr>
              <w:pStyle w:val="ECCTabletext"/>
            </w:pPr>
            <w:r w:rsidRPr="001712AC">
              <w:t>160</w:t>
            </w:r>
            <w:r w:rsidRPr="001C38E6">
              <w:t>.6</w:t>
            </w:r>
          </w:p>
        </w:tc>
        <w:tc>
          <w:tcPr>
            <w:tcW w:w="1065" w:type="pct"/>
            <w:vAlign w:val="bottom"/>
          </w:tcPr>
          <w:p w:rsidR="001C38E6" w:rsidRPr="001C38E6" w:rsidRDefault="001C38E6" w:rsidP="003A0A44">
            <w:pPr>
              <w:pStyle w:val="ECCTabletext"/>
            </w:pPr>
            <w:r>
              <w:t>123.8</w:t>
            </w:r>
          </w:p>
        </w:tc>
        <w:tc>
          <w:tcPr>
            <w:tcW w:w="621" w:type="pct"/>
            <w:shd w:val="clear" w:color="auto" w:fill="auto"/>
            <w:vAlign w:val="bottom"/>
          </w:tcPr>
          <w:p w:rsidR="001C38E6" w:rsidRPr="001C38E6" w:rsidRDefault="001C38E6" w:rsidP="003A0A44">
            <w:pPr>
              <w:pStyle w:val="ECCTabletext"/>
            </w:pPr>
            <w:r w:rsidRPr="001712AC">
              <w:t>34</w:t>
            </w:r>
            <w:r w:rsidRPr="001C38E6">
              <w:t>.5</w:t>
            </w:r>
          </w:p>
        </w:tc>
        <w:tc>
          <w:tcPr>
            <w:tcW w:w="660" w:type="pct"/>
            <w:shd w:val="clear" w:color="auto" w:fill="auto"/>
            <w:vAlign w:val="bottom"/>
          </w:tcPr>
          <w:p w:rsidR="001C38E6" w:rsidRPr="001C38E6" w:rsidRDefault="001C38E6" w:rsidP="003A0A44">
            <w:pPr>
              <w:pStyle w:val="ECCTabletext"/>
            </w:pPr>
            <w:r w:rsidRPr="001712AC">
              <w:t>-89</w:t>
            </w:r>
            <w:r w:rsidRPr="001C38E6">
              <w:t>.4</w:t>
            </w:r>
          </w:p>
        </w:tc>
        <w:tc>
          <w:tcPr>
            <w:tcW w:w="657" w:type="pct"/>
            <w:shd w:val="clear" w:color="auto" w:fill="auto"/>
            <w:vAlign w:val="bottom"/>
          </w:tcPr>
          <w:p w:rsidR="001C38E6" w:rsidRPr="001C38E6" w:rsidRDefault="001C38E6" w:rsidP="003A0A44">
            <w:pPr>
              <w:pStyle w:val="ECCTabletext"/>
            </w:pPr>
            <w:r w:rsidRPr="001712AC">
              <w:t>41</w:t>
            </w:r>
            <w:r w:rsidRPr="001C38E6">
              <w:t>.1</w:t>
            </w:r>
          </w:p>
        </w:tc>
      </w:tr>
      <w:tr w:rsidR="001C38E6" w:rsidRPr="00FF45DF" w:rsidTr="001C38E6">
        <w:trPr>
          <w:trHeight w:val="247"/>
          <w:jc w:val="center"/>
        </w:trPr>
        <w:tc>
          <w:tcPr>
            <w:tcW w:w="766" w:type="pct"/>
            <w:vAlign w:val="bottom"/>
          </w:tcPr>
          <w:p w:rsidR="001C38E6" w:rsidRPr="001C38E6" w:rsidRDefault="001C38E6" w:rsidP="003A0A44">
            <w:pPr>
              <w:pStyle w:val="ECCTabletext"/>
            </w:pPr>
            <w:r w:rsidRPr="001712AC">
              <w:t>15m</w:t>
            </w:r>
          </w:p>
        </w:tc>
        <w:tc>
          <w:tcPr>
            <w:tcW w:w="1230" w:type="pct"/>
            <w:vAlign w:val="bottom"/>
          </w:tcPr>
          <w:p w:rsidR="001C38E6" w:rsidRPr="001C38E6" w:rsidRDefault="001C38E6" w:rsidP="003A0A44">
            <w:pPr>
              <w:pStyle w:val="ECCTabletext"/>
            </w:pPr>
            <w:r w:rsidRPr="001712AC">
              <w:t>157</w:t>
            </w:r>
            <w:r w:rsidRPr="001C38E6">
              <w:t>.1</w:t>
            </w:r>
          </w:p>
        </w:tc>
        <w:tc>
          <w:tcPr>
            <w:tcW w:w="1065" w:type="pct"/>
            <w:vAlign w:val="bottom"/>
          </w:tcPr>
          <w:p w:rsidR="001C38E6" w:rsidRPr="001C38E6" w:rsidRDefault="001C38E6" w:rsidP="003A0A44">
            <w:pPr>
              <w:pStyle w:val="ECCTabletext"/>
            </w:pPr>
            <w:r w:rsidRPr="001712AC">
              <w:t>120</w:t>
            </w:r>
            <w:r w:rsidRPr="001C38E6">
              <w:t>.3</w:t>
            </w:r>
          </w:p>
        </w:tc>
        <w:tc>
          <w:tcPr>
            <w:tcW w:w="621" w:type="pct"/>
            <w:shd w:val="clear" w:color="auto" w:fill="auto"/>
            <w:vAlign w:val="bottom"/>
          </w:tcPr>
          <w:p w:rsidR="001C38E6" w:rsidRPr="001C38E6" w:rsidRDefault="001C38E6" w:rsidP="003A0A44">
            <w:pPr>
              <w:pStyle w:val="ECCTabletext"/>
            </w:pPr>
            <w:r w:rsidRPr="001712AC">
              <w:t>31</w:t>
            </w:r>
            <w:r w:rsidRPr="001C38E6">
              <w:t>.0</w:t>
            </w:r>
          </w:p>
        </w:tc>
        <w:tc>
          <w:tcPr>
            <w:tcW w:w="660" w:type="pct"/>
            <w:shd w:val="clear" w:color="auto" w:fill="auto"/>
            <w:vAlign w:val="bottom"/>
          </w:tcPr>
          <w:p w:rsidR="001C38E6" w:rsidRPr="001C38E6" w:rsidRDefault="001C38E6" w:rsidP="003A0A44">
            <w:pPr>
              <w:pStyle w:val="ECCTabletext"/>
            </w:pPr>
            <w:r w:rsidRPr="001712AC">
              <w:t>-89</w:t>
            </w:r>
            <w:r w:rsidRPr="001C38E6">
              <w:t>.3</w:t>
            </w:r>
          </w:p>
        </w:tc>
        <w:tc>
          <w:tcPr>
            <w:tcW w:w="657" w:type="pct"/>
            <w:shd w:val="clear" w:color="auto" w:fill="auto"/>
            <w:vAlign w:val="bottom"/>
          </w:tcPr>
          <w:p w:rsidR="001C38E6" w:rsidRPr="001C38E6" w:rsidRDefault="001C38E6" w:rsidP="003A0A44">
            <w:pPr>
              <w:pStyle w:val="ECCTabletext"/>
            </w:pPr>
            <w:r w:rsidRPr="001712AC">
              <w:t>41</w:t>
            </w:r>
            <w:r w:rsidRPr="001C38E6">
              <w:t>.2</w:t>
            </w:r>
          </w:p>
        </w:tc>
      </w:tr>
      <w:tr w:rsidR="001C38E6" w:rsidRPr="00FF45DF" w:rsidTr="001C38E6">
        <w:trPr>
          <w:trHeight w:val="247"/>
          <w:jc w:val="center"/>
        </w:trPr>
        <w:tc>
          <w:tcPr>
            <w:tcW w:w="766" w:type="pct"/>
            <w:vAlign w:val="bottom"/>
          </w:tcPr>
          <w:p w:rsidR="001C38E6" w:rsidRPr="001C38E6" w:rsidRDefault="001C38E6" w:rsidP="003A0A44">
            <w:pPr>
              <w:pStyle w:val="ECCTabletext"/>
            </w:pPr>
            <w:r w:rsidRPr="001712AC">
              <w:t>20m</w:t>
            </w:r>
          </w:p>
        </w:tc>
        <w:tc>
          <w:tcPr>
            <w:tcW w:w="1230" w:type="pct"/>
            <w:vAlign w:val="bottom"/>
          </w:tcPr>
          <w:p w:rsidR="001C38E6" w:rsidRPr="001C38E6" w:rsidRDefault="001C38E6" w:rsidP="003A0A44">
            <w:pPr>
              <w:pStyle w:val="ECCTabletext"/>
            </w:pPr>
            <w:r w:rsidRPr="001712AC">
              <w:t>154</w:t>
            </w:r>
            <w:r w:rsidRPr="001C38E6">
              <w:t>.7</w:t>
            </w:r>
          </w:p>
        </w:tc>
        <w:tc>
          <w:tcPr>
            <w:tcW w:w="1065" w:type="pct"/>
            <w:vAlign w:val="bottom"/>
          </w:tcPr>
          <w:p w:rsidR="001C38E6" w:rsidRPr="001C38E6" w:rsidRDefault="001C38E6" w:rsidP="003A0A44">
            <w:pPr>
              <w:pStyle w:val="ECCTabletext"/>
            </w:pPr>
            <w:r w:rsidRPr="001712AC">
              <w:t>117</w:t>
            </w:r>
            <w:r w:rsidRPr="001C38E6">
              <w:t>.8</w:t>
            </w:r>
          </w:p>
        </w:tc>
        <w:tc>
          <w:tcPr>
            <w:tcW w:w="621" w:type="pct"/>
            <w:shd w:val="clear" w:color="auto" w:fill="auto"/>
            <w:vAlign w:val="bottom"/>
          </w:tcPr>
          <w:p w:rsidR="001C38E6" w:rsidRPr="001C38E6" w:rsidRDefault="001C38E6" w:rsidP="003A0A44">
            <w:pPr>
              <w:pStyle w:val="ECCTabletext"/>
            </w:pPr>
            <w:r w:rsidRPr="001712AC">
              <w:t>28</w:t>
            </w:r>
            <w:r w:rsidRPr="001C38E6">
              <w:t>.6</w:t>
            </w:r>
          </w:p>
        </w:tc>
        <w:tc>
          <w:tcPr>
            <w:tcW w:w="660" w:type="pct"/>
            <w:shd w:val="clear" w:color="auto" w:fill="auto"/>
            <w:vAlign w:val="bottom"/>
          </w:tcPr>
          <w:p w:rsidR="001C38E6" w:rsidRPr="001C38E6" w:rsidRDefault="001C38E6" w:rsidP="003A0A44">
            <w:pPr>
              <w:pStyle w:val="ECCTabletext"/>
            </w:pPr>
            <w:r w:rsidRPr="001712AC">
              <w:t>-89</w:t>
            </w:r>
            <w:r w:rsidRPr="001C38E6">
              <w:t>.2</w:t>
            </w:r>
          </w:p>
        </w:tc>
        <w:tc>
          <w:tcPr>
            <w:tcW w:w="657" w:type="pct"/>
            <w:vAlign w:val="bottom"/>
          </w:tcPr>
          <w:p w:rsidR="001C38E6" w:rsidRPr="001C38E6" w:rsidRDefault="001C38E6" w:rsidP="003A0A44">
            <w:pPr>
              <w:pStyle w:val="ECCTabletext"/>
            </w:pPr>
            <w:r w:rsidRPr="001712AC">
              <w:t>41</w:t>
            </w:r>
            <w:r w:rsidRPr="001C38E6">
              <w:t>.3</w:t>
            </w:r>
          </w:p>
        </w:tc>
      </w:tr>
      <w:tr w:rsidR="001C38E6" w:rsidRPr="00FF45DF" w:rsidTr="001C38E6">
        <w:trPr>
          <w:trHeight w:val="247"/>
          <w:jc w:val="center"/>
        </w:trPr>
        <w:tc>
          <w:tcPr>
            <w:tcW w:w="3683" w:type="pct"/>
            <w:gridSpan w:val="4"/>
          </w:tcPr>
          <w:p w:rsidR="001C38E6" w:rsidRPr="001C38E6" w:rsidRDefault="001C38E6" w:rsidP="003A0A44">
            <w:pPr>
              <w:pStyle w:val="ECCTabletext"/>
            </w:pPr>
            <w:r>
              <w:t>Average</w:t>
            </w:r>
          </w:p>
        </w:tc>
        <w:tc>
          <w:tcPr>
            <w:tcW w:w="660" w:type="pct"/>
            <w:shd w:val="clear" w:color="auto" w:fill="auto"/>
            <w:vAlign w:val="bottom"/>
          </w:tcPr>
          <w:p w:rsidR="001C38E6" w:rsidRPr="001C38E6" w:rsidRDefault="001C38E6" w:rsidP="003A0A44">
            <w:pPr>
              <w:pStyle w:val="ECCTabletext"/>
            </w:pPr>
            <w:r w:rsidRPr="001712AC">
              <w:t>-89</w:t>
            </w:r>
            <w:r w:rsidRPr="001C38E6">
              <w:t>.3</w:t>
            </w:r>
          </w:p>
        </w:tc>
        <w:tc>
          <w:tcPr>
            <w:tcW w:w="657" w:type="pct"/>
            <w:vAlign w:val="bottom"/>
          </w:tcPr>
          <w:p w:rsidR="001C38E6" w:rsidRPr="001C38E6" w:rsidRDefault="001C38E6" w:rsidP="003A0A44">
            <w:pPr>
              <w:pStyle w:val="ECCTabletext"/>
            </w:pPr>
            <w:r w:rsidRPr="001712AC">
              <w:t>41</w:t>
            </w:r>
            <w:r w:rsidRPr="001C38E6">
              <w:t>.2</w:t>
            </w:r>
          </w:p>
        </w:tc>
      </w:tr>
    </w:tbl>
    <w:p w:rsidR="001C38E6" w:rsidRPr="00927B6C" w:rsidRDefault="001C38E6" w:rsidP="009C747A">
      <w:pPr>
        <w:pStyle w:val="Caption"/>
        <w:rPr>
          <w:lang w:val="en-GB"/>
        </w:rPr>
      </w:pPr>
      <w:r w:rsidRPr="00927B6C">
        <w:rPr>
          <w:lang w:val="en-GB"/>
        </w:rPr>
        <w:t xml:space="preserve">Table </w:t>
      </w:r>
      <w:r>
        <w:fldChar w:fldCharType="begin"/>
      </w:r>
      <w:r w:rsidRPr="00927B6C">
        <w:rPr>
          <w:lang w:val="en-GB"/>
        </w:rPr>
        <w:instrText xml:space="preserve"> SEQ Table \* ARABIC </w:instrText>
      </w:r>
      <w:r>
        <w:fldChar w:fldCharType="separate"/>
      </w:r>
      <w:r w:rsidR="00997E61">
        <w:rPr>
          <w:noProof/>
          <w:lang w:val="en-GB"/>
        </w:rPr>
        <w:t>10</w:t>
      </w:r>
      <w:r>
        <w:fldChar w:fldCharType="end"/>
      </w:r>
      <w:r w:rsidRPr="00927B6C">
        <w:rPr>
          <w:lang w:val="en-GB"/>
        </w:rPr>
        <w:t>: Signal level of NB preferential channel in open environment at the borderline at 3 m height in 25 kHz band limited by the threshold 40 km behind the border for BS at 3 km distance for lower antenna heights</w:t>
      </w:r>
    </w:p>
    <w:tbl>
      <w:tblPr>
        <w:tblW w:w="4164"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297"/>
        <w:gridCol w:w="1999"/>
        <w:gridCol w:w="1650"/>
        <w:gridCol w:w="1055"/>
        <w:gridCol w:w="1065"/>
        <w:gridCol w:w="1141"/>
      </w:tblGrid>
      <w:tr w:rsidR="001C38E6" w:rsidRPr="00074C6D" w:rsidTr="001C38E6">
        <w:trPr>
          <w:tblHeader/>
          <w:jc w:val="center"/>
        </w:trPr>
        <w:tc>
          <w:tcPr>
            <w:tcW w:w="790"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BS height</w:t>
            </w:r>
          </w:p>
        </w:tc>
        <w:tc>
          <w:tcPr>
            <w:tcW w:w="1218"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Path loss at 43 km</w:t>
            </w:r>
          </w:p>
        </w:tc>
        <w:tc>
          <w:tcPr>
            <w:tcW w:w="1005"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Path loss at 3 km</w:t>
            </w:r>
          </w:p>
        </w:tc>
        <w:tc>
          <w:tcPr>
            <w:tcW w:w="643"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e.i.r.p.</w:t>
            </w:r>
          </w:p>
        </w:tc>
        <w:tc>
          <w:tcPr>
            <w:tcW w:w="1344" w:type="pct"/>
            <w:gridSpan w:val="2"/>
            <w:tcBorders>
              <w:top w:val="nil"/>
              <w:left w:val="single" w:sz="4" w:space="0" w:color="FFFFFF" w:themeColor="background1"/>
              <w:bottom w:val="single" w:sz="4" w:space="0" w:color="FFFFFF" w:themeColor="background1"/>
              <w:right w:val="nil"/>
              <w:tl2br w:val="nil"/>
              <w:tr2bl w:val="nil"/>
            </w:tcBorders>
            <w:shd w:val="clear" w:color="auto" w:fill="D22A23"/>
            <w:vAlign w:val="center"/>
          </w:tcPr>
          <w:p w:rsidR="001C38E6" w:rsidRPr="003A0A44" w:rsidRDefault="001C38E6" w:rsidP="001C38E6">
            <w:pPr>
              <w:pStyle w:val="ECCTableHeaderwhitefont"/>
              <w:rPr>
                <w:b/>
              </w:rPr>
            </w:pPr>
            <w:r w:rsidRPr="003A0A44">
              <w:rPr>
                <w:b/>
              </w:rPr>
              <w:t>Signal level at 3 m in 25 kHz</w:t>
            </w:r>
          </w:p>
        </w:tc>
      </w:tr>
      <w:tr w:rsidR="001C38E6" w:rsidRPr="00074C6D" w:rsidTr="001C38E6">
        <w:trPr>
          <w:tblHeader/>
          <w:jc w:val="center"/>
        </w:trPr>
        <w:tc>
          <w:tcPr>
            <w:tcW w:w="790"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m</w:t>
            </w:r>
          </w:p>
        </w:tc>
        <w:tc>
          <w:tcPr>
            <w:tcW w:w="1218"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dB</w:t>
            </w:r>
          </w:p>
        </w:tc>
        <w:tc>
          <w:tcPr>
            <w:tcW w:w="1005"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dB</w:t>
            </w:r>
          </w:p>
        </w:tc>
        <w:tc>
          <w:tcPr>
            <w:tcW w:w="643"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dBm</w:t>
            </w:r>
          </w:p>
        </w:tc>
        <w:tc>
          <w:tcPr>
            <w:tcW w:w="649"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dBm</w:t>
            </w:r>
          </w:p>
        </w:tc>
        <w:tc>
          <w:tcPr>
            <w:tcW w:w="695" w:type="pct"/>
            <w:tcBorders>
              <w:top w:val="single" w:sz="4" w:space="0" w:color="FFFFFF" w:themeColor="background1"/>
              <w:left w:val="single" w:sz="4" w:space="0" w:color="FFFFFF" w:themeColor="background1"/>
              <w:bottom w:val="single" w:sz="4" w:space="0" w:color="D22A23"/>
              <w:right w:val="single" w:sz="4" w:space="0" w:color="D22A23"/>
              <w:tl2br w:val="nil"/>
              <w:tr2bl w:val="nil"/>
            </w:tcBorders>
            <w:shd w:val="clear" w:color="auto" w:fill="D22A23"/>
            <w:vAlign w:val="center"/>
          </w:tcPr>
          <w:p w:rsidR="001C38E6" w:rsidRPr="003A0A44" w:rsidRDefault="001C38E6" w:rsidP="001C38E6">
            <w:pPr>
              <w:pStyle w:val="ECCTableHeaderwhitefont"/>
              <w:rPr>
                <w:b/>
              </w:rPr>
            </w:pPr>
            <w:r w:rsidRPr="003A0A44">
              <w:rPr>
                <w:b/>
              </w:rPr>
              <w:t>dBµV/m</w:t>
            </w:r>
          </w:p>
        </w:tc>
      </w:tr>
      <w:tr w:rsidR="001C38E6" w:rsidRPr="00FF45DF" w:rsidTr="001C38E6">
        <w:trPr>
          <w:trHeight w:val="247"/>
          <w:jc w:val="center"/>
        </w:trPr>
        <w:tc>
          <w:tcPr>
            <w:tcW w:w="790" w:type="pct"/>
            <w:vAlign w:val="bottom"/>
          </w:tcPr>
          <w:p w:rsidR="001C38E6" w:rsidRPr="001C38E6" w:rsidRDefault="001C38E6" w:rsidP="003A0A44">
            <w:pPr>
              <w:pStyle w:val="ECCTabletext"/>
            </w:pPr>
            <w:r w:rsidRPr="001712AC">
              <w:t>10</w:t>
            </w:r>
          </w:p>
        </w:tc>
        <w:tc>
          <w:tcPr>
            <w:tcW w:w="1218" w:type="pct"/>
            <w:vAlign w:val="bottom"/>
          </w:tcPr>
          <w:p w:rsidR="001C38E6" w:rsidRPr="001C38E6" w:rsidRDefault="001C38E6" w:rsidP="003A0A44">
            <w:pPr>
              <w:pStyle w:val="ECCTabletext"/>
            </w:pPr>
            <w:r w:rsidRPr="001712AC">
              <w:t>159</w:t>
            </w:r>
            <w:r w:rsidRPr="001C38E6">
              <w:t>.6</w:t>
            </w:r>
          </w:p>
        </w:tc>
        <w:tc>
          <w:tcPr>
            <w:tcW w:w="1005" w:type="pct"/>
            <w:vAlign w:val="bottom"/>
          </w:tcPr>
          <w:p w:rsidR="001C38E6" w:rsidRPr="001C38E6" w:rsidRDefault="001C38E6" w:rsidP="003A0A44">
            <w:pPr>
              <w:pStyle w:val="ECCTabletext"/>
            </w:pPr>
            <w:r w:rsidRPr="001712AC">
              <w:t>116</w:t>
            </w:r>
            <w:r w:rsidRPr="001C38E6">
              <w:t>.0</w:t>
            </w:r>
          </w:p>
        </w:tc>
        <w:tc>
          <w:tcPr>
            <w:tcW w:w="643" w:type="pct"/>
            <w:shd w:val="clear" w:color="auto" w:fill="auto"/>
            <w:vAlign w:val="bottom"/>
          </w:tcPr>
          <w:p w:rsidR="001C38E6" w:rsidRPr="001C38E6" w:rsidRDefault="001C38E6" w:rsidP="003A0A44">
            <w:pPr>
              <w:pStyle w:val="ECCTabletext"/>
            </w:pPr>
            <w:r w:rsidRPr="001712AC">
              <w:t>33</w:t>
            </w:r>
            <w:r w:rsidRPr="001C38E6">
              <w:t>.5</w:t>
            </w:r>
          </w:p>
        </w:tc>
        <w:tc>
          <w:tcPr>
            <w:tcW w:w="649" w:type="pct"/>
            <w:shd w:val="clear" w:color="auto" w:fill="auto"/>
            <w:vAlign w:val="bottom"/>
          </w:tcPr>
          <w:p w:rsidR="001C38E6" w:rsidRPr="001C38E6" w:rsidRDefault="001C38E6" w:rsidP="003A0A44">
            <w:pPr>
              <w:pStyle w:val="ECCTabletext"/>
            </w:pPr>
            <w:r w:rsidRPr="001712AC">
              <w:t>-82</w:t>
            </w:r>
            <w:r w:rsidRPr="001C38E6">
              <w:t>.5</w:t>
            </w:r>
          </w:p>
        </w:tc>
        <w:tc>
          <w:tcPr>
            <w:tcW w:w="695" w:type="pct"/>
            <w:shd w:val="clear" w:color="auto" w:fill="auto"/>
            <w:vAlign w:val="bottom"/>
          </w:tcPr>
          <w:p w:rsidR="001C38E6" w:rsidRPr="001C38E6" w:rsidRDefault="001C38E6" w:rsidP="003A0A44">
            <w:pPr>
              <w:pStyle w:val="ECCTabletext"/>
            </w:pPr>
            <w:r w:rsidRPr="001712AC">
              <w:t>48</w:t>
            </w:r>
            <w:r w:rsidRPr="001C38E6">
              <w:t>.0</w:t>
            </w:r>
          </w:p>
        </w:tc>
      </w:tr>
      <w:tr w:rsidR="001C38E6" w:rsidRPr="00FF45DF" w:rsidTr="001C38E6">
        <w:trPr>
          <w:trHeight w:val="247"/>
          <w:jc w:val="center"/>
        </w:trPr>
        <w:tc>
          <w:tcPr>
            <w:tcW w:w="790" w:type="pct"/>
            <w:vAlign w:val="bottom"/>
          </w:tcPr>
          <w:p w:rsidR="001C38E6" w:rsidRPr="001C38E6" w:rsidRDefault="001C38E6" w:rsidP="003A0A44">
            <w:pPr>
              <w:pStyle w:val="ECCTabletext"/>
            </w:pPr>
            <w:r w:rsidRPr="001712AC">
              <w:t>15</w:t>
            </w:r>
          </w:p>
        </w:tc>
        <w:tc>
          <w:tcPr>
            <w:tcW w:w="1218" w:type="pct"/>
            <w:vAlign w:val="bottom"/>
          </w:tcPr>
          <w:p w:rsidR="001C38E6" w:rsidRPr="001C38E6" w:rsidRDefault="001C38E6" w:rsidP="003A0A44">
            <w:pPr>
              <w:pStyle w:val="ECCTabletext"/>
            </w:pPr>
            <w:r w:rsidRPr="001712AC">
              <w:t>156</w:t>
            </w:r>
            <w:r w:rsidRPr="001C38E6">
              <w:t>.1</w:t>
            </w:r>
          </w:p>
        </w:tc>
        <w:tc>
          <w:tcPr>
            <w:tcW w:w="1005" w:type="pct"/>
            <w:vAlign w:val="bottom"/>
          </w:tcPr>
          <w:p w:rsidR="001C38E6" w:rsidRPr="001C38E6" w:rsidRDefault="001C38E6" w:rsidP="003A0A44">
            <w:pPr>
              <w:pStyle w:val="ECCTabletext"/>
            </w:pPr>
            <w:r w:rsidRPr="001712AC">
              <w:t>112</w:t>
            </w:r>
            <w:r w:rsidRPr="001C38E6">
              <w:t>.5</w:t>
            </w:r>
          </w:p>
        </w:tc>
        <w:tc>
          <w:tcPr>
            <w:tcW w:w="643" w:type="pct"/>
            <w:shd w:val="clear" w:color="auto" w:fill="auto"/>
            <w:vAlign w:val="bottom"/>
          </w:tcPr>
          <w:p w:rsidR="001C38E6" w:rsidRPr="001C38E6" w:rsidRDefault="001C38E6" w:rsidP="003A0A44">
            <w:pPr>
              <w:pStyle w:val="ECCTabletext"/>
            </w:pPr>
            <w:r w:rsidRPr="001712AC">
              <w:t>30</w:t>
            </w:r>
            <w:r w:rsidRPr="001C38E6">
              <w:t>.0</w:t>
            </w:r>
          </w:p>
        </w:tc>
        <w:tc>
          <w:tcPr>
            <w:tcW w:w="649" w:type="pct"/>
            <w:shd w:val="clear" w:color="auto" w:fill="auto"/>
            <w:vAlign w:val="bottom"/>
          </w:tcPr>
          <w:p w:rsidR="001C38E6" w:rsidRPr="001C38E6" w:rsidRDefault="001C38E6" w:rsidP="003A0A44">
            <w:pPr>
              <w:pStyle w:val="ECCTabletext"/>
            </w:pPr>
            <w:r w:rsidRPr="001712AC">
              <w:t>-82</w:t>
            </w:r>
            <w:r w:rsidRPr="001C38E6">
              <w:t>.5</w:t>
            </w:r>
          </w:p>
        </w:tc>
        <w:tc>
          <w:tcPr>
            <w:tcW w:w="695" w:type="pct"/>
            <w:shd w:val="clear" w:color="auto" w:fill="auto"/>
            <w:vAlign w:val="bottom"/>
          </w:tcPr>
          <w:p w:rsidR="001C38E6" w:rsidRPr="001C38E6" w:rsidRDefault="001C38E6" w:rsidP="003A0A44">
            <w:pPr>
              <w:pStyle w:val="ECCTabletext"/>
            </w:pPr>
            <w:r w:rsidRPr="001712AC">
              <w:t>48</w:t>
            </w:r>
            <w:r w:rsidRPr="001C38E6">
              <w:t>.0</w:t>
            </w:r>
          </w:p>
        </w:tc>
      </w:tr>
      <w:tr w:rsidR="001C38E6" w:rsidRPr="00FF45DF" w:rsidTr="001C38E6">
        <w:trPr>
          <w:trHeight w:val="247"/>
          <w:jc w:val="center"/>
        </w:trPr>
        <w:tc>
          <w:tcPr>
            <w:tcW w:w="790" w:type="pct"/>
            <w:vAlign w:val="bottom"/>
          </w:tcPr>
          <w:p w:rsidR="001C38E6" w:rsidRPr="001C38E6" w:rsidRDefault="001C38E6" w:rsidP="003A0A44">
            <w:pPr>
              <w:pStyle w:val="ECCTabletext"/>
            </w:pPr>
            <w:r w:rsidRPr="001712AC">
              <w:t>20</w:t>
            </w:r>
          </w:p>
        </w:tc>
        <w:tc>
          <w:tcPr>
            <w:tcW w:w="1218" w:type="pct"/>
            <w:vAlign w:val="bottom"/>
          </w:tcPr>
          <w:p w:rsidR="001C38E6" w:rsidRPr="001C38E6" w:rsidRDefault="001C38E6" w:rsidP="003A0A44">
            <w:pPr>
              <w:pStyle w:val="ECCTabletext"/>
            </w:pPr>
            <w:r w:rsidRPr="001712AC">
              <w:t>153</w:t>
            </w:r>
            <w:r w:rsidRPr="001C38E6">
              <w:t>.7</w:t>
            </w:r>
          </w:p>
        </w:tc>
        <w:tc>
          <w:tcPr>
            <w:tcW w:w="1005" w:type="pct"/>
            <w:vAlign w:val="bottom"/>
          </w:tcPr>
          <w:p w:rsidR="001C38E6" w:rsidRPr="001C38E6" w:rsidRDefault="001C38E6" w:rsidP="003A0A44">
            <w:pPr>
              <w:pStyle w:val="ECCTabletext"/>
            </w:pPr>
            <w:r w:rsidRPr="001712AC">
              <w:t>110</w:t>
            </w:r>
            <w:r w:rsidRPr="001C38E6">
              <w:t>.0</w:t>
            </w:r>
          </w:p>
        </w:tc>
        <w:tc>
          <w:tcPr>
            <w:tcW w:w="643" w:type="pct"/>
            <w:shd w:val="clear" w:color="auto" w:fill="auto"/>
            <w:vAlign w:val="bottom"/>
          </w:tcPr>
          <w:p w:rsidR="001C38E6" w:rsidRPr="001C38E6" w:rsidRDefault="001C38E6" w:rsidP="003A0A44">
            <w:pPr>
              <w:pStyle w:val="ECCTabletext"/>
            </w:pPr>
            <w:r w:rsidRPr="001712AC">
              <w:t>27</w:t>
            </w:r>
            <w:r w:rsidRPr="001C38E6">
              <w:t>.6</w:t>
            </w:r>
          </w:p>
        </w:tc>
        <w:tc>
          <w:tcPr>
            <w:tcW w:w="649" w:type="pct"/>
            <w:shd w:val="clear" w:color="auto" w:fill="auto"/>
            <w:vAlign w:val="bottom"/>
          </w:tcPr>
          <w:p w:rsidR="001C38E6" w:rsidRPr="001C38E6" w:rsidRDefault="001C38E6" w:rsidP="003A0A44">
            <w:pPr>
              <w:pStyle w:val="ECCTabletext"/>
            </w:pPr>
            <w:r w:rsidRPr="001712AC">
              <w:t>-82</w:t>
            </w:r>
            <w:r w:rsidRPr="001C38E6">
              <w:t>.4</w:t>
            </w:r>
          </w:p>
        </w:tc>
        <w:tc>
          <w:tcPr>
            <w:tcW w:w="695" w:type="pct"/>
            <w:vAlign w:val="bottom"/>
          </w:tcPr>
          <w:p w:rsidR="001C38E6" w:rsidRPr="001C38E6" w:rsidRDefault="001C38E6" w:rsidP="003A0A44">
            <w:pPr>
              <w:pStyle w:val="ECCTabletext"/>
            </w:pPr>
            <w:r w:rsidRPr="001712AC">
              <w:t>48</w:t>
            </w:r>
            <w:r w:rsidRPr="001C38E6">
              <w:t>.1</w:t>
            </w:r>
          </w:p>
        </w:tc>
      </w:tr>
      <w:tr w:rsidR="001C38E6" w:rsidRPr="00FF45DF" w:rsidTr="001C38E6">
        <w:trPr>
          <w:trHeight w:val="247"/>
          <w:jc w:val="center"/>
        </w:trPr>
        <w:tc>
          <w:tcPr>
            <w:tcW w:w="3656" w:type="pct"/>
            <w:gridSpan w:val="4"/>
          </w:tcPr>
          <w:p w:rsidR="001C38E6" w:rsidRPr="001C38E6" w:rsidRDefault="001C38E6" w:rsidP="003A0A44">
            <w:pPr>
              <w:pStyle w:val="ECCTabletext"/>
            </w:pPr>
            <w:r>
              <w:t>Average</w:t>
            </w:r>
          </w:p>
        </w:tc>
        <w:tc>
          <w:tcPr>
            <w:tcW w:w="649" w:type="pct"/>
            <w:shd w:val="clear" w:color="auto" w:fill="auto"/>
            <w:vAlign w:val="bottom"/>
          </w:tcPr>
          <w:p w:rsidR="001C38E6" w:rsidRPr="001C38E6" w:rsidRDefault="001C38E6" w:rsidP="003A0A44">
            <w:pPr>
              <w:pStyle w:val="ECCTabletext"/>
            </w:pPr>
            <w:r w:rsidRPr="001712AC">
              <w:t>-82</w:t>
            </w:r>
            <w:r w:rsidRPr="001C38E6">
              <w:t>.5</w:t>
            </w:r>
          </w:p>
        </w:tc>
        <w:tc>
          <w:tcPr>
            <w:tcW w:w="695" w:type="pct"/>
            <w:vAlign w:val="bottom"/>
          </w:tcPr>
          <w:p w:rsidR="001C38E6" w:rsidRPr="001C38E6" w:rsidRDefault="001C38E6" w:rsidP="003A0A44">
            <w:pPr>
              <w:pStyle w:val="ECCTabletext"/>
            </w:pPr>
            <w:r w:rsidRPr="001712AC">
              <w:t>48</w:t>
            </w:r>
            <w:r w:rsidRPr="001C38E6">
              <w:t>.0</w:t>
            </w:r>
          </w:p>
        </w:tc>
      </w:tr>
    </w:tbl>
    <w:p w:rsidR="001C38E6" w:rsidRPr="00927B6C" w:rsidRDefault="001C38E6" w:rsidP="009C747A">
      <w:pPr>
        <w:pStyle w:val="Caption"/>
        <w:rPr>
          <w:lang w:val="en-GB"/>
        </w:rPr>
      </w:pPr>
      <w:r w:rsidRPr="00927B6C">
        <w:rPr>
          <w:lang w:val="en-GB"/>
        </w:rPr>
        <w:t xml:space="preserve">Table </w:t>
      </w:r>
      <w:r>
        <w:fldChar w:fldCharType="begin"/>
      </w:r>
      <w:r w:rsidRPr="00927B6C">
        <w:rPr>
          <w:lang w:val="en-GB"/>
        </w:rPr>
        <w:instrText xml:space="preserve"> SEQ Table \* ARABIC </w:instrText>
      </w:r>
      <w:r>
        <w:fldChar w:fldCharType="separate"/>
      </w:r>
      <w:r w:rsidR="00997E61">
        <w:rPr>
          <w:noProof/>
          <w:lang w:val="en-GB"/>
        </w:rPr>
        <w:t>11</w:t>
      </w:r>
      <w:r>
        <w:fldChar w:fldCharType="end"/>
      </w:r>
      <w:r w:rsidRPr="00927B6C">
        <w:rPr>
          <w:lang w:val="en-GB"/>
        </w:rPr>
        <w:t xml:space="preserve">: Signal level of NB preferential channel in open environment at the borderline at 3 m height in 25 kHz band limited by the threshold 50 km behind the border for BS at 5 km distance for lower antenna heights </w:t>
      </w:r>
    </w:p>
    <w:tbl>
      <w:tblPr>
        <w:tblW w:w="4167"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294"/>
        <w:gridCol w:w="2001"/>
        <w:gridCol w:w="1649"/>
        <w:gridCol w:w="921"/>
        <w:gridCol w:w="1078"/>
        <w:gridCol w:w="1270"/>
      </w:tblGrid>
      <w:tr w:rsidR="001C38E6" w:rsidRPr="00FF5A91" w:rsidTr="001C38E6">
        <w:trPr>
          <w:tblHeader/>
          <w:jc w:val="center"/>
        </w:trPr>
        <w:tc>
          <w:tcPr>
            <w:tcW w:w="788"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1C38E6" w:rsidRDefault="001C38E6" w:rsidP="001C38E6">
            <w:pPr>
              <w:pStyle w:val="ECCTableHeaderwhitefont"/>
            </w:pPr>
            <w:r w:rsidRPr="001020ED">
              <w:t>BS height</w:t>
            </w:r>
          </w:p>
        </w:tc>
        <w:tc>
          <w:tcPr>
            <w:tcW w:w="1218"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1C38E6" w:rsidRDefault="001C38E6" w:rsidP="001C38E6">
            <w:pPr>
              <w:pStyle w:val="ECCTableHeaderwhitefont"/>
            </w:pPr>
            <w:r w:rsidRPr="001020ED">
              <w:t>Path loss at 55 km</w:t>
            </w:r>
          </w:p>
        </w:tc>
        <w:tc>
          <w:tcPr>
            <w:tcW w:w="1004"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1C38E6" w:rsidRDefault="001C38E6" w:rsidP="001C38E6">
            <w:pPr>
              <w:pStyle w:val="ECCTableHeaderwhitefont"/>
            </w:pPr>
            <w:r w:rsidRPr="001020ED">
              <w:t>Path loss at 5 km</w:t>
            </w:r>
          </w:p>
        </w:tc>
        <w:tc>
          <w:tcPr>
            <w:tcW w:w="561" w:type="pct"/>
            <w:tcBorders>
              <w:top w:val="nil"/>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1C38E6" w:rsidRPr="001C38E6" w:rsidRDefault="001C38E6" w:rsidP="001C38E6">
            <w:pPr>
              <w:pStyle w:val="ECCTableHeaderwhitefont"/>
            </w:pPr>
            <w:r w:rsidRPr="001020ED">
              <w:t>e.i.r.p.</w:t>
            </w:r>
          </w:p>
        </w:tc>
        <w:tc>
          <w:tcPr>
            <w:tcW w:w="1425" w:type="pct"/>
            <w:gridSpan w:val="2"/>
            <w:tcBorders>
              <w:top w:val="nil"/>
              <w:left w:val="single" w:sz="4" w:space="0" w:color="FFFFFF" w:themeColor="background1"/>
              <w:bottom w:val="single" w:sz="4" w:space="0" w:color="FFFFFF" w:themeColor="background1"/>
              <w:right w:val="nil"/>
              <w:tl2br w:val="nil"/>
              <w:tr2bl w:val="nil"/>
            </w:tcBorders>
            <w:shd w:val="clear" w:color="auto" w:fill="D22A23"/>
            <w:vAlign w:val="center"/>
          </w:tcPr>
          <w:p w:rsidR="001C38E6" w:rsidRPr="001C38E6" w:rsidRDefault="001C38E6" w:rsidP="001C38E6">
            <w:pPr>
              <w:pStyle w:val="ECCTableHeaderwhitefont"/>
            </w:pPr>
            <w:r w:rsidRPr="001020ED">
              <w:t>Signal level at 3 m in 25 kHz</w:t>
            </w:r>
          </w:p>
        </w:tc>
      </w:tr>
      <w:tr w:rsidR="001C38E6" w:rsidRPr="00FF5A91" w:rsidTr="001C38E6">
        <w:trPr>
          <w:tblHeader/>
          <w:jc w:val="center"/>
        </w:trPr>
        <w:tc>
          <w:tcPr>
            <w:tcW w:w="788"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1C38E6" w:rsidRDefault="001C38E6" w:rsidP="001C38E6">
            <w:pPr>
              <w:pStyle w:val="ECCTableHeaderwhitefont"/>
            </w:pPr>
            <w:r w:rsidRPr="001020ED">
              <w:t>m</w:t>
            </w:r>
          </w:p>
        </w:tc>
        <w:tc>
          <w:tcPr>
            <w:tcW w:w="1218"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1C38E6" w:rsidRDefault="001C38E6" w:rsidP="001C38E6">
            <w:pPr>
              <w:pStyle w:val="ECCTableHeaderwhitefont"/>
            </w:pPr>
            <w:r w:rsidRPr="001020ED">
              <w:t>dB</w:t>
            </w:r>
          </w:p>
        </w:tc>
        <w:tc>
          <w:tcPr>
            <w:tcW w:w="1004"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1C38E6" w:rsidRDefault="001C38E6" w:rsidP="001C38E6">
            <w:pPr>
              <w:pStyle w:val="ECCTableHeaderwhitefont"/>
            </w:pPr>
            <w:r w:rsidRPr="001020ED">
              <w:t>dB</w:t>
            </w:r>
          </w:p>
        </w:tc>
        <w:tc>
          <w:tcPr>
            <w:tcW w:w="561"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1C38E6" w:rsidRPr="001C38E6" w:rsidRDefault="001C38E6" w:rsidP="001C38E6">
            <w:pPr>
              <w:pStyle w:val="ECCTableHeaderwhitefont"/>
            </w:pPr>
            <w:r w:rsidRPr="001020ED">
              <w:t>dBm</w:t>
            </w:r>
          </w:p>
        </w:tc>
        <w:tc>
          <w:tcPr>
            <w:tcW w:w="656"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1C38E6" w:rsidRPr="001C38E6" w:rsidRDefault="001C38E6" w:rsidP="001C38E6">
            <w:pPr>
              <w:pStyle w:val="ECCTableHeaderwhitefont"/>
            </w:pPr>
            <w:r w:rsidRPr="001020ED">
              <w:t>dBm</w:t>
            </w:r>
          </w:p>
        </w:tc>
        <w:tc>
          <w:tcPr>
            <w:tcW w:w="770" w:type="pct"/>
            <w:tcBorders>
              <w:top w:val="single" w:sz="4" w:space="0" w:color="FFFFFF" w:themeColor="background1"/>
              <w:left w:val="single" w:sz="4" w:space="0" w:color="FFFFFF" w:themeColor="background1"/>
              <w:bottom w:val="single" w:sz="4" w:space="0" w:color="D22A23"/>
              <w:right w:val="single" w:sz="4" w:space="0" w:color="D22A23"/>
              <w:tl2br w:val="nil"/>
              <w:tr2bl w:val="nil"/>
            </w:tcBorders>
            <w:shd w:val="clear" w:color="auto" w:fill="D22A23"/>
            <w:vAlign w:val="center"/>
          </w:tcPr>
          <w:p w:rsidR="001C38E6" w:rsidRPr="001C38E6" w:rsidRDefault="001C38E6" w:rsidP="001C38E6">
            <w:pPr>
              <w:pStyle w:val="ECCTableHeaderwhitefont"/>
            </w:pPr>
            <w:r w:rsidRPr="001020ED">
              <w:t>dB</w:t>
            </w:r>
            <w:r w:rsidRPr="001C38E6">
              <w:t>µV/m</w:t>
            </w:r>
          </w:p>
        </w:tc>
      </w:tr>
      <w:tr w:rsidR="001C38E6" w:rsidRPr="00FF45DF" w:rsidTr="001C38E6">
        <w:trPr>
          <w:trHeight w:val="247"/>
          <w:jc w:val="center"/>
        </w:trPr>
        <w:tc>
          <w:tcPr>
            <w:tcW w:w="788" w:type="pct"/>
            <w:vAlign w:val="bottom"/>
          </w:tcPr>
          <w:p w:rsidR="001C38E6" w:rsidRPr="001C38E6" w:rsidRDefault="001C38E6" w:rsidP="003A0A44">
            <w:pPr>
              <w:pStyle w:val="ECCTabletext"/>
            </w:pPr>
            <w:r w:rsidRPr="001020ED">
              <w:t>10</w:t>
            </w:r>
          </w:p>
        </w:tc>
        <w:tc>
          <w:tcPr>
            <w:tcW w:w="1218" w:type="pct"/>
            <w:vAlign w:val="bottom"/>
          </w:tcPr>
          <w:p w:rsidR="001C38E6" w:rsidRPr="001C38E6" w:rsidRDefault="001C38E6" w:rsidP="003A0A44">
            <w:pPr>
              <w:pStyle w:val="ECCTabletext"/>
            </w:pPr>
            <w:r w:rsidRPr="001020ED">
              <w:t>164</w:t>
            </w:r>
            <w:r w:rsidRPr="001C38E6">
              <w:t>.8</w:t>
            </w:r>
          </w:p>
        </w:tc>
        <w:tc>
          <w:tcPr>
            <w:tcW w:w="1004" w:type="pct"/>
            <w:vAlign w:val="bottom"/>
          </w:tcPr>
          <w:p w:rsidR="001C38E6" w:rsidRPr="001C38E6" w:rsidRDefault="001C38E6" w:rsidP="003A0A44">
            <w:pPr>
              <w:pStyle w:val="ECCTabletext"/>
            </w:pPr>
            <w:r w:rsidRPr="001020ED">
              <w:t>123</w:t>
            </w:r>
            <w:r w:rsidRPr="001C38E6">
              <w:t>.8</w:t>
            </w:r>
          </w:p>
        </w:tc>
        <w:tc>
          <w:tcPr>
            <w:tcW w:w="561" w:type="pct"/>
            <w:shd w:val="clear" w:color="auto" w:fill="auto"/>
            <w:vAlign w:val="bottom"/>
          </w:tcPr>
          <w:p w:rsidR="001C38E6" w:rsidRPr="001C38E6" w:rsidRDefault="001C38E6" w:rsidP="003A0A44">
            <w:pPr>
              <w:pStyle w:val="ECCTabletext"/>
            </w:pPr>
            <w:r w:rsidRPr="001020ED">
              <w:t>38</w:t>
            </w:r>
            <w:r w:rsidRPr="001C38E6">
              <w:t>.75</w:t>
            </w:r>
          </w:p>
        </w:tc>
        <w:tc>
          <w:tcPr>
            <w:tcW w:w="656" w:type="pct"/>
            <w:shd w:val="clear" w:color="auto" w:fill="auto"/>
            <w:vAlign w:val="bottom"/>
          </w:tcPr>
          <w:p w:rsidR="001C38E6" w:rsidRPr="001C38E6" w:rsidRDefault="001C38E6" w:rsidP="003A0A44">
            <w:pPr>
              <w:pStyle w:val="ECCTabletext"/>
            </w:pPr>
            <w:r w:rsidRPr="001020ED">
              <w:t>-85</w:t>
            </w:r>
            <w:r w:rsidRPr="001C38E6">
              <w:t>.1</w:t>
            </w:r>
          </w:p>
        </w:tc>
        <w:tc>
          <w:tcPr>
            <w:tcW w:w="770" w:type="pct"/>
            <w:shd w:val="clear" w:color="auto" w:fill="auto"/>
            <w:vAlign w:val="bottom"/>
          </w:tcPr>
          <w:p w:rsidR="001C38E6" w:rsidRPr="001C38E6" w:rsidRDefault="001C38E6" w:rsidP="003A0A44">
            <w:pPr>
              <w:pStyle w:val="ECCTabletext"/>
            </w:pPr>
            <w:r w:rsidRPr="001020ED">
              <w:t>45</w:t>
            </w:r>
            <w:r w:rsidRPr="001C38E6">
              <w:t>.4</w:t>
            </w:r>
          </w:p>
        </w:tc>
      </w:tr>
      <w:tr w:rsidR="001C38E6" w:rsidRPr="00FF45DF" w:rsidTr="001C38E6">
        <w:trPr>
          <w:trHeight w:val="247"/>
          <w:jc w:val="center"/>
        </w:trPr>
        <w:tc>
          <w:tcPr>
            <w:tcW w:w="788" w:type="pct"/>
            <w:vAlign w:val="bottom"/>
          </w:tcPr>
          <w:p w:rsidR="001C38E6" w:rsidRPr="001C38E6" w:rsidRDefault="001C38E6" w:rsidP="003A0A44">
            <w:pPr>
              <w:pStyle w:val="ECCTabletext"/>
            </w:pPr>
            <w:r w:rsidRPr="001020ED">
              <w:t>15</w:t>
            </w:r>
          </w:p>
        </w:tc>
        <w:tc>
          <w:tcPr>
            <w:tcW w:w="1218" w:type="pct"/>
            <w:vAlign w:val="bottom"/>
          </w:tcPr>
          <w:p w:rsidR="001C38E6" w:rsidRPr="001C38E6" w:rsidRDefault="001C38E6" w:rsidP="003A0A44">
            <w:pPr>
              <w:pStyle w:val="ECCTabletext"/>
            </w:pPr>
            <w:r w:rsidRPr="001020ED">
              <w:t>161</w:t>
            </w:r>
            <w:r w:rsidRPr="001C38E6">
              <w:t>.4</w:t>
            </w:r>
          </w:p>
        </w:tc>
        <w:tc>
          <w:tcPr>
            <w:tcW w:w="1004" w:type="pct"/>
            <w:vAlign w:val="bottom"/>
          </w:tcPr>
          <w:p w:rsidR="001C38E6" w:rsidRPr="001C38E6" w:rsidRDefault="001C38E6" w:rsidP="003A0A44">
            <w:pPr>
              <w:pStyle w:val="ECCTabletext"/>
            </w:pPr>
            <w:r w:rsidRPr="001020ED">
              <w:t>120</w:t>
            </w:r>
            <w:r w:rsidRPr="001C38E6">
              <w:t>.3</w:t>
            </w:r>
          </w:p>
        </w:tc>
        <w:tc>
          <w:tcPr>
            <w:tcW w:w="561" w:type="pct"/>
            <w:shd w:val="clear" w:color="auto" w:fill="auto"/>
            <w:vAlign w:val="bottom"/>
          </w:tcPr>
          <w:p w:rsidR="001C38E6" w:rsidRPr="001C38E6" w:rsidRDefault="001C38E6" w:rsidP="003A0A44">
            <w:pPr>
              <w:pStyle w:val="ECCTabletext"/>
            </w:pPr>
            <w:r w:rsidRPr="001020ED">
              <w:t>35</w:t>
            </w:r>
            <w:r w:rsidRPr="001C38E6">
              <w:t>.33</w:t>
            </w:r>
          </w:p>
        </w:tc>
        <w:tc>
          <w:tcPr>
            <w:tcW w:w="656" w:type="pct"/>
            <w:shd w:val="clear" w:color="auto" w:fill="auto"/>
            <w:vAlign w:val="bottom"/>
          </w:tcPr>
          <w:p w:rsidR="001C38E6" w:rsidRPr="001C38E6" w:rsidRDefault="001C38E6" w:rsidP="003A0A44">
            <w:pPr>
              <w:pStyle w:val="ECCTabletext"/>
            </w:pPr>
            <w:r w:rsidRPr="001020ED">
              <w:t>-8</w:t>
            </w:r>
            <w:r w:rsidRPr="001C38E6">
              <w:t>5.0</w:t>
            </w:r>
          </w:p>
        </w:tc>
        <w:tc>
          <w:tcPr>
            <w:tcW w:w="770" w:type="pct"/>
            <w:shd w:val="clear" w:color="auto" w:fill="auto"/>
            <w:vAlign w:val="bottom"/>
          </w:tcPr>
          <w:p w:rsidR="001C38E6" w:rsidRPr="001C38E6" w:rsidRDefault="001C38E6" w:rsidP="003A0A44">
            <w:pPr>
              <w:pStyle w:val="ECCTabletext"/>
            </w:pPr>
            <w:r w:rsidRPr="001020ED">
              <w:t>45</w:t>
            </w:r>
            <w:r w:rsidRPr="001C38E6">
              <w:t>.5</w:t>
            </w:r>
          </w:p>
        </w:tc>
      </w:tr>
      <w:tr w:rsidR="001C38E6" w:rsidRPr="00FF45DF" w:rsidTr="001C38E6">
        <w:trPr>
          <w:trHeight w:val="247"/>
          <w:jc w:val="center"/>
        </w:trPr>
        <w:tc>
          <w:tcPr>
            <w:tcW w:w="788" w:type="pct"/>
            <w:vAlign w:val="bottom"/>
          </w:tcPr>
          <w:p w:rsidR="001C38E6" w:rsidRPr="001C38E6" w:rsidRDefault="001C38E6" w:rsidP="003A0A44">
            <w:pPr>
              <w:pStyle w:val="ECCTabletext"/>
            </w:pPr>
            <w:r w:rsidRPr="001020ED">
              <w:t>20</w:t>
            </w:r>
          </w:p>
        </w:tc>
        <w:tc>
          <w:tcPr>
            <w:tcW w:w="1218" w:type="pct"/>
            <w:vAlign w:val="bottom"/>
          </w:tcPr>
          <w:p w:rsidR="001C38E6" w:rsidRPr="001C38E6" w:rsidRDefault="001C38E6" w:rsidP="003A0A44">
            <w:pPr>
              <w:pStyle w:val="ECCTabletext"/>
            </w:pPr>
            <w:r w:rsidRPr="001020ED">
              <w:t>159</w:t>
            </w:r>
            <w:r w:rsidRPr="001C38E6">
              <w:t>.0</w:t>
            </w:r>
          </w:p>
        </w:tc>
        <w:tc>
          <w:tcPr>
            <w:tcW w:w="1004" w:type="pct"/>
            <w:vAlign w:val="bottom"/>
          </w:tcPr>
          <w:p w:rsidR="001C38E6" w:rsidRPr="001C38E6" w:rsidRDefault="001C38E6" w:rsidP="003A0A44">
            <w:pPr>
              <w:pStyle w:val="ECCTabletext"/>
            </w:pPr>
            <w:r w:rsidRPr="001020ED">
              <w:t>117</w:t>
            </w:r>
            <w:r w:rsidRPr="001C38E6">
              <w:t>.8</w:t>
            </w:r>
          </w:p>
        </w:tc>
        <w:tc>
          <w:tcPr>
            <w:tcW w:w="561" w:type="pct"/>
            <w:shd w:val="clear" w:color="auto" w:fill="auto"/>
            <w:vAlign w:val="bottom"/>
          </w:tcPr>
          <w:p w:rsidR="001C38E6" w:rsidRPr="001C38E6" w:rsidRDefault="001C38E6" w:rsidP="003A0A44">
            <w:pPr>
              <w:pStyle w:val="ECCTabletext"/>
            </w:pPr>
            <w:r w:rsidRPr="001020ED">
              <w:t>32</w:t>
            </w:r>
            <w:r w:rsidRPr="001C38E6">
              <w:t>.93</w:t>
            </w:r>
          </w:p>
        </w:tc>
        <w:tc>
          <w:tcPr>
            <w:tcW w:w="656" w:type="pct"/>
            <w:shd w:val="clear" w:color="auto" w:fill="auto"/>
            <w:vAlign w:val="bottom"/>
          </w:tcPr>
          <w:p w:rsidR="001C38E6" w:rsidRPr="001C38E6" w:rsidRDefault="001C38E6" w:rsidP="003A0A44">
            <w:pPr>
              <w:pStyle w:val="ECCTabletext"/>
            </w:pPr>
            <w:r w:rsidRPr="001020ED">
              <w:t>-84</w:t>
            </w:r>
            <w:r w:rsidRPr="001C38E6">
              <w:t>.9</w:t>
            </w:r>
          </w:p>
        </w:tc>
        <w:tc>
          <w:tcPr>
            <w:tcW w:w="770" w:type="pct"/>
            <w:vAlign w:val="bottom"/>
          </w:tcPr>
          <w:p w:rsidR="001C38E6" w:rsidRPr="001C38E6" w:rsidRDefault="001C38E6" w:rsidP="003A0A44">
            <w:pPr>
              <w:pStyle w:val="ECCTabletext"/>
            </w:pPr>
            <w:r w:rsidRPr="001020ED">
              <w:t>45</w:t>
            </w:r>
            <w:r w:rsidRPr="001C38E6">
              <w:t>.6</w:t>
            </w:r>
          </w:p>
        </w:tc>
      </w:tr>
      <w:tr w:rsidR="001C38E6" w:rsidRPr="00FF45DF" w:rsidTr="001C38E6">
        <w:trPr>
          <w:trHeight w:val="247"/>
          <w:jc w:val="center"/>
        </w:trPr>
        <w:tc>
          <w:tcPr>
            <w:tcW w:w="3571" w:type="pct"/>
            <w:gridSpan w:val="4"/>
          </w:tcPr>
          <w:p w:rsidR="001C38E6" w:rsidRPr="001C38E6" w:rsidRDefault="001C38E6" w:rsidP="003A0A44">
            <w:pPr>
              <w:pStyle w:val="ECCTabletext"/>
            </w:pPr>
            <w:r>
              <w:lastRenderedPageBreak/>
              <w:t>Average</w:t>
            </w:r>
          </w:p>
        </w:tc>
        <w:tc>
          <w:tcPr>
            <w:tcW w:w="656" w:type="pct"/>
            <w:shd w:val="clear" w:color="auto" w:fill="auto"/>
            <w:vAlign w:val="bottom"/>
          </w:tcPr>
          <w:p w:rsidR="001C38E6" w:rsidRPr="001C38E6" w:rsidRDefault="001C38E6" w:rsidP="003A0A44">
            <w:pPr>
              <w:pStyle w:val="ECCTabletext"/>
            </w:pPr>
            <w:r>
              <w:t>-85.</w:t>
            </w:r>
            <w:r w:rsidRPr="001C38E6">
              <w:t>0</w:t>
            </w:r>
          </w:p>
        </w:tc>
        <w:tc>
          <w:tcPr>
            <w:tcW w:w="774" w:type="pct"/>
            <w:vAlign w:val="bottom"/>
          </w:tcPr>
          <w:p w:rsidR="001C38E6" w:rsidRPr="001C38E6" w:rsidRDefault="001C38E6" w:rsidP="003A0A44">
            <w:pPr>
              <w:pStyle w:val="ECCTabletext"/>
            </w:pPr>
            <w:r w:rsidRPr="001020ED">
              <w:t>45</w:t>
            </w:r>
            <w:r w:rsidRPr="001C38E6">
              <w:t>.5</w:t>
            </w:r>
          </w:p>
        </w:tc>
      </w:tr>
    </w:tbl>
    <w:p w:rsidR="001C38E6" w:rsidRPr="00927B6C" w:rsidRDefault="001C38E6" w:rsidP="009C747A">
      <w:pPr>
        <w:pStyle w:val="Caption"/>
        <w:rPr>
          <w:lang w:val="en-GB"/>
        </w:rPr>
      </w:pPr>
      <w:bookmarkStart w:id="94" w:name="_Ref510687839"/>
      <w:r w:rsidRPr="00927B6C">
        <w:rPr>
          <w:lang w:val="en-GB"/>
        </w:rPr>
        <w:t xml:space="preserve">Table </w:t>
      </w:r>
      <w:r>
        <w:fldChar w:fldCharType="begin"/>
      </w:r>
      <w:r w:rsidRPr="00927B6C">
        <w:rPr>
          <w:lang w:val="en-GB"/>
        </w:rPr>
        <w:instrText xml:space="preserve"> SEQ Table \* ARABIC </w:instrText>
      </w:r>
      <w:r>
        <w:fldChar w:fldCharType="separate"/>
      </w:r>
      <w:r w:rsidR="00997E61">
        <w:rPr>
          <w:noProof/>
          <w:lang w:val="en-GB"/>
        </w:rPr>
        <w:t>12</w:t>
      </w:r>
      <w:r>
        <w:fldChar w:fldCharType="end"/>
      </w:r>
      <w:bookmarkEnd w:id="94"/>
      <w:r w:rsidRPr="00927B6C">
        <w:rPr>
          <w:lang w:val="en-GB"/>
        </w:rPr>
        <w:t xml:space="preserve">: Signal level of NB preferential channel at the borderline in open environment at 3 m height in 25 kHz band limited by the threshold 50 km behind the border for BS at 3 km distance for lower antenna heights </w:t>
      </w:r>
    </w:p>
    <w:tbl>
      <w:tblPr>
        <w:tblW w:w="4168"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287"/>
        <w:gridCol w:w="1991"/>
        <w:gridCol w:w="1641"/>
        <w:gridCol w:w="1175"/>
        <w:gridCol w:w="1004"/>
        <w:gridCol w:w="1117"/>
      </w:tblGrid>
      <w:tr w:rsidR="001C38E6" w:rsidRPr="00FF5A91" w:rsidTr="001C38E6">
        <w:trPr>
          <w:tblHeader/>
          <w:jc w:val="center"/>
        </w:trPr>
        <w:tc>
          <w:tcPr>
            <w:tcW w:w="7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BS height</w:t>
            </w:r>
          </w:p>
        </w:tc>
        <w:tc>
          <w:tcPr>
            <w:tcW w:w="12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Path loss at 53 km</w:t>
            </w:r>
          </w:p>
        </w:tc>
        <w:tc>
          <w:tcPr>
            <w:tcW w:w="9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Path loss at 3 km</w:t>
            </w:r>
          </w:p>
        </w:tc>
        <w:tc>
          <w:tcPr>
            <w:tcW w:w="7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e.i.r.p.</w:t>
            </w:r>
          </w:p>
        </w:tc>
        <w:tc>
          <w:tcPr>
            <w:tcW w:w="1288" w:type="pct"/>
            <w:gridSpan w:val="2"/>
            <w:tcBorders>
              <w:top w:val="single" w:sz="4" w:space="0" w:color="FFFFFF" w:themeColor="background1"/>
              <w:left w:val="single" w:sz="4" w:space="0" w:color="FFFFFF" w:themeColor="background1"/>
              <w:bottom w:val="single" w:sz="4" w:space="0" w:color="FFFFFF" w:themeColor="background1"/>
              <w:right w:val="nil"/>
              <w:tl2br w:val="nil"/>
              <w:tr2bl w:val="nil"/>
            </w:tcBorders>
            <w:shd w:val="clear" w:color="auto" w:fill="D22A23"/>
            <w:vAlign w:val="center"/>
          </w:tcPr>
          <w:p w:rsidR="001C38E6" w:rsidRPr="003A0A44" w:rsidRDefault="001C38E6" w:rsidP="001C38E6">
            <w:pPr>
              <w:pStyle w:val="ECCTableHeaderwhitefont"/>
              <w:rPr>
                <w:b/>
              </w:rPr>
            </w:pPr>
            <w:r w:rsidRPr="003A0A44">
              <w:rPr>
                <w:b/>
              </w:rPr>
              <w:t>Signal level at 3 m in 25 kHz</w:t>
            </w:r>
          </w:p>
        </w:tc>
      </w:tr>
      <w:tr w:rsidR="001C38E6" w:rsidRPr="00FF5A91" w:rsidTr="001C38E6">
        <w:trPr>
          <w:tblHeader/>
          <w:jc w:val="center"/>
        </w:trPr>
        <w:tc>
          <w:tcPr>
            <w:tcW w:w="783"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3A0A44" w:rsidRDefault="00BD5EDE" w:rsidP="001C38E6">
            <w:pPr>
              <w:pStyle w:val="ECCTableHeaderwhitefont"/>
              <w:rPr>
                <w:b/>
              </w:rPr>
            </w:pPr>
            <w:r w:rsidRPr="003A0A44">
              <w:rPr>
                <w:b/>
              </w:rPr>
              <w:t>m</w:t>
            </w:r>
          </w:p>
        </w:tc>
        <w:tc>
          <w:tcPr>
            <w:tcW w:w="1212"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dB</w:t>
            </w:r>
          </w:p>
        </w:tc>
        <w:tc>
          <w:tcPr>
            <w:tcW w:w="999"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tcPr>
          <w:p w:rsidR="001C38E6" w:rsidRPr="003A0A44" w:rsidRDefault="001C38E6" w:rsidP="001C38E6">
            <w:pPr>
              <w:pStyle w:val="ECCTableHeaderwhitefont"/>
              <w:rPr>
                <w:b/>
              </w:rPr>
            </w:pPr>
            <w:r w:rsidRPr="003A0A44">
              <w:rPr>
                <w:b/>
              </w:rPr>
              <w:t>dB</w:t>
            </w:r>
          </w:p>
        </w:tc>
        <w:tc>
          <w:tcPr>
            <w:tcW w:w="715"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dBm</w:t>
            </w:r>
          </w:p>
        </w:tc>
        <w:tc>
          <w:tcPr>
            <w:tcW w:w="611" w:type="pct"/>
            <w:tcBorders>
              <w:top w:val="single" w:sz="4" w:space="0" w:color="FFFFFF" w:themeColor="background1"/>
              <w:left w:val="single" w:sz="4" w:space="0" w:color="FFFFFF" w:themeColor="background1"/>
              <w:bottom w:val="single" w:sz="4" w:space="0" w:color="D22A23"/>
              <w:right w:val="single" w:sz="4" w:space="0" w:color="FFFFFF" w:themeColor="background1"/>
              <w:tl2br w:val="nil"/>
              <w:tr2bl w:val="nil"/>
            </w:tcBorders>
            <w:shd w:val="clear" w:color="auto" w:fill="D22A23"/>
            <w:vAlign w:val="center"/>
          </w:tcPr>
          <w:p w:rsidR="001C38E6" w:rsidRPr="003A0A44" w:rsidRDefault="001C38E6" w:rsidP="001C38E6">
            <w:pPr>
              <w:pStyle w:val="ECCTableHeaderwhitefont"/>
              <w:rPr>
                <w:b/>
              </w:rPr>
            </w:pPr>
            <w:r w:rsidRPr="003A0A44">
              <w:rPr>
                <w:b/>
              </w:rPr>
              <w:t>dBm</w:t>
            </w:r>
          </w:p>
        </w:tc>
        <w:tc>
          <w:tcPr>
            <w:tcW w:w="677" w:type="pct"/>
            <w:tcBorders>
              <w:top w:val="single" w:sz="4" w:space="0" w:color="FFFFFF" w:themeColor="background1"/>
              <w:left w:val="single" w:sz="4" w:space="0" w:color="FFFFFF" w:themeColor="background1"/>
              <w:bottom w:val="single" w:sz="4" w:space="0" w:color="D22A23"/>
              <w:right w:val="single" w:sz="4" w:space="0" w:color="D22A23"/>
              <w:tl2br w:val="nil"/>
              <w:tr2bl w:val="nil"/>
            </w:tcBorders>
            <w:shd w:val="clear" w:color="auto" w:fill="D22A23"/>
            <w:vAlign w:val="center"/>
          </w:tcPr>
          <w:p w:rsidR="001C38E6" w:rsidRPr="003A0A44" w:rsidRDefault="001C38E6" w:rsidP="001C38E6">
            <w:pPr>
              <w:pStyle w:val="ECCTableHeaderwhitefont"/>
              <w:rPr>
                <w:b/>
              </w:rPr>
            </w:pPr>
            <w:r w:rsidRPr="003A0A44">
              <w:rPr>
                <w:b/>
              </w:rPr>
              <w:t>dBµV/m</w:t>
            </w:r>
          </w:p>
        </w:tc>
      </w:tr>
      <w:tr w:rsidR="001C38E6" w:rsidRPr="00FF45DF" w:rsidTr="001C38E6">
        <w:trPr>
          <w:trHeight w:val="247"/>
          <w:jc w:val="center"/>
        </w:trPr>
        <w:tc>
          <w:tcPr>
            <w:tcW w:w="783" w:type="pct"/>
            <w:vAlign w:val="bottom"/>
          </w:tcPr>
          <w:p w:rsidR="001C38E6" w:rsidRPr="001C38E6" w:rsidRDefault="001C38E6" w:rsidP="003A0A44">
            <w:pPr>
              <w:pStyle w:val="ECCTabletext"/>
            </w:pPr>
            <w:r w:rsidRPr="001020ED">
              <w:t>10</w:t>
            </w:r>
          </w:p>
        </w:tc>
        <w:tc>
          <w:tcPr>
            <w:tcW w:w="1212" w:type="pct"/>
            <w:vAlign w:val="bottom"/>
          </w:tcPr>
          <w:p w:rsidR="001C38E6" w:rsidRPr="001C38E6" w:rsidRDefault="001C38E6" w:rsidP="003A0A44">
            <w:pPr>
              <w:pStyle w:val="ECCTabletext"/>
            </w:pPr>
            <w:r w:rsidRPr="001020ED">
              <w:t>164</w:t>
            </w:r>
            <w:r w:rsidRPr="001C38E6">
              <w:t>.0</w:t>
            </w:r>
          </w:p>
        </w:tc>
        <w:tc>
          <w:tcPr>
            <w:tcW w:w="999" w:type="pct"/>
            <w:vAlign w:val="bottom"/>
          </w:tcPr>
          <w:p w:rsidR="001C38E6" w:rsidRPr="001C38E6" w:rsidRDefault="001C38E6" w:rsidP="003A0A44">
            <w:pPr>
              <w:pStyle w:val="ECCTabletext"/>
            </w:pPr>
            <w:r w:rsidRPr="001020ED">
              <w:t>116</w:t>
            </w:r>
            <w:r w:rsidRPr="001C38E6">
              <w:t>.0</w:t>
            </w:r>
          </w:p>
        </w:tc>
        <w:tc>
          <w:tcPr>
            <w:tcW w:w="715" w:type="pct"/>
            <w:shd w:val="clear" w:color="auto" w:fill="auto"/>
            <w:vAlign w:val="bottom"/>
          </w:tcPr>
          <w:p w:rsidR="001C38E6" w:rsidRPr="001C38E6" w:rsidRDefault="001C38E6" w:rsidP="003A0A44">
            <w:pPr>
              <w:pStyle w:val="ECCTabletext"/>
            </w:pPr>
            <w:r w:rsidRPr="001020ED">
              <w:t>37</w:t>
            </w:r>
            <w:r w:rsidRPr="001C38E6">
              <w:t>.9</w:t>
            </w:r>
          </w:p>
        </w:tc>
        <w:tc>
          <w:tcPr>
            <w:tcW w:w="611" w:type="pct"/>
            <w:shd w:val="clear" w:color="auto" w:fill="auto"/>
            <w:vAlign w:val="bottom"/>
          </w:tcPr>
          <w:p w:rsidR="001C38E6" w:rsidRPr="001C38E6" w:rsidRDefault="001C38E6" w:rsidP="003A0A44">
            <w:pPr>
              <w:pStyle w:val="ECCTabletext"/>
            </w:pPr>
            <w:r w:rsidRPr="001020ED">
              <w:t>-78</w:t>
            </w:r>
            <w:r w:rsidRPr="001C38E6">
              <w:t>.1</w:t>
            </w:r>
          </w:p>
        </w:tc>
        <w:tc>
          <w:tcPr>
            <w:tcW w:w="677" w:type="pct"/>
            <w:shd w:val="clear" w:color="auto" w:fill="auto"/>
            <w:vAlign w:val="bottom"/>
          </w:tcPr>
          <w:p w:rsidR="001C38E6" w:rsidRPr="001C38E6" w:rsidRDefault="001C38E6" w:rsidP="001C38E6">
            <w:r w:rsidRPr="001020ED">
              <w:t>52</w:t>
            </w:r>
            <w:r w:rsidRPr="001C38E6">
              <w:t>.4</w:t>
            </w:r>
          </w:p>
        </w:tc>
      </w:tr>
      <w:tr w:rsidR="001C38E6" w:rsidRPr="00FF45DF" w:rsidTr="001C38E6">
        <w:trPr>
          <w:trHeight w:val="247"/>
          <w:jc w:val="center"/>
        </w:trPr>
        <w:tc>
          <w:tcPr>
            <w:tcW w:w="783" w:type="pct"/>
            <w:vAlign w:val="bottom"/>
          </w:tcPr>
          <w:p w:rsidR="001C38E6" w:rsidRPr="001C38E6" w:rsidRDefault="001C38E6" w:rsidP="003A0A44">
            <w:pPr>
              <w:pStyle w:val="ECCTabletext"/>
            </w:pPr>
            <w:r w:rsidRPr="001020ED">
              <w:t>15</w:t>
            </w:r>
          </w:p>
        </w:tc>
        <w:tc>
          <w:tcPr>
            <w:tcW w:w="1212" w:type="pct"/>
            <w:vAlign w:val="bottom"/>
          </w:tcPr>
          <w:p w:rsidR="001C38E6" w:rsidRPr="001C38E6" w:rsidRDefault="001C38E6" w:rsidP="003A0A44">
            <w:pPr>
              <w:pStyle w:val="ECCTabletext"/>
            </w:pPr>
            <w:r w:rsidRPr="001020ED">
              <w:t>160</w:t>
            </w:r>
            <w:r w:rsidRPr="001C38E6">
              <w:t>.6</w:t>
            </w:r>
          </w:p>
        </w:tc>
        <w:tc>
          <w:tcPr>
            <w:tcW w:w="999" w:type="pct"/>
            <w:vAlign w:val="bottom"/>
          </w:tcPr>
          <w:p w:rsidR="001C38E6" w:rsidRPr="001C38E6" w:rsidRDefault="001C38E6" w:rsidP="003A0A44">
            <w:pPr>
              <w:pStyle w:val="ECCTabletext"/>
            </w:pPr>
            <w:r w:rsidRPr="001020ED">
              <w:t>112</w:t>
            </w:r>
            <w:r w:rsidRPr="001C38E6">
              <w:t>.5</w:t>
            </w:r>
          </w:p>
        </w:tc>
        <w:tc>
          <w:tcPr>
            <w:tcW w:w="715" w:type="pct"/>
            <w:shd w:val="clear" w:color="auto" w:fill="auto"/>
            <w:vAlign w:val="bottom"/>
          </w:tcPr>
          <w:p w:rsidR="001C38E6" w:rsidRPr="001C38E6" w:rsidRDefault="001C38E6" w:rsidP="003A0A44">
            <w:pPr>
              <w:pStyle w:val="ECCTabletext"/>
            </w:pPr>
            <w:r w:rsidRPr="001020ED">
              <w:t>34</w:t>
            </w:r>
            <w:r w:rsidRPr="001C38E6">
              <w:t>.5</w:t>
            </w:r>
          </w:p>
        </w:tc>
        <w:tc>
          <w:tcPr>
            <w:tcW w:w="611" w:type="pct"/>
            <w:shd w:val="clear" w:color="auto" w:fill="auto"/>
            <w:vAlign w:val="bottom"/>
          </w:tcPr>
          <w:p w:rsidR="001C38E6" w:rsidRPr="001C38E6" w:rsidRDefault="001C38E6" w:rsidP="003A0A44">
            <w:pPr>
              <w:pStyle w:val="ECCTabletext"/>
            </w:pPr>
            <w:r w:rsidRPr="001020ED">
              <w:t>-78</w:t>
            </w:r>
            <w:r w:rsidRPr="001C38E6">
              <w:t>.0</w:t>
            </w:r>
          </w:p>
        </w:tc>
        <w:tc>
          <w:tcPr>
            <w:tcW w:w="677" w:type="pct"/>
            <w:shd w:val="clear" w:color="auto" w:fill="auto"/>
            <w:vAlign w:val="bottom"/>
          </w:tcPr>
          <w:p w:rsidR="001C38E6" w:rsidRPr="001C38E6" w:rsidRDefault="001C38E6" w:rsidP="001C38E6">
            <w:r w:rsidRPr="001020ED">
              <w:t>52</w:t>
            </w:r>
            <w:r w:rsidRPr="001C38E6">
              <w:t>.5</w:t>
            </w:r>
          </w:p>
        </w:tc>
      </w:tr>
      <w:tr w:rsidR="001C38E6" w:rsidRPr="00FF45DF" w:rsidTr="001C38E6">
        <w:trPr>
          <w:trHeight w:val="247"/>
          <w:jc w:val="center"/>
        </w:trPr>
        <w:tc>
          <w:tcPr>
            <w:tcW w:w="783" w:type="pct"/>
            <w:vAlign w:val="bottom"/>
          </w:tcPr>
          <w:p w:rsidR="001C38E6" w:rsidRPr="001C38E6" w:rsidRDefault="001C38E6" w:rsidP="003A0A44">
            <w:pPr>
              <w:pStyle w:val="ECCTabletext"/>
            </w:pPr>
            <w:r w:rsidRPr="001020ED">
              <w:t>20</w:t>
            </w:r>
          </w:p>
        </w:tc>
        <w:tc>
          <w:tcPr>
            <w:tcW w:w="1212" w:type="pct"/>
            <w:vAlign w:val="bottom"/>
          </w:tcPr>
          <w:p w:rsidR="001C38E6" w:rsidRPr="001C38E6" w:rsidRDefault="001C38E6" w:rsidP="003A0A44">
            <w:pPr>
              <w:pStyle w:val="ECCTabletext"/>
            </w:pPr>
            <w:r w:rsidRPr="001020ED">
              <w:t>158</w:t>
            </w:r>
            <w:r w:rsidRPr="001C38E6">
              <w:t>.2</w:t>
            </w:r>
          </w:p>
        </w:tc>
        <w:tc>
          <w:tcPr>
            <w:tcW w:w="999" w:type="pct"/>
            <w:vAlign w:val="bottom"/>
          </w:tcPr>
          <w:p w:rsidR="001C38E6" w:rsidRPr="001C38E6" w:rsidRDefault="001C38E6" w:rsidP="003A0A44">
            <w:pPr>
              <w:pStyle w:val="ECCTabletext"/>
            </w:pPr>
            <w:r w:rsidRPr="001020ED">
              <w:t>110</w:t>
            </w:r>
            <w:r w:rsidRPr="001C38E6">
              <w:t>.0</w:t>
            </w:r>
          </w:p>
        </w:tc>
        <w:tc>
          <w:tcPr>
            <w:tcW w:w="715" w:type="pct"/>
            <w:shd w:val="clear" w:color="auto" w:fill="auto"/>
            <w:vAlign w:val="bottom"/>
          </w:tcPr>
          <w:p w:rsidR="001C38E6" w:rsidRPr="001C38E6" w:rsidRDefault="001C38E6" w:rsidP="003A0A44">
            <w:pPr>
              <w:pStyle w:val="ECCTabletext"/>
            </w:pPr>
            <w:r w:rsidRPr="001020ED">
              <w:t>32</w:t>
            </w:r>
            <w:r w:rsidRPr="001C38E6">
              <w:t>.1</w:t>
            </w:r>
          </w:p>
        </w:tc>
        <w:tc>
          <w:tcPr>
            <w:tcW w:w="611" w:type="pct"/>
            <w:shd w:val="clear" w:color="auto" w:fill="auto"/>
            <w:vAlign w:val="bottom"/>
          </w:tcPr>
          <w:p w:rsidR="001C38E6" w:rsidRPr="001C38E6" w:rsidRDefault="001C38E6" w:rsidP="003A0A44">
            <w:pPr>
              <w:pStyle w:val="ECCTabletext"/>
            </w:pPr>
            <w:r w:rsidRPr="001020ED">
              <w:t>-77</w:t>
            </w:r>
            <w:r w:rsidRPr="001C38E6">
              <w:t>.9</w:t>
            </w:r>
          </w:p>
        </w:tc>
        <w:tc>
          <w:tcPr>
            <w:tcW w:w="677" w:type="pct"/>
            <w:vAlign w:val="bottom"/>
          </w:tcPr>
          <w:p w:rsidR="001C38E6" w:rsidRPr="001C38E6" w:rsidRDefault="001C38E6" w:rsidP="001C38E6">
            <w:r w:rsidRPr="001020ED">
              <w:t>52</w:t>
            </w:r>
            <w:r w:rsidRPr="001C38E6">
              <w:t>.6</w:t>
            </w:r>
          </w:p>
        </w:tc>
      </w:tr>
      <w:tr w:rsidR="001C38E6" w:rsidRPr="00FF45DF" w:rsidTr="001C38E6">
        <w:trPr>
          <w:trHeight w:val="247"/>
          <w:jc w:val="center"/>
        </w:trPr>
        <w:tc>
          <w:tcPr>
            <w:tcW w:w="3708" w:type="pct"/>
            <w:gridSpan w:val="4"/>
          </w:tcPr>
          <w:p w:rsidR="001C38E6" w:rsidRPr="001C38E6" w:rsidRDefault="001C38E6" w:rsidP="003A0A44">
            <w:pPr>
              <w:pStyle w:val="ECCTabletext"/>
            </w:pPr>
            <w:r>
              <w:t>Average</w:t>
            </w:r>
          </w:p>
        </w:tc>
        <w:tc>
          <w:tcPr>
            <w:tcW w:w="611" w:type="pct"/>
            <w:shd w:val="clear" w:color="auto" w:fill="auto"/>
            <w:vAlign w:val="bottom"/>
          </w:tcPr>
          <w:p w:rsidR="001C38E6" w:rsidRPr="001C38E6" w:rsidRDefault="001C38E6" w:rsidP="003A0A44">
            <w:pPr>
              <w:pStyle w:val="ECCTabletext"/>
            </w:pPr>
            <w:r w:rsidRPr="001020ED">
              <w:t>-78</w:t>
            </w:r>
            <w:r w:rsidRPr="001C38E6">
              <w:t>.0</w:t>
            </w:r>
          </w:p>
        </w:tc>
        <w:tc>
          <w:tcPr>
            <w:tcW w:w="680" w:type="pct"/>
            <w:vAlign w:val="bottom"/>
          </w:tcPr>
          <w:p w:rsidR="001C38E6" w:rsidRPr="001C38E6" w:rsidRDefault="001C38E6" w:rsidP="001C38E6">
            <w:r w:rsidRPr="001020ED">
              <w:t>52</w:t>
            </w:r>
            <w:r w:rsidRPr="001C38E6">
              <w:t>.5</w:t>
            </w:r>
          </w:p>
        </w:tc>
      </w:tr>
    </w:tbl>
    <w:p w:rsidR="001C38E6" w:rsidRPr="00927B6C" w:rsidRDefault="001C38E6" w:rsidP="009C747A">
      <w:pPr>
        <w:pStyle w:val="Caption"/>
        <w:rPr>
          <w:lang w:val="en-GB"/>
        </w:rPr>
      </w:pPr>
      <w:r w:rsidRPr="00927B6C">
        <w:rPr>
          <w:lang w:val="en-GB"/>
        </w:rPr>
        <w:t xml:space="preserve">Table </w:t>
      </w:r>
      <w:r>
        <w:fldChar w:fldCharType="begin"/>
      </w:r>
      <w:r w:rsidRPr="00927B6C">
        <w:rPr>
          <w:lang w:val="en-GB"/>
        </w:rPr>
        <w:instrText xml:space="preserve"> SEQ Table \* ARABIC </w:instrText>
      </w:r>
      <w:r>
        <w:fldChar w:fldCharType="separate"/>
      </w:r>
      <w:r w:rsidR="00997E61">
        <w:rPr>
          <w:noProof/>
          <w:lang w:val="en-GB"/>
        </w:rPr>
        <w:t>13</w:t>
      </w:r>
      <w:r>
        <w:fldChar w:fldCharType="end"/>
      </w:r>
      <w:r w:rsidRPr="00927B6C">
        <w:rPr>
          <w:lang w:val="en-GB"/>
        </w:rPr>
        <w:t xml:space="preserve">: Summary of average signal level in open environment at the borderline for low antenna heights </w:t>
      </w:r>
    </w:p>
    <w:tbl>
      <w:tblPr>
        <w:tblW w:w="6237" w:type="dxa"/>
        <w:tblInd w:w="1913" w:type="dxa"/>
        <w:tblCellMar>
          <w:left w:w="70" w:type="dxa"/>
          <w:right w:w="70" w:type="dxa"/>
        </w:tblCellMar>
        <w:tblLook w:val="04A0" w:firstRow="1" w:lastRow="0" w:firstColumn="1" w:lastColumn="0" w:noHBand="0" w:noVBand="1"/>
      </w:tblPr>
      <w:tblGrid>
        <w:gridCol w:w="1985"/>
        <w:gridCol w:w="1701"/>
        <w:gridCol w:w="2551"/>
      </w:tblGrid>
      <w:tr w:rsidR="001C38E6" w:rsidRPr="00393B13" w:rsidTr="001C38E6">
        <w:trPr>
          <w:trHeight w:val="264"/>
          <w:tblHeader/>
        </w:trPr>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1C38E6" w:rsidRPr="003A0A44" w:rsidRDefault="001C38E6" w:rsidP="001C38E6">
            <w:pPr>
              <w:pStyle w:val="ECCTableHeaderwhitefont"/>
              <w:rPr>
                <w:b/>
              </w:rPr>
            </w:pPr>
            <w:r w:rsidRPr="003A0A44">
              <w:rPr>
                <w:b/>
              </w:rPr>
              <w:t>Threshold line behind borderline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vAlign w:val="center"/>
          </w:tcPr>
          <w:p w:rsidR="001C38E6" w:rsidRPr="003A0A44" w:rsidRDefault="001C38E6" w:rsidP="001C38E6">
            <w:pPr>
              <w:pStyle w:val="ECCTableHeaderwhitefont"/>
              <w:rPr>
                <w:b/>
              </w:rPr>
            </w:pPr>
            <w:r w:rsidRPr="003A0A44">
              <w:rPr>
                <w:b/>
              </w:rPr>
              <w:t>BS distance to borderline</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noWrap/>
            <w:vAlign w:val="center"/>
          </w:tcPr>
          <w:p w:rsidR="001C38E6" w:rsidRPr="003A0A44" w:rsidRDefault="001C38E6" w:rsidP="001C38E6">
            <w:pPr>
              <w:pStyle w:val="ECCTableHeaderwhitefont"/>
              <w:rPr>
                <w:b/>
              </w:rPr>
            </w:pPr>
            <w:r w:rsidRPr="003A0A44">
              <w:rPr>
                <w:b/>
              </w:rPr>
              <w:t>Average signal level at 3 m in 25 kHz [dBµV/m]</w:t>
            </w:r>
          </w:p>
        </w:tc>
      </w:tr>
      <w:tr w:rsidR="001C38E6" w:rsidRPr="00393B13" w:rsidTr="001C38E6">
        <w:trPr>
          <w:trHeight w:val="424"/>
        </w:trPr>
        <w:tc>
          <w:tcPr>
            <w:tcW w:w="1985"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1C38E6" w:rsidRPr="001C38E6" w:rsidRDefault="001C38E6" w:rsidP="003A0A44">
            <w:pPr>
              <w:pStyle w:val="ECCTabletext"/>
            </w:pPr>
            <w:r>
              <w:t>40 km</w:t>
            </w:r>
          </w:p>
        </w:tc>
        <w:tc>
          <w:tcPr>
            <w:tcW w:w="1701" w:type="dxa"/>
            <w:tcBorders>
              <w:top w:val="single" w:sz="4" w:space="0" w:color="FFFFFF" w:themeColor="background1"/>
              <w:left w:val="single" w:sz="4" w:space="0" w:color="D22A23"/>
              <w:bottom w:val="single" w:sz="4" w:space="0" w:color="D22A23"/>
              <w:right w:val="single" w:sz="4" w:space="0" w:color="D22A23"/>
            </w:tcBorders>
            <w:vAlign w:val="center"/>
          </w:tcPr>
          <w:p w:rsidR="001C38E6" w:rsidRPr="001C38E6" w:rsidRDefault="001C38E6" w:rsidP="003A0A44">
            <w:pPr>
              <w:pStyle w:val="ECCTabletext"/>
            </w:pPr>
            <w:r w:rsidRPr="00BF6B32">
              <w:t>3–5 k</w:t>
            </w:r>
            <w:r w:rsidRPr="001C38E6">
              <w:t>m</w:t>
            </w:r>
          </w:p>
        </w:tc>
        <w:tc>
          <w:tcPr>
            <w:tcW w:w="2551" w:type="dxa"/>
            <w:tcBorders>
              <w:top w:val="single" w:sz="4" w:space="0" w:color="FFFFFF" w:themeColor="background1"/>
              <w:left w:val="single" w:sz="4" w:space="0" w:color="D22A23"/>
              <w:bottom w:val="single" w:sz="4" w:space="0" w:color="D22A23"/>
              <w:right w:val="single" w:sz="4" w:space="0" w:color="D22A23"/>
            </w:tcBorders>
            <w:shd w:val="clear" w:color="auto" w:fill="auto"/>
            <w:noWrap/>
            <w:vAlign w:val="center"/>
          </w:tcPr>
          <w:p w:rsidR="001C38E6" w:rsidRPr="001C38E6" w:rsidRDefault="001C38E6" w:rsidP="003A0A44">
            <w:pPr>
              <w:pStyle w:val="ECCTabletext"/>
            </w:pPr>
            <w:r>
              <w:t>44.6</w:t>
            </w:r>
          </w:p>
        </w:tc>
      </w:tr>
      <w:tr w:rsidR="001C38E6" w:rsidRPr="00133B91" w:rsidTr="001C38E6">
        <w:trPr>
          <w:trHeight w:val="416"/>
        </w:trPr>
        <w:tc>
          <w:tcPr>
            <w:tcW w:w="1985" w:type="dxa"/>
            <w:tcBorders>
              <w:top w:val="single" w:sz="4" w:space="0" w:color="D22A23"/>
              <w:left w:val="single" w:sz="4" w:space="0" w:color="D22A23"/>
              <w:bottom w:val="single" w:sz="4" w:space="0" w:color="D22A23"/>
              <w:right w:val="single" w:sz="4" w:space="0" w:color="D22A23"/>
            </w:tcBorders>
            <w:shd w:val="clear" w:color="auto" w:fill="auto"/>
            <w:noWrap/>
            <w:vAlign w:val="center"/>
          </w:tcPr>
          <w:p w:rsidR="001C38E6" w:rsidRPr="001C38E6" w:rsidRDefault="001C38E6" w:rsidP="003A0A44">
            <w:pPr>
              <w:pStyle w:val="ECCTabletext"/>
            </w:pPr>
            <w:r>
              <w:t>50 km</w:t>
            </w:r>
          </w:p>
        </w:tc>
        <w:tc>
          <w:tcPr>
            <w:tcW w:w="1701" w:type="dxa"/>
            <w:tcBorders>
              <w:top w:val="single" w:sz="4" w:space="0" w:color="D22A23"/>
              <w:left w:val="single" w:sz="4" w:space="0" w:color="D22A23"/>
              <w:bottom w:val="single" w:sz="4" w:space="0" w:color="D22A23"/>
              <w:right w:val="single" w:sz="4" w:space="0" w:color="D22A23"/>
            </w:tcBorders>
            <w:vAlign w:val="center"/>
          </w:tcPr>
          <w:p w:rsidR="001C38E6" w:rsidRPr="001C38E6" w:rsidRDefault="001C38E6" w:rsidP="003A0A44">
            <w:pPr>
              <w:pStyle w:val="ECCTabletext"/>
            </w:pPr>
            <w:r w:rsidRPr="008B07FC">
              <w:t>3–5 km</w:t>
            </w:r>
          </w:p>
        </w:tc>
        <w:tc>
          <w:tcPr>
            <w:tcW w:w="2551" w:type="dxa"/>
            <w:tcBorders>
              <w:top w:val="single" w:sz="4" w:space="0" w:color="D22A23"/>
              <w:left w:val="single" w:sz="4" w:space="0" w:color="D22A23"/>
              <w:bottom w:val="single" w:sz="4" w:space="0" w:color="D22A23"/>
              <w:right w:val="single" w:sz="4" w:space="0" w:color="D22A23"/>
            </w:tcBorders>
            <w:shd w:val="clear" w:color="000000" w:fill="FFFFFF" w:themeFill="background1"/>
            <w:noWrap/>
            <w:vAlign w:val="center"/>
          </w:tcPr>
          <w:p w:rsidR="001C38E6" w:rsidRPr="001C38E6" w:rsidRDefault="001C38E6" w:rsidP="003A0A44">
            <w:pPr>
              <w:pStyle w:val="ECCTabletext"/>
            </w:pPr>
            <w:r>
              <w:t>49</w:t>
            </w:r>
            <w:r w:rsidRPr="001C38E6">
              <w:t>.0</w:t>
            </w:r>
          </w:p>
        </w:tc>
      </w:tr>
    </w:tbl>
    <w:p w:rsidR="001C38E6" w:rsidRDefault="001C38E6" w:rsidP="001C38E6">
      <w:pPr>
        <w:rPr>
          <w:rStyle w:val="ECCParagraph"/>
        </w:rPr>
      </w:pPr>
      <w:r>
        <w:t xml:space="preserve">The average signal level of the narrowband base station </w:t>
      </w:r>
      <w:r w:rsidR="00550F97">
        <w:t xml:space="preserve">with </w:t>
      </w:r>
      <w:r>
        <w:t>antenna height</w:t>
      </w:r>
      <w:r w:rsidR="00550F97">
        <w:t xml:space="preserve"> in the range from</w:t>
      </w:r>
      <w:r w:rsidRPr="00EB686E">
        <w:t xml:space="preserve"> 10</w:t>
      </w:r>
      <w:r>
        <w:t> </w:t>
      </w:r>
      <w:r w:rsidRPr="00EB686E">
        <w:t>m</w:t>
      </w:r>
      <w:r w:rsidR="00550F97">
        <w:rPr>
          <w:rStyle w:val="ECCParagraph"/>
        </w:rPr>
        <w:t xml:space="preserve"> to </w:t>
      </w:r>
      <w:r w:rsidRPr="00EB686E">
        <w:t>20</w:t>
      </w:r>
      <w:r>
        <w:t> </w:t>
      </w:r>
      <w:r w:rsidRPr="00EB686E">
        <w:t xml:space="preserve">m </w:t>
      </w:r>
      <w:r>
        <w:t>is in case of the threshold line at 40 km distance comparable (just 0.5 dB higher) and 7.4 dB lower in case of the threshold line at 50 km distance for higher base station antenna heights</w:t>
      </w:r>
      <w:r w:rsidR="00550F97">
        <w:t xml:space="preserve"> (compare with </w:t>
      </w:r>
      <w:r w:rsidR="00550F97">
        <w:fldChar w:fldCharType="begin"/>
      </w:r>
      <w:r w:rsidR="00550F97">
        <w:instrText xml:space="preserve"> REF _Ref499137334 \h </w:instrText>
      </w:r>
      <w:r w:rsidR="00550F97">
        <w:fldChar w:fldCharType="separate"/>
      </w:r>
      <w:r w:rsidR="00997E61" w:rsidRPr="006A6DB5">
        <w:t xml:space="preserve">Table </w:t>
      </w:r>
      <w:r w:rsidR="00997E61">
        <w:rPr>
          <w:noProof/>
        </w:rPr>
        <w:t>8</w:t>
      </w:r>
      <w:r w:rsidR="00550F97">
        <w:fldChar w:fldCharType="end"/>
      </w:r>
      <w:r>
        <w:t>). Therefore, from the protection perspective of the narrowband systems</w:t>
      </w:r>
      <w:r w:rsidR="00550F97">
        <w:t>,</w:t>
      </w:r>
      <w:r>
        <w:t xml:space="preserve"> the threshold level for wideband systems at the border line can be kept at the same level for the preferential threshold line 40 km behind the border. In case of a preferential threshold line 50 km behind the border, the level of the wideband system could be reduced by 7.4 dB if </w:t>
      </w:r>
      <w:r w:rsidR="00550F97">
        <w:t xml:space="preserve">a </w:t>
      </w:r>
      <w:r>
        <w:t>22 dB protection ratio at the border line is required.</w:t>
      </w:r>
      <w:r w:rsidRPr="00BF70F7">
        <w:rPr>
          <w:rStyle w:val="ECCParagraph"/>
        </w:rPr>
        <w:t xml:space="preserve"> </w:t>
      </w:r>
      <w:r>
        <w:rPr>
          <w:rStyle w:val="ECCParagraph"/>
        </w:rPr>
        <w:t xml:space="preserve">For the protection ratio for narrowband systems of C/I of 15 dB or less the threshold value for wideband systems can also be kept at the same level as calculated in the report. </w:t>
      </w:r>
    </w:p>
    <w:p w:rsidR="001C38E6" w:rsidRDefault="001C38E6" w:rsidP="001C38E6">
      <w:pPr>
        <w:rPr>
          <w:rStyle w:val="ECCParagraph"/>
        </w:rPr>
      </w:pPr>
      <w:r>
        <w:rPr>
          <w:rStyle w:val="ECCParagraph"/>
        </w:rPr>
        <w:t xml:space="preserve">Due to propagation properties in the 400 MHz bands, in case of low base station antenna heights the threshold value at the threshold line for preferential frequency is reached with low base stations radiation power. </w:t>
      </w:r>
      <w:r>
        <w:rPr>
          <w:rStyle w:val="ECCParagraph"/>
        </w:rPr>
        <w:fldChar w:fldCharType="begin"/>
      </w:r>
      <w:r>
        <w:rPr>
          <w:rStyle w:val="ECCParagraph"/>
        </w:rPr>
        <w:instrText xml:space="preserve"> REF _Ref510687827 \h </w:instrText>
      </w:r>
      <w:r>
        <w:rPr>
          <w:rStyle w:val="ECCParagraph"/>
        </w:rPr>
      </w:r>
      <w:r>
        <w:rPr>
          <w:rStyle w:val="ECCParagraph"/>
        </w:rPr>
        <w:fldChar w:fldCharType="separate"/>
      </w:r>
      <w:proofErr w:type="gramStart"/>
      <w:r w:rsidR="00997E61" w:rsidRPr="00997E61">
        <w:t xml:space="preserve">Table </w:t>
      </w:r>
      <w:r w:rsidR="00997E61">
        <w:rPr>
          <w:noProof/>
        </w:rPr>
        <w:t>9</w:t>
      </w:r>
      <w:r>
        <w:rPr>
          <w:rStyle w:val="ECCParagraph"/>
        </w:rPr>
        <w:fldChar w:fldCharType="end"/>
      </w:r>
      <w:r>
        <w:rPr>
          <w:rStyle w:val="ECCParagraph"/>
        </w:rPr>
        <w:t xml:space="preserve"> to </w:t>
      </w:r>
      <w:r>
        <w:rPr>
          <w:rStyle w:val="ECCParagraph"/>
        </w:rPr>
        <w:fldChar w:fldCharType="begin"/>
      </w:r>
      <w:r>
        <w:rPr>
          <w:rStyle w:val="ECCParagraph"/>
        </w:rPr>
        <w:instrText xml:space="preserve"> REF _Ref510687839 \h </w:instrText>
      </w:r>
      <w:r>
        <w:rPr>
          <w:rStyle w:val="ECCParagraph"/>
        </w:rPr>
      </w:r>
      <w:r>
        <w:rPr>
          <w:rStyle w:val="ECCParagraph"/>
        </w:rPr>
        <w:fldChar w:fldCharType="separate"/>
      </w:r>
      <w:r w:rsidR="00997E61" w:rsidRPr="00997E61">
        <w:t xml:space="preserve">Table </w:t>
      </w:r>
      <w:r w:rsidR="00997E61">
        <w:rPr>
          <w:noProof/>
        </w:rPr>
        <w:t>12</w:t>
      </w:r>
      <w:r>
        <w:rPr>
          <w:rStyle w:val="ECCParagraph"/>
        </w:rPr>
        <w:fldChar w:fldCharType="end"/>
      </w:r>
      <w:r>
        <w:rPr>
          <w:rStyle w:val="ECCParagraph"/>
        </w:rPr>
        <w:t xml:space="preserve"> show that the base station</w:t>
      </w:r>
      <w:r w:rsidR="00D377A8">
        <w:rPr>
          <w:rStyle w:val="ECCParagraph"/>
        </w:rPr>
        <w:t>'s</w:t>
      </w:r>
      <w:r>
        <w:rPr>
          <w:rStyle w:val="ECCParagraph"/>
        </w:rPr>
        <w:t xml:space="preserve"> radiation power towards the border line is limited to </w:t>
      </w:r>
      <w:r w:rsidR="00D377A8">
        <w:rPr>
          <w:rStyle w:val="ECCParagraph"/>
        </w:rPr>
        <w:t xml:space="preserve">an </w:t>
      </w:r>
      <w:r w:rsidR="00550F97">
        <w:rPr>
          <w:rStyle w:val="ECCParagraph"/>
        </w:rPr>
        <w:t xml:space="preserve">e.i.r.p in </w:t>
      </w:r>
      <w:r>
        <w:rPr>
          <w:rStyle w:val="ECCParagraph"/>
        </w:rPr>
        <w:t xml:space="preserve">the range </w:t>
      </w:r>
      <w:r w:rsidR="00550F97">
        <w:rPr>
          <w:rStyle w:val="ECCParagraph"/>
        </w:rPr>
        <w:t xml:space="preserve">from </w:t>
      </w:r>
      <w:r>
        <w:rPr>
          <w:rStyle w:val="ECCParagraph"/>
        </w:rPr>
        <w:t>27 to 38 dBm.</w:t>
      </w:r>
      <w:proofErr w:type="gramEnd"/>
      <w:r>
        <w:rPr>
          <w:rStyle w:val="ECCParagraph"/>
        </w:rPr>
        <w:t xml:space="preserve"> This means that the e.i.r.p. has to be restricted to this limit in order to fulfil the signal level threshold at the respective distance, i.e. at 40 km or 50 km behind the border line, and preferential usage rights are fully executed. </w:t>
      </w:r>
    </w:p>
    <w:p w:rsidR="008A54FC" w:rsidRPr="00BC03FD" w:rsidRDefault="008A54FC" w:rsidP="00E2303A">
      <w:pPr>
        <w:pStyle w:val="ECCAnnexheading1"/>
        <w:rPr>
          <w:lang w:val="en-GB"/>
        </w:rPr>
      </w:pPr>
      <w:bookmarkStart w:id="95" w:name="_Toc513465818"/>
      <w:r w:rsidRPr="00BC03FD">
        <w:rPr>
          <w:lang w:val="en-GB"/>
        </w:rPr>
        <w:lastRenderedPageBreak/>
        <w:t xml:space="preserve">List of </w:t>
      </w:r>
      <w:r w:rsidR="00C72D9E" w:rsidRPr="00BC03FD">
        <w:rPr>
          <w:lang w:val="en-GB"/>
        </w:rPr>
        <w:t>R</w:t>
      </w:r>
      <w:r w:rsidRPr="00BC03FD">
        <w:rPr>
          <w:lang w:val="en-GB"/>
        </w:rPr>
        <w:t>eference</w:t>
      </w:r>
      <w:bookmarkEnd w:id="85"/>
      <w:bookmarkEnd w:id="86"/>
      <w:bookmarkEnd w:id="87"/>
      <w:bookmarkEnd w:id="88"/>
      <w:bookmarkEnd w:id="89"/>
      <w:bookmarkEnd w:id="90"/>
      <w:bookmarkEnd w:id="91"/>
      <w:bookmarkEnd w:id="92"/>
      <w:bookmarkEnd w:id="95"/>
    </w:p>
    <w:p w:rsidR="004B5258" w:rsidRDefault="00CB36DA" w:rsidP="004B5258">
      <w:pPr>
        <w:pStyle w:val="ECCReference"/>
      </w:pPr>
      <w:bookmarkStart w:id="96" w:name="_Ref478976442"/>
      <w:bookmarkStart w:id="97" w:name="_Ref496865017"/>
      <w:bookmarkStart w:id="98" w:name="_Ref504729857"/>
      <w:bookmarkStart w:id="99" w:name="_Ref419191625"/>
      <w:bookmarkStart w:id="100" w:name="_Ref419275147"/>
      <w:r>
        <w:t xml:space="preserve">ECC Recommendation </w:t>
      </w:r>
      <w:r w:rsidR="004B5258">
        <w:t>T/R 25-08</w:t>
      </w:r>
      <w:bookmarkEnd w:id="96"/>
      <w:bookmarkEnd w:id="97"/>
      <w:r w:rsidR="004B5258">
        <w:t xml:space="preserve">, </w:t>
      </w:r>
      <w:r w:rsidR="004B5258" w:rsidRPr="00993B2F">
        <w:t>Planning criteria and coordination of frequencies for land mobile systems in the range 29.7</w:t>
      </w:r>
      <w:r w:rsidR="004B5258">
        <w:noBreakHyphen/>
      </w:r>
      <w:r w:rsidR="004B5258" w:rsidRPr="00993B2F">
        <w:t>470 MHz</w:t>
      </w:r>
      <w:r w:rsidR="004B5258">
        <w:t>, January 1990, amended May 2016.</w:t>
      </w:r>
      <w:bookmarkEnd w:id="98"/>
    </w:p>
    <w:p w:rsidR="004B5258" w:rsidRDefault="004B5258" w:rsidP="004B5258">
      <w:pPr>
        <w:pStyle w:val="ECCReference"/>
      </w:pPr>
      <w:bookmarkStart w:id="101" w:name="_Ref496865275"/>
      <w:bookmarkStart w:id="102" w:name="_Ref478976550"/>
      <w:r>
        <w:t>ECC Recommendation (05)08</w:t>
      </w:r>
      <w:bookmarkEnd w:id="101"/>
      <w:r>
        <w:t xml:space="preserve">, </w:t>
      </w:r>
      <w:r w:rsidRPr="00993B2F">
        <w:t>Frequency planning and cross-border coordination between GSM Land Mobile Systems (GSM 900, GSM 1800 and GSM-R)</w:t>
      </w:r>
      <w:r>
        <w:t>, February 2006, amended February 2017</w:t>
      </w:r>
    </w:p>
    <w:p w:rsidR="004B5258" w:rsidRDefault="004B5258" w:rsidP="004B5258">
      <w:pPr>
        <w:pStyle w:val="ECCReference"/>
      </w:pPr>
      <w:bookmarkStart w:id="103" w:name="_Ref496865296"/>
      <w:bookmarkStart w:id="104" w:name="_Ref498941220"/>
      <w:bookmarkStart w:id="105" w:name="_Ref504729669"/>
      <w:r>
        <w:t>ECC</w:t>
      </w:r>
      <w:r w:rsidRPr="00917689">
        <w:t xml:space="preserve"> </w:t>
      </w:r>
      <w:r>
        <w:t>Recommendation (11)04</w:t>
      </w:r>
      <w:bookmarkEnd w:id="102"/>
      <w:bookmarkEnd w:id="103"/>
      <w:r>
        <w:t xml:space="preserve">, </w:t>
      </w:r>
      <w:r w:rsidRPr="00993B2F">
        <w:t>Cross-border Coordination for Mobile/Fixed Communications Networks (MFCN) in the frequency band 790-862 MHz</w:t>
      </w:r>
      <w:bookmarkEnd w:id="104"/>
      <w:r>
        <w:t>, May 2011, amended February 2017</w:t>
      </w:r>
      <w:bookmarkEnd w:id="105"/>
    </w:p>
    <w:p w:rsidR="004B5258" w:rsidRDefault="004B5258" w:rsidP="004B5258">
      <w:pPr>
        <w:pStyle w:val="ECCReference"/>
      </w:pPr>
      <w:bookmarkStart w:id="106" w:name="_Ref496863915"/>
      <w:bookmarkStart w:id="107" w:name="_Ref498941223"/>
      <w:bookmarkStart w:id="108" w:name="_Ref504729653"/>
      <w:r>
        <w:t>ECC</w:t>
      </w:r>
      <w:r w:rsidRPr="00917689">
        <w:t xml:space="preserve"> </w:t>
      </w:r>
      <w:r>
        <w:t>Recommendation (15)01</w:t>
      </w:r>
      <w:bookmarkEnd w:id="106"/>
      <w:r>
        <w:t xml:space="preserve">, </w:t>
      </w:r>
      <w:r w:rsidRPr="00993B2F">
        <w:t>Cross-border coordination for mobile/fixed communications networks (MFCN) in the frequency bands: 694-790 MHz, 1452-1492 MHz, 3400-3600 MHz and 3600-3800 MHz</w:t>
      </w:r>
      <w:bookmarkEnd w:id="107"/>
      <w:r>
        <w:t>,</w:t>
      </w:r>
      <w:r w:rsidRPr="00937EA8">
        <w:t xml:space="preserve"> </w:t>
      </w:r>
      <w:r>
        <w:t>February 2015, amended February 2016</w:t>
      </w:r>
      <w:bookmarkEnd w:id="108"/>
    </w:p>
    <w:p w:rsidR="004B5258" w:rsidRDefault="004B5258" w:rsidP="004B5258">
      <w:pPr>
        <w:pStyle w:val="ECCReference"/>
      </w:pPr>
      <w:bookmarkStart w:id="109" w:name="_Ref496865147"/>
      <w:bookmarkStart w:id="110" w:name="_Ref498941227"/>
      <w:bookmarkStart w:id="111" w:name="_Ref504729630"/>
      <w:r>
        <w:t>ECC</w:t>
      </w:r>
      <w:r w:rsidRPr="00917689">
        <w:t xml:space="preserve"> </w:t>
      </w:r>
      <w:r>
        <w:t>Recommendation (16)03</w:t>
      </w:r>
      <w:bookmarkEnd w:id="109"/>
      <w:r>
        <w:t xml:space="preserve">, </w:t>
      </w:r>
      <w:r w:rsidRPr="00DD4CA5">
        <w:t>Cross-border coordination for Broadband Public Protection and Disaster Relief (BB-PPDR) systems in the frequency band 698 to 791 MHz</w:t>
      </w:r>
      <w:bookmarkEnd w:id="110"/>
      <w:r>
        <w:t>, October 2016</w:t>
      </w:r>
      <w:bookmarkEnd w:id="111"/>
    </w:p>
    <w:p w:rsidR="004B5258" w:rsidRDefault="004B5258" w:rsidP="004B5258">
      <w:pPr>
        <w:pStyle w:val="ECCReference"/>
      </w:pPr>
      <w:bookmarkStart w:id="112" w:name="_Ref464481170"/>
      <w:bookmarkStart w:id="113" w:name="_Ref496864258"/>
      <w:bookmarkEnd w:id="99"/>
      <w:bookmarkEnd w:id="100"/>
      <w:r>
        <w:t>ECC Report 97</w:t>
      </w:r>
      <w:bookmarkEnd w:id="112"/>
      <w:r>
        <w:t xml:space="preserve">, </w:t>
      </w:r>
      <w:r w:rsidRPr="00DD4CA5">
        <w:t>Cross Border Interference for Land Mobile Technologies</w:t>
      </w:r>
      <w:r>
        <w:t>, February 2007</w:t>
      </w:r>
    </w:p>
    <w:p w:rsidR="004B5258" w:rsidRDefault="004B5258" w:rsidP="004B5258">
      <w:pPr>
        <w:pStyle w:val="ECCReference"/>
      </w:pPr>
      <w:bookmarkStart w:id="114" w:name="_Ref496865366"/>
      <w:r>
        <w:t>ECC Report 108</w:t>
      </w:r>
      <w:bookmarkEnd w:id="113"/>
      <w:bookmarkEnd w:id="114"/>
      <w:r>
        <w:t xml:space="preserve">, </w:t>
      </w:r>
      <w:r w:rsidRPr="00DD4CA5">
        <w:t>Border code coordination between CDMA2000 systems in 450 MHz band</w:t>
      </w:r>
      <w:r>
        <w:t>, October 2007</w:t>
      </w:r>
    </w:p>
    <w:p w:rsidR="004B5258" w:rsidRDefault="004B5258" w:rsidP="004B5258">
      <w:pPr>
        <w:pStyle w:val="ECCReference"/>
      </w:pPr>
      <w:bookmarkStart w:id="115" w:name="_Ref496874183"/>
      <w:bookmarkStart w:id="116" w:name="_Ref504729894"/>
      <w:r>
        <w:t>ERC Report 68</w:t>
      </w:r>
      <w:bookmarkEnd w:id="115"/>
      <w:r>
        <w:t>, M</w:t>
      </w:r>
      <w:r w:rsidRPr="006C4313">
        <w:t>onte-Carlo Radio Simulation Methodology for the use in sharing and compatibility studies between different radio services or system</w:t>
      </w:r>
      <w:r>
        <w:t>s,</w:t>
      </w:r>
      <w:r w:rsidRPr="00937EA8">
        <w:t xml:space="preserve"> </w:t>
      </w:r>
      <w:r>
        <w:t>February 2000, revised May 2001 and June 2002</w:t>
      </w:r>
      <w:bookmarkEnd w:id="116"/>
      <w:r>
        <w:t xml:space="preserve"> </w:t>
      </w:r>
    </w:p>
    <w:p w:rsidR="00451BA7" w:rsidRPr="00BC03FD" w:rsidRDefault="004B5258" w:rsidP="00526706">
      <w:pPr>
        <w:pStyle w:val="ECCReference"/>
      </w:pPr>
      <w:bookmarkStart w:id="117" w:name="_Ref499056200"/>
      <w:bookmarkStart w:id="118" w:name="_Ref504730056"/>
      <w:r w:rsidRPr="00C875AF">
        <w:t xml:space="preserve">ETSI </w:t>
      </w:r>
      <w:r>
        <w:t xml:space="preserve"> </w:t>
      </w:r>
      <w:r w:rsidRPr="00C875AF">
        <w:t>EN 300 113-1</w:t>
      </w:r>
      <w:r>
        <w:t xml:space="preserve"> V1.7.1, Land mobile service; Radio equipment intended for the transmission of data (and/or speech) using constant or non-constant envelope modulation and having an antenna connector; Part 1: Technical characteristics and methods of measurement</w:t>
      </w:r>
      <w:bookmarkEnd w:id="117"/>
      <w:r>
        <w:t>, November 2011</w:t>
      </w:r>
      <w:bookmarkEnd w:id="118"/>
    </w:p>
    <w:sectPr w:rsidR="00451BA7" w:rsidRPr="00BC03FD" w:rsidSect="009B022D">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DD" w:rsidRDefault="002F29DD" w:rsidP="004930E1">
      <w:r>
        <w:separator/>
      </w:r>
    </w:p>
    <w:p w:rsidR="002F29DD" w:rsidRDefault="002F29DD" w:rsidP="004930E1"/>
  </w:endnote>
  <w:endnote w:type="continuationSeparator" w:id="0">
    <w:p w:rsidR="002F29DD" w:rsidRDefault="002F29DD" w:rsidP="004930E1">
      <w:r>
        <w:continuationSeparator/>
      </w:r>
    </w:p>
    <w:p w:rsidR="002F29DD" w:rsidRDefault="002F29DD"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DD" w:rsidRDefault="002F29DD">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DD" w:rsidRDefault="002F29DD">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10" w:rsidRDefault="00EC2510">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DD" w:rsidRPr="00F7440E" w:rsidRDefault="002F29DD" w:rsidP="004930E1">
      <w:pPr>
        <w:pStyle w:val="FootnoteText"/>
      </w:pPr>
      <w:r>
        <w:separator/>
      </w:r>
    </w:p>
  </w:footnote>
  <w:footnote w:type="continuationSeparator" w:id="0">
    <w:p w:rsidR="002F29DD" w:rsidRPr="00F7440E" w:rsidRDefault="002F29DD" w:rsidP="004930E1">
      <w:r>
        <w:continuationSeparator/>
      </w:r>
    </w:p>
  </w:footnote>
  <w:footnote w:type="continuationNotice" w:id="1">
    <w:p w:rsidR="002F29DD" w:rsidRPr="00CD07E7" w:rsidRDefault="002F29DD" w:rsidP="00493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DD" w:rsidRPr="00AD1BE1" w:rsidRDefault="002F29DD" w:rsidP="00AD1BE1">
    <w:pPr>
      <w:pStyle w:val="ECCpageHeader"/>
    </w:pPr>
    <w:r w:rsidRPr="00AD1BE1">
      <w:t xml:space="preserve">ECC REPORT </w:t>
    </w:r>
    <w:r>
      <w:t>276</w:t>
    </w:r>
    <w:r w:rsidRPr="00AD1BE1">
      <w:t xml:space="preserve"> - Page </w:t>
    </w:r>
    <w:r w:rsidRPr="00AD1BE1">
      <w:fldChar w:fldCharType="begin"/>
    </w:r>
    <w:r w:rsidRPr="00AD1BE1">
      <w:instrText xml:space="preserve"> PAGE  \* Arabic  \* MERGEFORMAT </w:instrText>
    </w:r>
    <w:r w:rsidRPr="00AD1BE1">
      <w:fldChar w:fldCharType="separate"/>
    </w:r>
    <w:r w:rsidR="00EC2510">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DD" w:rsidRPr="00966560" w:rsidRDefault="002F29DD" w:rsidP="00E36601">
    <w:pPr>
      <w:pStyle w:val="ECCpageHeader"/>
      <w:rPr>
        <w:lang w:val="en-GB"/>
      </w:rPr>
    </w:pPr>
    <w:r w:rsidRPr="00966560">
      <w:rPr>
        <w:lang w:val="en-GB"/>
      </w:rPr>
      <w:tab/>
    </w:r>
    <w:r w:rsidRPr="00966560">
      <w:rPr>
        <w:lang w:val="en-GB"/>
      </w:rPr>
      <w:tab/>
      <w:t xml:space="preserve">ECC REPORT </w:t>
    </w:r>
    <w:r>
      <w:rPr>
        <w:lang w:val="en-GB"/>
      </w:rPr>
      <w:t>276</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EC2510">
      <w:rPr>
        <w:noProof/>
        <w:lang w:val="en-GB"/>
      </w:rPr>
      <w:t>11</w:t>
    </w:r>
    <w:r w:rsidRPr="00296C44">
      <w:fldChar w:fldCharType="end"/>
    </w:r>
  </w:p>
  <w:p w:rsidR="002F29DD" w:rsidRDefault="002F29DD"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DD" w:rsidRPr="005611D0" w:rsidRDefault="002F29DD" w:rsidP="009B022D">
    <w:pPr>
      <w:pStyle w:val="ECCpageHeader"/>
    </w:pPr>
    <w:r w:rsidRPr="00F7440E">
      <w:rPr>
        <w:noProof/>
        <w:lang w:eastAsia="da-DK"/>
      </w:rPr>
      <w:drawing>
        <wp:anchor distT="0" distB="0" distL="114300" distR="114300" simplePos="0" relativeHeight="251665408" behindDoc="0" locked="0" layoutInCell="1" allowOverlap="1" wp14:anchorId="6AC82100" wp14:editId="1AA6FC9B">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133586AD" wp14:editId="077C4F73">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2F29DD" w:rsidRPr="005611D0" w:rsidRDefault="002F29DD" w:rsidP="000F0A57">
    <w:pPr>
      <w:pStyle w:val="ECCpageHeader"/>
    </w:pPr>
  </w:p>
  <w:p w:rsidR="002F29DD" w:rsidRPr="005611D0" w:rsidRDefault="002F29DD" w:rsidP="000F0A57">
    <w:pPr>
      <w:pStyle w:val="ECCpageHeader"/>
    </w:pPr>
  </w:p>
  <w:customXmlDelRangeStart w:id="119" w:author="Anne-Dorthe Hjelm Christensen" w:date="2018-05-04T13:26:00Z"/>
  <w:sdt>
    <w:sdtPr>
      <w:id w:val="-1639176003"/>
      <w:docPartObj>
        <w:docPartGallery w:val="Watermarks"/>
      </w:docPartObj>
    </w:sdtPr>
    <w:sdtEndPr/>
    <w:sdtContent>
      <w:customXmlDelRangeEnd w:id="119"/>
      <w:p w:rsidR="002F29DD" w:rsidRPr="005611D0" w:rsidRDefault="00EC2510" w:rsidP="000F0A57">
        <w:pPr>
          <w:pStyle w:val="ECCpageHeader"/>
        </w:pPr>
      </w:p>
      <w:customXmlDelRangeStart w:id="120" w:author="Anne-Dorthe Hjelm Christensen" w:date="2018-05-04T13:26:00Z"/>
    </w:sdtContent>
  </w:sdt>
  <w:customXmlDelRangeEnd w:id="120"/>
  <w:p w:rsidR="002F29DD" w:rsidRPr="005611D0" w:rsidRDefault="002F29DD"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25.7pt;height:59.05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F24CC1"/>
    <w:multiLevelType w:val="hybridMultilevel"/>
    <w:tmpl w:val="B9B016D4"/>
    <w:lvl w:ilvl="0" w:tplc="0407001B">
      <w:start w:val="1"/>
      <w:numFmt w:val="lowerRoman"/>
      <w:lvlText w:val="%1."/>
      <w:lvlJc w:val="right"/>
      <w:pPr>
        <w:ind w:left="2367" w:hanging="18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437302C"/>
    <w:multiLevelType w:val="hybridMultilevel"/>
    <w:tmpl w:val="50C62930"/>
    <w:lvl w:ilvl="0" w:tplc="87C6171E">
      <w:start w:val="1"/>
      <w:numFmt w:val="decimal"/>
      <w:lvlText w:val="%1."/>
      <w:lvlJc w:val="left"/>
      <w:pPr>
        <w:ind w:left="927" w:hanging="360"/>
      </w:pPr>
      <w:rPr>
        <w:rFonts w:hint="default"/>
      </w:rPr>
    </w:lvl>
    <w:lvl w:ilvl="1" w:tplc="04070019">
      <w:start w:val="1"/>
      <w:numFmt w:val="lowerLetter"/>
      <w:lvlText w:val="%2."/>
      <w:lvlJc w:val="left"/>
      <w:pPr>
        <w:ind w:left="1647" w:hanging="360"/>
      </w:pPr>
    </w:lvl>
    <w:lvl w:ilvl="2" w:tplc="0407001B">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nsid w:val="212F4188"/>
    <w:multiLevelType w:val="multilevel"/>
    <w:tmpl w:val="2F10EFE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37BF61A6"/>
    <w:multiLevelType w:val="hybridMultilevel"/>
    <w:tmpl w:val="B9B016D4"/>
    <w:lvl w:ilvl="0" w:tplc="0407001B">
      <w:start w:val="1"/>
      <w:numFmt w:val="lowerRoman"/>
      <w:lvlText w:val="%1."/>
      <w:lvlJc w:val="right"/>
      <w:pPr>
        <w:ind w:left="2367" w:hanging="18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nsid w:val="5F6320BA"/>
    <w:multiLevelType w:val="hybridMultilevel"/>
    <w:tmpl w:val="93885E5A"/>
    <w:lvl w:ilvl="0" w:tplc="0407001B">
      <w:start w:val="1"/>
      <w:numFmt w:val="lowerRoman"/>
      <w:lvlText w:val="%1."/>
      <w:lvlJc w:val="right"/>
      <w:pPr>
        <w:ind w:left="2367"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5"/>
  </w:num>
  <w:num w:numId="5">
    <w:abstractNumId w:val="8"/>
  </w:num>
  <w:num w:numId="6">
    <w:abstractNumId w:val="7"/>
  </w:num>
  <w:num w:numId="7">
    <w:abstractNumId w:val="9"/>
  </w:num>
  <w:num w:numId="8">
    <w:abstractNumId w:val="4"/>
  </w:num>
  <w:num w:numId="9">
    <w:abstractNumId w:val="4"/>
  </w:num>
  <w:num w:numId="10">
    <w:abstractNumId w:val="2"/>
  </w:num>
  <w:num w:numId="11">
    <w:abstractNumId w:val="11"/>
  </w:num>
  <w:num w:numId="12">
    <w:abstractNumId w:val="1"/>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edit="trackedChanges" w:formatting="1" w:enforcement="1" w:cryptProviderType="rsaFull" w:cryptAlgorithmClass="hash" w:cryptAlgorithmType="typeAny" w:cryptAlgorithmSid="4" w:cryptSpinCount="100000" w:hash="gJ7f0OtCA6/YYY383XcGU7iCJvc=" w:salt="RuwxngRcaG1DUEt27f5kmg=="/>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BC0"/>
    <w:rsid w:val="00002A04"/>
    <w:rsid w:val="0001112E"/>
    <w:rsid w:val="00012E3B"/>
    <w:rsid w:val="0002217A"/>
    <w:rsid w:val="00040716"/>
    <w:rsid w:val="00041148"/>
    <w:rsid w:val="00041A18"/>
    <w:rsid w:val="00067793"/>
    <w:rsid w:val="00074C6D"/>
    <w:rsid w:val="0007526D"/>
    <w:rsid w:val="00080D4D"/>
    <w:rsid w:val="00080D86"/>
    <w:rsid w:val="0008235C"/>
    <w:rsid w:val="00082DD7"/>
    <w:rsid w:val="00095620"/>
    <w:rsid w:val="00095BB4"/>
    <w:rsid w:val="00096242"/>
    <w:rsid w:val="000A0C46"/>
    <w:rsid w:val="000A14D9"/>
    <w:rsid w:val="000A19D0"/>
    <w:rsid w:val="000A3940"/>
    <w:rsid w:val="000A7F8B"/>
    <w:rsid w:val="000B6D45"/>
    <w:rsid w:val="000C028F"/>
    <w:rsid w:val="000C2C9D"/>
    <w:rsid w:val="000C4E21"/>
    <w:rsid w:val="000D1710"/>
    <w:rsid w:val="000D2FEF"/>
    <w:rsid w:val="000D43BB"/>
    <w:rsid w:val="000D577E"/>
    <w:rsid w:val="000D5939"/>
    <w:rsid w:val="000E42F5"/>
    <w:rsid w:val="000F0594"/>
    <w:rsid w:val="000F0A57"/>
    <w:rsid w:val="000F0CA8"/>
    <w:rsid w:val="000F24F5"/>
    <w:rsid w:val="000F2ED9"/>
    <w:rsid w:val="000F7232"/>
    <w:rsid w:val="000F7405"/>
    <w:rsid w:val="001006CA"/>
    <w:rsid w:val="00100F8B"/>
    <w:rsid w:val="001014E7"/>
    <w:rsid w:val="00102172"/>
    <w:rsid w:val="001058EB"/>
    <w:rsid w:val="00110652"/>
    <w:rsid w:val="00113CB7"/>
    <w:rsid w:val="00120A17"/>
    <w:rsid w:val="00144A1E"/>
    <w:rsid w:val="001526A2"/>
    <w:rsid w:val="001555E1"/>
    <w:rsid w:val="00156314"/>
    <w:rsid w:val="00172B28"/>
    <w:rsid w:val="00183FE0"/>
    <w:rsid w:val="0018553F"/>
    <w:rsid w:val="00197FF3"/>
    <w:rsid w:val="001B190A"/>
    <w:rsid w:val="001C30A8"/>
    <w:rsid w:val="001C38E6"/>
    <w:rsid w:val="001E09F4"/>
    <w:rsid w:val="001F56F5"/>
    <w:rsid w:val="001F64B8"/>
    <w:rsid w:val="001F69A2"/>
    <w:rsid w:val="0020079A"/>
    <w:rsid w:val="00210414"/>
    <w:rsid w:val="00212442"/>
    <w:rsid w:val="00220299"/>
    <w:rsid w:val="00222F9E"/>
    <w:rsid w:val="002302A9"/>
    <w:rsid w:val="00230500"/>
    <w:rsid w:val="00231AD5"/>
    <w:rsid w:val="00251CD0"/>
    <w:rsid w:val="00264464"/>
    <w:rsid w:val="002668D6"/>
    <w:rsid w:val="00274F84"/>
    <w:rsid w:val="0027787F"/>
    <w:rsid w:val="0028060B"/>
    <w:rsid w:val="0028120C"/>
    <w:rsid w:val="00283417"/>
    <w:rsid w:val="00292622"/>
    <w:rsid w:val="00295827"/>
    <w:rsid w:val="00295F16"/>
    <w:rsid w:val="002960DF"/>
    <w:rsid w:val="00296C44"/>
    <w:rsid w:val="002A033F"/>
    <w:rsid w:val="002B42A0"/>
    <w:rsid w:val="002B7C91"/>
    <w:rsid w:val="002C6515"/>
    <w:rsid w:val="002C6DC3"/>
    <w:rsid w:val="002C7E54"/>
    <w:rsid w:val="002D1FA9"/>
    <w:rsid w:val="002D2A58"/>
    <w:rsid w:val="002D48C1"/>
    <w:rsid w:val="002D50A3"/>
    <w:rsid w:val="002E48B7"/>
    <w:rsid w:val="002F29DD"/>
    <w:rsid w:val="002F4E66"/>
    <w:rsid w:val="00307A79"/>
    <w:rsid w:val="00315992"/>
    <w:rsid w:val="003204D5"/>
    <w:rsid w:val="003226D8"/>
    <w:rsid w:val="00322E6A"/>
    <w:rsid w:val="003314A0"/>
    <w:rsid w:val="00337AB4"/>
    <w:rsid w:val="00340B38"/>
    <w:rsid w:val="003625E6"/>
    <w:rsid w:val="003636B6"/>
    <w:rsid w:val="00363BDD"/>
    <w:rsid w:val="00381169"/>
    <w:rsid w:val="0038358E"/>
    <w:rsid w:val="00387AB8"/>
    <w:rsid w:val="00387DDE"/>
    <w:rsid w:val="00391A01"/>
    <w:rsid w:val="00396E82"/>
    <w:rsid w:val="003A0A44"/>
    <w:rsid w:val="003A0EB5"/>
    <w:rsid w:val="003A5711"/>
    <w:rsid w:val="003A7AD7"/>
    <w:rsid w:val="003B1553"/>
    <w:rsid w:val="003B4770"/>
    <w:rsid w:val="003B7DE4"/>
    <w:rsid w:val="003C64D9"/>
    <w:rsid w:val="003D2AC0"/>
    <w:rsid w:val="003E02F1"/>
    <w:rsid w:val="003E034A"/>
    <w:rsid w:val="003E2E42"/>
    <w:rsid w:val="003E70E0"/>
    <w:rsid w:val="003E7D32"/>
    <w:rsid w:val="003F2917"/>
    <w:rsid w:val="00400770"/>
    <w:rsid w:val="00403CE6"/>
    <w:rsid w:val="004110CA"/>
    <w:rsid w:val="0041160E"/>
    <w:rsid w:val="00412289"/>
    <w:rsid w:val="00422F49"/>
    <w:rsid w:val="004265DB"/>
    <w:rsid w:val="00431162"/>
    <w:rsid w:val="00436C36"/>
    <w:rsid w:val="00442387"/>
    <w:rsid w:val="00442828"/>
    <w:rsid w:val="00443482"/>
    <w:rsid w:val="00450308"/>
    <w:rsid w:val="00451BA7"/>
    <w:rsid w:val="00457AD1"/>
    <w:rsid w:val="0046427F"/>
    <w:rsid w:val="00465F13"/>
    <w:rsid w:val="00471F0A"/>
    <w:rsid w:val="0047784A"/>
    <w:rsid w:val="00485665"/>
    <w:rsid w:val="00491977"/>
    <w:rsid w:val="004930E1"/>
    <w:rsid w:val="004A03A9"/>
    <w:rsid w:val="004A1329"/>
    <w:rsid w:val="004B07D7"/>
    <w:rsid w:val="004B5258"/>
    <w:rsid w:val="004B77E8"/>
    <w:rsid w:val="004C1652"/>
    <w:rsid w:val="004C3841"/>
    <w:rsid w:val="004C4A2E"/>
    <w:rsid w:val="004E057E"/>
    <w:rsid w:val="004E44C8"/>
    <w:rsid w:val="004E53BE"/>
    <w:rsid w:val="004E7F82"/>
    <w:rsid w:val="00501992"/>
    <w:rsid w:val="0050513E"/>
    <w:rsid w:val="00526706"/>
    <w:rsid w:val="0052698A"/>
    <w:rsid w:val="0053062A"/>
    <w:rsid w:val="00535050"/>
    <w:rsid w:val="00536F3C"/>
    <w:rsid w:val="0054260E"/>
    <w:rsid w:val="00550D79"/>
    <w:rsid w:val="00550F97"/>
    <w:rsid w:val="005559AC"/>
    <w:rsid w:val="00555FB3"/>
    <w:rsid w:val="00557B5A"/>
    <w:rsid w:val="005611D0"/>
    <w:rsid w:val="00566BD4"/>
    <w:rsid w:val="005756CD"/>
    <w:rsid w:val="00577CAF"/>
    <w:rsid w:val="00580223"/>
    <w:rsid w:val="00594186"/>
    <w:rsid w:val="005A05D1"/>
    <w:rsid w:val="005A5056"/>
    <w:rsid w:val="005A53B8"/>
    <w:rsid w:val="005A74EE"/>
    <w:rsid w:val="005B1438"/>
    <w:rsid w:val="005B202B"/>
    <w:rsid w:val="005C10EB"/>
    <w:rsid w:val="005C5A96"/>
    <w:rsid w:val="005D0613"/>
    <w:rsid w:val="005D371D"/>
    <w:rsid w:val="005E4212"/>
    <w:rsid w:val="005E71F3"/>
    <w:rsid w:val="005E7495"/>
    <w:rsid w:val="005F013C"/>
    <w:rsid w:val="006118AE"/>
    <w:rsid w:val="00621C12"/>
    <w:rsid w:val="00623E18"/>
    <w:rsid w:val="00625C5D"/>
    <w:rsid w:val="00635A22"/>
    <w:rsid w:val="00642083"/>
    <w:rsid w:val="00646D9D"/>
    <w:rsid w:val="0065550D"/>
    <w:rsid w:val="00664295"/>
    <w:rsid w:val="00665364"/>
    <w:rsid w:val="00667B35"/>
    <w:rsid w:val="00670EA2"/>
    <w:rsid w:val="00673A9B"/>
    <w:rsid w:val="00682AA9"/>
    <w:rsid w:val="00685790"/>
    <w:rsid w:val="006876A8"/>
    <w:rsid w:val="006A49E3"/>
    <w:rsid w:val="006B02DC"/>
    <w:rsid w:val="006B1EFD"/>
    <w:rsid w:val="006C14E4"/>
    <w:rsid w:val="006C6DA8"/>
    <w:rsid w:val="006C7F61"/>
    <w:rsid w:val="006D407F"/>
    <w:rsid w:val="006E17E9"/>
    <w:rsid w:val="006E207B"/>
    <w:rsid w:val="006F0442"/>
    <w:rsid w:val="006F19FD"/>
    <w:rsid w:val="0070148E"/>
    <w:rsid w:val="007025A9"/>
    <w:rsid w:val="007037B0"/>
    <w:rsid w:val="00706B03"/>
    <w:rsid w:val="00710CEF"/>
    <w:rsid w:val="00712C23"/>
    <w:rsid w:val="007130DD"/>
    <w:rsid w:val="007160BE"/>
    <w:rsid w:val="00722F65"/>
    <w:rsid w:val="007257CD"/>
    <w:rsid w:val="0073014E"/>
    <w:rsid w:val="007334C3"/>
    <w:rsid w:val="00734A4F"/>
    <w:rsid w:val="007414C6"/>
    <w:rsid w:val="00747909"/>
    <w:rsid w:val="00755525"/>
    <w:rsid w:val="00757F24"/>
    <w:rsid w:val="00762BCC"/>
    <w:rsid w:val="00763BA3"/>
    <w:rsid w:val="00765B66"/>
    <w:rsid w:val="00767BB2"/>
    <w:rsid w:val="0077159C"/>
    <w:rsid w:val="00772E4A"/>
    <w:rsid w:val="00780376"/>
    <w:rsid w:val="00780EE3"/>
    <w:rsid w:val="00791AAC"/>
    <w:rsid w:val="00797D4C"/>
    <w:rsid w:val="007A1250"/>
    <w:rsid w:val="007C0E7E"/>
    <w:rsid w:val="007C4098"/>
    <w:rsid w:val="007D06F4"/>
    <w:rsid w:val="007D17C5"/>
    <w:rsid w:val="007D52EC"/>
    <w:rsid w:val="007D547F"/>
    <w:rsid w:val="007F1CEE"/>
    <w:rsid w:val="007F3990"/>
    <w:rsid w:val="00802AE5"/>
    <w:rsid w:val="00837537"/>
    <w:rsid w:val="00842766"/>
    <w:rsid w:val="00854314"/>
    <w:rsid w:val="0086094D"/>
    <w:rsid w:val="00862180"/>
    <w:rsid w:val="0086457C"/>
    <w:rsid w:val="00872382"/>
    <w:rsid w:val="008866E1"/>
    <w:rsid w:val="008912FE"/>
    <w:rsid w:val="00891C62"/>
    <w:rsid w:val="008A245D"/>
    <w:rsid w:val="008A3B60"/>
    <w:rsid w:val="008A54FC"/>
    <w:rsid w:val="008B249D"/>
    <w:rsid w:val="008B70CD"/>
    <w:rsid w:val="008B77C2"/>
    <w:rsid w:val="008C023F"/>
    <w:rsid w:val="008C1ABF"/>
    <w:rsid w:val="008D0021"/>
    <w:rsid w:val="008D141C"/>
    <w:rsid w:val="008D2C13"/>
    <w:rsid w:val="008E6109"/>
    <w:rsid w:val="008F47AB"/>
    <w:rsid w:val="00912C6D"/>
    <w:rsid w:val="009170EA"/>
    <w:rsid w:val="0092076F"/>
    <w:rsid w:val="00924261"/>
    <w:rsid w:val="0092723D"/>
    <w:rsid w:val="00927B6C"/>
    <w:rsid w:val="00930439"/>
    <w:rsid w:val="00937AEB"/>
    <w:rsid w:val="009410BC"/>
    <w:rsid w:val="0094133F"/>
    <w:rsid w:val="00941D3A"/>
    <w:rsid w:val="00944439"/>
    <w:rsid w:val="009465E0"/>
    <w:rsid w:val="009531C0"/>
    <w:rsid w:val="0095793E"/>
    <w:rsid w:val="009620A2"/>
    <w:rsid w:val="009662E3"/>
    <w:rsid w:val="00966560"/>
    <w:rsid w:val="00966DD9"/>
    <w:rsid w:val="00980DFC"/>
    <w:rsid w:val="00981314"/>
    <w:rsid w:val="00982B3A"/>
    <w:rsid w:val="00986677"/>
    <w:rsid w:val="00991B65"/>
    <w:rsid w:val="00993622"/>
    <w:rsid w:val="0099421C"/>
    <w:rsid w:val="00997E61"/>
    <w:rsid w:val="009A2F3A"/>
    <w:rsid w:val="009A7A45"/>
    <w:rsid w:val="009B022D"/>
    <w:rsid w:val="009C0AE4"/>
    <w:rsid w:val="009C3803"/>
    <w:rsid w:val="009C3AC4"/>
    <w:rsid w:val="009C747A"/>
    <w:rsid w:val="009D2C13"/>
    <w:rsid w:val="009D3BA5"/>
    <w:rsid w:val="009D460D"/>
    <w:rsid w:val="009D4BA1"/>
    <w:rsid w:val="009D7D5A"/>
    <w:rsid w:val="009E47EB"/>
    <w:rsid w:val="009E7A01"/>
    <w:rsid w:val="009F3A37"/>
    <w:rsid w:val="009F55F6"/>
    <w:rsid w:val="009F6D99"/>
    <w:rsid w:val="009F6EA2"/>
    <w:rsid w:val="00A02090"/>
    <w:rsid w:val="00A02E61"/>
    <w:rsid w:val="00A03731"/>
    <w:rsid w:val="00A061CE"/>
    <w:rsid w:val="00A076B5"/>
    <w:rsid w:val="00A17F69"/>
    <w:rsid w:val="00A22FF4"/>
    <w:rsid w:val="00A23870"/>
    <w:rsid w:val="00A26AC6"/>
    <w:rsid w:val="00A274DB"/>
    <w:rsid w:val="00A31959"/>
    <w:rsid w:val="00A34D9F"/>
    <w:rsid w:val="00A567B1"/>
    <w:rsid w:val="00A6411D"/>
    <w:rsid w:val="00A6593D"/>
    <w:rsid w:val="00A73298"/>
    <w:rsid w:val="00A90997"/>
    <w:rsid w:val="00A95ACB"/>
    <w:rsid w:val="00A95D7E"/>
    <w:rsid w:val="00A96C9E"/>
    <w:rsid w:val="00A97942"/>
    <w:rsid w:val="00AA079B"/>
    <w:rsid w:val="00AA086A"/>
    <w:rsid w:val="00AA7870"/>
    <w:rsid w:val="00AC0EA5"/>
    <w:rsid w:val="00AC2686"/>
    <w:rsid w:val="00AC29D1"/>
    <w:rsid w:val="00AD1BE1"/>
    <w:rsid w:val="00AD7257"/>
    <w:rsid w:val="00AD7D25"/>
    <w:rsid w:val="00AF2D0C"/>
    <w:rsid w:val="00AF4C0E"/>
    <w:rsid w:val="00B02B56"/>
    <w:rsid w:val="00B06843"/>
    <w:rsid w:val="00B14E5E"/>
    <w:rsid w:val="00B21D8A"/>
    <w:rsid w:val="00B25910"/>
    <w:rsid w:val="00B26973"/>
    <w:rsid w:val="00B30D3B"/>
    <w:rsid w:val="00B32C94"/>
    <w:rsid w:val="00B40697"/>
    <w:rsid w:val="00B424EF"/>
    <w:rsid w:val="00B432D4"/>
    <w:rsid w:val="00B5315C"/>
    <w:rsid w:val="00B54296"/>
    <w:rsid w:val="00B56032"/>
    <w:rsid w:val="00B57401"/>
    <w:rsid w:val="00B576D7"/>
    <w:rsid w:val="00B61952"/>
    <w:rsid w:val="00B70A0B"/>
    <w:rsid w:val="00B75C2C"/>
    <w:rsid w:val="00B80892"/>
    <w:rsid w:val="00B80E0D"/>
    <w:rsid w:val="00B82735"/>
    <w:rsid w:val="00B864D3"/>
    <w:rsid w:val="00B908A8"/>
    <w:rsid w:val="00B92306"/>
    <w:rsid w:val="00B9235D"/>
    <w:rsid w:val="00B92861"/>
    <w:rsid w:val="00BA3BF3"/>
    <w:rsid w:val="00BA7A69"/>
    <w:rsid w:val="00BB15E2"/>
    <w:rsid w:val="00BB3C5F"/>
    <w:rsid w:val="00BC03FD"/>
    <w:rsid w:val="00BC0BF2"/>
    <w:rsid w:val="00BD181A"/>
    <w:rsid w:val="00BD28DF"/>
    <w:rsid w:val="00BD5EDE"/>
    <w:rsid w:val="00BD6876"/>
    <w:rsid w:val="00BD6FAD"/>
    <w:rsid w:val="00BE21BF"/>
    <w:rsid w:val="00BE2864"/>
    <w:rsid w:val="00BF7BF1"/>
    <w:rsid w:val="00C00565"/>
    <w:rsid w:val="00C076BF"/>
    <w:rsid w:val="00C212B5"/>
    <w:rsid w:val="00C25F81"/>
    <w:rsid w:val="00C27F02"/>
    <w:rsid w:val="00C36868"/>
    <w:rsid w:val="00C418C5"/>
    <w:rsid w:val="00C43ED2"/>
    <w:rsid w:val="00C44908"/>
    <w:rsid w:val="00C504F4"/>
    <w:rsid w:val="00C57E85"/>
    <w:rsid w:val="00C600A8"/>
    <w:rsid w:val="00C65BB4"/>
    <w:rsid w:val="00C72D9E"/>
    <w:rsid w:val="00C8071C"/>
    <w:rsid w:val="00C816CB"/>
    <w:rsid w:val="00C82461"/>
    <w:rsid w:val="00C86A0E"/>
    <w:rsid w:val="00C91E3B"/>
    <w:rsid w:val="00C93038"/>
    <w:rsid w:val="00C97EB9"/>
    <w:rsid w:val="00C97FA2"/>
    <w:rsid w:val="00CA07CC"/>
    <w:rsid w:val="00CA25B5"/>
    <w:rsid w:val="00CA4FCE"/>
    <w:rsid w:val="00CA5782"/>
    <w:rsid w:val="00CA5F8F"/>
    <w:rsid w:val="00CB36DA"/>
    <w:rsid w:val="00CB6310"/>
    <w:rsid w:val="00CC2396"/>
    <w:rsid w:val="00CC4344"/>
    <w:rsid w:val="00CC5A6F"/>
    <w:rsid w:val="00CD07E7"/>
    <w:rsid w:val="00CD1F81"/>
    <w:rsid w:val="00CD77D8"/>
    <w:rsid w:val="00CD7F7A"/>
    <w:rsid w:val="00CE0C82"/>
    <w:rsid w:val="00CE271A"/>
    <w:rsid w:val="00CE2D90"/>
    <w:rsid w:val="00CE6FF5"/>
    <w:rsid w:val="00CF4621"/>
    <w:rsid w:val="00CF5245"/>
    <w:rsid w:val="00CF5839"/>
    <w:rsid w:val="00D06683"/>
    <w:rsid w:val="00D07B1A"/>
    <w:rsid w:val="00D1167E"/>
    <w:rsid w:val="00D20341"/>
    <w:rsid w:val="00D234E7"/>
    <w:rsid w:val="00D30960"/>
    <w:rsid w:val="00D30E46"/>
    <w:rsid w:val="00D377A8"/>
    <w:rsid w:val="00D47EF6"/>
    <w:rsid w:val="00D504A7"/>
    <w:rsid w:val="00D50AC8"/>
    <w:rsid w:val="00D52BC0"/>
    <w:rsid w:val="00D60A44"/>
    <w:rsid w:val="00D64092"/>
    <w:rsid w:val="00D64929"/>
    <w:rsid w:val="00D72FDB"/>
    <w:rsid w:val="00D7390F"/>
    <w:rsid w:val="00D74F04"/>
    <w:rsid w:val="00D758F2"/>
    <w:rsid w:val="00D92BEC"/>
    <w:rsid w:val="00DA18F2"/>
    <w:rsid w:val="00DA566E"/>
    <w:rsid w:val="00DB17F9"/>
    <w:rsid w:val="00DC1636"/>
    <w:rsid w:val="00DD21BD"/>
    <w:rsid w:val="00DD5E14"/>
    <w:rsid w:val="00DD6973"/>
    <w:rsid w:val="00DE044E"/>
    <w:rsid w:val="00DF2C67"/>
    <w:rsid w:val="00DF3AE2"/>
    <w:rsid w:val="00DF7D1E"/>
    <w:rsid w:val="00DF7D21"/>
    <w:rsid w:val="00E059C5"/>
    <w:rsid w:val="00E11D7E"/>
    <w:rsid w:val="00E12D9D"/>
    <w:rsid w:val="00E14334"/>
    <w:rsid w:val="00E224B0"/>
    <w:rsid w:val="00E2303A"/>
    <w:rsid w:val="00E263D3"/>
    <w:rsid w:val="00E343BD"/>
    <w:rsid w:val="00E348D9"/>
    <w:rsid w:val="00E35199"/>
    <w:rsid w:val="00E36601"/>
    <w:rsid w:val="00E45B1D"/>
    <w:rsid w:val="00E53993"/>
    <w:rsid w:val="00E60351"/>
    <w:rsid w:val="00E668CE"/>
    <w:rsid w:val="00E71AE7"/>
    <w:rsid w:val="00E752E6"/>
    <w:rsid w:val="00E8039F"/>
    <w:rsid w:val="00E93A86"/>
    <w:rsid w:val="00EA2ED5"/>
    <w:rsid w:val="00EA6088"/>
    <w:rsid w:val="00EB1CEE"/>
    <w:rsid w:val="00EC1A2C"/>
    <w:rsid w:val="00EC2510"/>
    <w:rsid w:val="00EC6B48"/>
    <w:rsid w:val="00ED2C10"/>
    <w:rsid w:val="00F01F37"/>
    <w:rsid w:val="00F06D3D"/>
    <w:rsid w:val="00F112B7"/>
    <w:rsid w:val="00F11E37"/>
    <w:rsid w:val="00F12DA9"/>
    <w:rsid w:val="00F161E5"/>
    <w:rsid w:val="00F212EB"/>
    <w:rsid w:val="00F23D13"/>
    <w:rsid w:val="00F356CD"/>
    <w:rsid w:val="00F43E24"/>
    <w:rsid w:val="00F465D3"/>
    <w:rsid w:val="00F51BD6"/>
    <w:rsid w:val="00F56F06"/>
    <w:rsid w:val="00F56F62"/>
    <w:rsid w:val="00F63FAE"/>
    <w:rsid w:val="00F73815"/>
    <w:rsid w:val="00F7440E"/>
    <w:rsid w:val="00F77680"/>
    <w:rsid w:val="00F7770D"/>
    <w:rsid w:val="00F8382F"/>
    <w:rsid w:val="00F93115"/>
    <w:rsid w:val="00FA49D4"/>
    <w:rsid w:val="00FA5792"/>
    <w:rsid w:val="00FB04BE"/>
    <w:rsid w:val="00FB1C2D"/>
    <w:rsid w:val="00FB200D"/>
    <w:rsid w:val="00FB3571"/>
    <w:rsid w:val="00FB4F1D"/>
    <w:rsid w:val="00FE5259"/>
    <w:rsid w:val="00FE7EEC"/>
    <w:rsid w:val="00FF0312"/>
    <w:rsid w:val="00FF3075"/>
    <w:rsid w:val="00FF5D1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35" w:unhideWhenUsed="1" w:qFormat="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H1,NMP Heading 1,app heading 1,l1,h1,Memo Heading 1,h11,h12,h13,h14,h15,h16,h17,h111,h121,h131,h141,h151,h161,h18,h112,h122,h132,h142,h152,h162,h19,h113,h123,h133,h143,h153,h163,1,Section of paper,Heading 1_a,Huvudrubrik"/>
    <w:next w:val="Normal"/>
    <w:link w:val="Heading1Char"/>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h2,Head2A,2,H2,UNDERRUBRIK 1-2,2nd level,†berschrift 2,DO NOT USE_h2,h21,heading8,Heading Two,R2,h 2,l2"/>
    <w:next w:val="Normal"/>
    <w:link w:val="Heading2Char"/>
    <w:qFormat/>
    <w:rsid w:val="00F51BD6"/>
    <w:pPr>
      <w:keepNext/>
      <w:numPr>
        <w:ilvl w:val="1"/>
        <w:numId w:val="6"/>
      </w:numPr>
      <w:spacing w:before="480"/>
      <w:outlineLvl w:val="1"/>
    </w:pPr>
    <w:rPr>
      <w:rFonts w:cs="Arial"/>
      <w:b/>
      <w:bCs/>
      <w:iCs/>
      <w:caps/>
      <w:szCs w:val="28"/>
    </w:rPr>
  </w:style>
  <w:style w:type="paragraph" w:styleId="Heading3">
    <w:name w:val="heading 3"/>
    <w:aliases w:val="ECC Heading 3,Underrubrik2,H3,Memo Heading 3,h3,no break,Heading 3 Char1 Char,Heading 3 Char Char Char,Heading 3 Char1 Char Char Char,Heading 3 Char Char Char Char Char,Heading 3 Char Char1 Char,Heading 3 Char2 Char,0H,标题 3 Char,3"/>
    <w:next w:val="Normal"/>
    <w:link w:val="Heading3Char"/>
    <w:qFormat/>
    <w:rsid w:val="00E2303A"/>
    <w:pPr>
      <w:keepNext/>
      <w:numPr>
        <w:ilvl w:val="2"/>
        <w:numId w:val="6"/>
      </w:numPr>
      <w:spacing w:before="360"/>
      <w:outlineLvl w:val="2"/>
    </w:pPr>
    <w:rPr>
      <w:rFonts w:cs="Arial"/>
      <w:b/>
      <w:bCs/>
      <w:szCs w:val="26"/>
    </w:rPr>
  </w:style>
  <w:style w:type="paragraph" w:styleId="Heading4">
    <w:name w:val="heading 4"/>
    <w:aliases w:val="ECC Heading 4,h4,H4,H41,h41,H42,h42,H43,h43,H411,h411,H421,h421,H44,h44,H412,h412,H422,h422,H431,h431,H45,h45,H413,h413,H423,h423,H432,h432,H46,h46,H47,h47,Memo Heading 4,Memo Heading 5,Heading,4,Memo,5,段1.2.,heading 4,heading 41"/>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ption Char,Caption Char1 Char,Caption Char Char Char,cap Char Char Char,cap Char,cap,Ca"/>
    <w:next w:val="Normal"/>
    <w:uiPriority w:val="35"/>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customStyle="1" w:styleId="Heading1Char">
    <w:name w:val="Heading 1 Char"/>
    <w:aliases w:val="ECC Heading 1 Char,H1 Char,NMP Heading 1 Char,app heading 1 Char,l1 Char,h1 Char,Memo Heading 1 Char,h11 Char,h12 Char,h13 Char,h14 Char,h15 Char,h16 Char,h17 Char,h111 Char,h121 Char,h131 Char,h141 Char,h151 Char,h161 Char,h18 Char"/>
    <w:basedOn w:val="DefaultParagraphFont"/>
    <w:link w:val="Heading1"/>
    <w:rsid w:val="004A03A9"/>
    <w:rPr>
      <w:rFonts w:cs="Arial"/>
      <w:b/>
      <w:bCs/>
      <w:caps/>
      <w:color w:val="D2232A"/>
      <w:kern w:val="32"/>
      <w:szCs w:val="32"/>
    </w:rPr>
  </w:style>
  <w:style w:type="character" w:customStyle="1" w:styleId="Heading2Char">
    <w:name w:val="Heading 2 Char"/>
    <w:aliases w:val="ECC Heading 2 Char,h2 Char,Head2A Char,2 Char,H2 Char,UNDERRUBRIK 1-2 Char,2nd level Char,†berschrift 2 Char,DO NOT USE_h2 Char,h21 Char,heading8 Char,Heading Two Char,R2 Char,h 2 Char,l2 Char"/>
    <w:basedOn w:val="DefaultParagraphFont"/>
    <w:link w:val="Heading2"/>
    <w:rsid w:val="004A03A9"/>
    <w:rPr>
      <w:rFonts w:cs="Arial"/>
      <w:b/>
      <w:bCs/>
      <w:iCs/>
      <w:caps/>
      <w:szCs w:val="28"/>
    </w:rPr>
  </w:style>
  <w:style w:type="character" w:customStyle="1" w:styleId="Heading3Char">
    <w:name w:val="Heading 3 Char"/>
    <w:aliases w:val="ECC Heading 3 Char,Underrubrik2 Char,H3 Char,Memo Heading 3 Char,h3 Char,no break Char,Heading 3 Char1 Char Char,Heading 3 Char Char Char Char,Heading 3 Char1 Char Char Char Char,Heading 3 Char Char Char Char Char Char,0H Char,3 Char"/>
    <w:basedOn w:val="DefaultParagraphFont"/>
    <w:link w:val="Heading3"/>
    <w:rsid w:val="004A03A9"/>
    <w:rPr>
      <w:rFonts w:cs="Arial"/>
      <w:b/>
      <w:bCs/>
      <w:szCs w:val="26"/>
    </w:rPr>
  </w:style>
  <w:style w:type="paragraph" w:styleId="CommentText">
    <w:name w:val="annotation text"/>
    <w:basedOn w:val="Normal"/>
    <w:link w:val="CommentTextChar"/>
    <w:uiPriority w:val="99"/>
    <w:semiHidden/>
    <w:locked/>
    <w:rPr>
      <w:szCs w:val="20"/>
    </w:rPr>
  </w:style>
  <w:style w:type="character" w:customStyle="1" w:styleId="CommentTextChar">
    <w:name w:val="Comment Text Char"/>
    <w:basedOn w:val="DefaultParagraphFont"/>
    <w:link w:val="CommentText"/>
    <w:uiPriority w:val="99"/>
    <w:semiHidden/>
    <w:rPr>
      <w:rFonts w:eastAsia="Calibri"/>
      <w:lang w:val="en-GB"/>
    </w:rPr>
  </w:style>
  <w:style w:type="character" w:styleId="CommentReference">
    <w:name w:val="annotation reference"/>
    <w:basedOn w:val="DefaultParagraphFont"/>
    <w:uiPriority w:val="99"/>
    <w:semiHidden/>
    <w:locked/>
    <w:rPr>
      <w:sz w:val="16"/>
      <w:szCs w:val="16"/>
    </w:rPr>
  </w:style>
  <w:style w:type="paragraph" w:styleId="CommentSubject">
    <w:name w:val="annotation subject"/>
    <w:basedOn w:val="CommentText"/>
    <w:next w:val="CommentText"/>
    <w:link w:val="CommentSubjectChar"/>
    <w:uiPriority w:val="99"/>
    <w:semiHidden/>
    <w:locked/>
    <w:rsid w:val="00B06843"/>
    <w:rPr>
      <w:b/>
      <w:bCs/>
    </w:rPr>
  </w:style>
  <w:style w:type="character" w:customStyle="1" w:styleId="CommentSubjectChar">
    <w:name w:val="Comment Subject Char"/>
    <w:basedOn w:val="CommentTextChar"/>
    <w:link w:val="CommentSubject"/>
    <w:uiPriority w:val="99"/>
    <w:semiHidden/>
    <w:rsid w:val="00B06843"/>
    <w:rPr>
      <w:rFonts w:eastAsia="Calibri"/>
      <w:b/>
      <w:bCs/>
      <w:lang w:val="en-GB"/>
    </w:rPr>
  </w:style>
  <w:style w:type="paragraph" w:styleId="Revision">
    <w:name w:val="Revision"/>
    <w:hidden/>
    <w:uiPriority w:val="99"/>
    <w:semiHidden/>
    <w:rsid w:val="00B06843"/>
    <w:pPr>
      <w:spacing w:before="0" w:after="0"/>
      <w:jc w:val="left"/>
    </w:pPr>
    <w:rPr>
      <w:rFonts w:eastAsia="Calibri"/>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35" w:unhideWhenUsed="1" w:qFormat="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H1,NMP Heading 1,app heading 1,l1,h1,Memo Heading 1,h11,h12,h13,h14,h15,h16,h17,h111,h121,h131,h141,h151,h161,h18,h112,h122,h132,h142,h152,h162,h19,h113,h123,h133,h143,h153,h163,1,Section of paper,Heading 1_a,Huvudrubrik"/>
    <w:next w:val="Normal"/>
    <w:link w:val="Heading1Char"/>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h2,Head2A,2,H2,UNDERRUBRIK 1-2,2nd level,†berschrift 2,DO NOT USE_h2,h21,heading8,Heading Two,R2,h 2,l2"/>
    <w:next w:val="Normal"/>
    <w:link w:val="Heading2Char"/>
    <w:qFormat/>
    <w:rsid w:val="00F51BD6"/>
    <w:pPr>
      <w:keepNext/>
      <w:numPr>
        <w:ilvl w:val="1"/>
        <w:numId w:val="6"/>
      </w:numPr>
      <w:spacing w:before="480"/>
      <w:outlineLvl w:val="1"/>
    </w:pPr>
    <w:rPr>
      <w:rFonts w:cs="Arial"/>
      <w:b/>
      <w:bCs/>
      <w:iCs/>
      <w:caps/>
      <w:szCs w:val="28"/>
    </w:rPr>
  </w:style>
  <w:style w:type="paragraph" w:styleId="Heading3">
    <w:name w:val="heading 3"/>
    <w:aliases w:val="ECC Heading 3,Underrubrik2,H3,Memo Heading 3,h3,no break,Heading 3 Char1 Char,Heading 3 Char Char Char,Heading 3 Char1 Char Char Char,Heading 3 Char Char Char Char Char,Heading 3 Char Char1 Char,Heading 3 Char2 Char,0H,标题 3 Char,3"/>
    <w:next w:val="Normal"/>
    <w:link w:val="Heading3Char"/>
    <w:qFormat/>
    <w:rsid w:val="00E2303A"/>
    <w:pPr>
      <w:keepNext/>
      <w:numPr>
        <w:ilvl w:val="2"/>
        <w:numId w:val="6"/>
      </w:numPr>
      <w:spacing w:before="360"/>
      <w:outlineLvl w:val="2"/>
    </w:pPr>
    <w:rPr>
      <w:rFonts w:cs="Arial"/>
      <w:b/>
      <w:bCs/>
      <w:szCs w:val="26"/>
    </w:rPr>
  </w:style>
  <w:style w:type="paragraph" w:styleId="Heading4">
    <w:name w:val="heading 4"/>
    <w:aliases w:val="ECC Heading 4,h4,H4,H41,h41,H42,h42,H43,h43,H411,h411,H421,h421,H44,h44,H412,h412,H422,h422,H431,h431,H45,h45,H413,h413,H423,h423,H432,h432,H46,h46,H47,h47,Memo Heading 4,Memo Heading 5,Heading,4,Memo,5,段1.2.,heading 4,heading 41"/>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ption Char,Caption Char1 Char,Caption Char Char Char,cap Char Char Char,cap Char,cap,Ca"/>
    <w:next w:val="Normal"/>
    <w:uiPriority w:val="35"/>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customStyle="1" w:styleId="Heading1Char">
    <w:name w:val="Heading 1 Char"/>
    <w:aliases w:val="ECC Heading 1 Char,H1 Char,NMP Heading 1 Char,app heading 1 Char,l1 Char,h1 Char,Memo Heading 1 Char,h11 Char,h12 Char,h13 Char,h14 Char,h15 Char,h16 Char,h17 Char,h111 Char,h121 Char,h131 Char,h141 Char,h151 Char,h161 Char,h18 Char"/>
    <w:basedOn w:val="DefaultParagraphFont"/>
    <w:link w:val="Heading1"/>
    <w:rsid w:val="004A03A9"/>
    <w:rPr>
      <w:rFonts w:cs="Arial"/>
      <w:b/>
      <w:bCs/>
      <w:caps/>
      <w:color w:val="D2232A"/>
      <w:kern w:val="32"/>
      <w:szCs w:val="32"/>
    </w:rPr>
  </w:style>
  <w:style w:type="character" w:customStyle="1" w:styleId="Heading2Char">
    <w:name w:val="Heading 2 Char"/>
    <w:aliases w:val="ECC Heading 2 Char,h2 Char,Head2A Char,2 Char,H2 Char,UNDERRUBRIK 1-2 Char,2nd level Char,†berschrift 2 Char,DO NOT USE_h2 Char,h21 Char,heading8 Char,Heading Two Char,R2 Char,h 2 Char,l2 Char"/>
    <w:basedOn w:val="DefaultParagraphFont"/>
    <w:link w:val="Heading2"/>
    <w:rsid w:val="004A03A9"/>
    <w:rPr>
      <w:rFonts w:cs="Arial"/>
      <w:b/>
      <w:bCs/>
      <w:iCs/>
      <w:caps/>
      <w:szCs w:val="28"/>
    </w:rPr>
  </w:style>
  <w:style w:type="character" w:customStyle="1" w:styleId="Heading3Char">
    <w:name w:val="Heading 3 Char"/>
    <w:aliases w:val="ECC Heading 3 Char,Underrubrik2 Char,H3 Char,Memo Heading 3 Char,h3 Char,no break Char,Heading 3 Char1 Char Char,Heading 3 Char Char Char Char,Heading 3 Char1 Char Char Char Char,Heading 3 Char Char Char Char Char Char,0H Char,3 Char"/>
    <w:basedOn w:val="DefaultParagraphFont"/>
    <w:link w:val="Heading3"/>
    <w:rsid w:val="004A03A9"/>
    <w:rPr>
      <w:rFonts w:cs="Arial"/>
      <w:b/>
      <w:bCs/>
      <w:szCs w:val="26"/>
    </w:rPr>
  </w:style>
  <w:style w:type="paragraph" w:styleId="CommentText">
    <w:name w:val="annotation text"/>
    <w:basedOn w:val="Normal"/>
    <w:link w:val="CommentTextChar"/>
    <w:uiPriority w:val="99"/>
    <w:semiHidden/>
    <w:locked/>
    <w:rPr>
      <w:szCs w:val="20"/>
    </w:rPr>
  </w:style>
  <w:style w:type="character" w:customStyle="1" w:styleId="CommentTextChar">
    <w:name w:val="Comment Text Char"/>
    <w:basedOn w:val="DefaultParagraphFont"/>
    <w:link w:val="CommentText"/>
    <w:uiPriority w:val="99"/>
    <w:semiHidden/>
    <w:rPr>
      <w:rFonts w:eastAsia="Calibri"/>
      <w:lang w:val="en-GB"/>
    </w:rPr>
  </w:style>
  <w:style w:type="character" w:styleId="CommentReference">
    <w:name w:val="annotation reference"/>
    <w:basedOn w:val="DefaultParagraphFont"/>
    <w:uiPriority w:val="99"/>
    <w:semiHidden/>
    <w:locked/>
    <w:rPr>
      <w:sz w:val="16"/>
      <w:szCs w:val="16"/>
    </w:rPr>
  </w:style>
  <w:style w:type="paragraph" w:styleId="CommentSubject">
    <w:name w:val="annotation subject"/>
    <w:basedOn w:val="CommentText"/>
    <w:next w:val="CommentText"/>
    <w:link w:val="CommentSubjectChar"/>
    <w:uiPriority w:val="99"/>
    <w:semiHidden/>
    <w:locked/>
    <w:rsid w:val="00B06843"/>
    <w:rPr>
      <w:b/>
      <w:bCs/>
    </w:rPr>
  </w:style>
  <w:style w:type="character" w:customStyle="1" w:styleId="CommentSubjectChar">
    <w:name w:val="Comment Subject Char"/>
    <w:basedOn w:val="CommentTextChar"/>
    <w:link w:val="CommentSubject"/>
    <w:uiPriority w:val="99"/>
    <w:semiHidden/>
    <w:rsid w:val="00B06843"/>
    <w:rPr>
      <w:rFonts w:eastAsia="Calibri"/>
      <w:b/>
      <w:bCs/>
      <w:lang w:val="en-GB"/>
    </w:rPr>
  </w:style>
  <w:style w:type="paragraph" w:styleId="Revision">
    <w:name w:val="Revision"/>
    <w:hidden/>
    <w:uiPriority w:val="99"/>
    <w:semiHidden/>
    <w:rsid w:val="00B06843"/>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s://www.kathrein.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20(20).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7362-A76E-4B95-B7CC-A93DD48B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 (20)</Template>
  <TotalTime>4</TotalTime>
  <Pages>23</Pages>
  <Words>7693</Words>
  <Characters>38851</Characters>
  <Application>Microsoft Office Word</Application>
  <DocSecurity>0</DocSecurity>
  <Lines>1253</Lines>
  <Paragraphs>949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ECC Report XX</vt:lpstr>
      <vt:lpstr>Draft ECC Report XX</vt:lpstr>
    </vt:vector>
  </TitlesOfParts>
  <Manager>stella.lyubchenko@eco.cept.org</Manager>
  <Company>ECO</Company>
  <LinksUpToDate>false</LinksUpToDate>
  <CharactersWithSpaces>45595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author</dc:creator>
  <cp:lastModifiedBy>Anne-Dorthe Hjelm Christensen</cp:lastModifiedBy>
  <cp:revision>5</cp:revision>
  <cp:lastPrinted>1901-01-01T00:00:00Z</cp:lastPrinted>
  <dcterms:created xsi:type="dcterms:W3CDTF">2018-05-07T13:28:00Z</dcterms:created>
  <dcterms:modified xsi:type="dcterms:W3CDTF">2018-05-07T13:34:00Z</dcterms:modified>
  <cp:category>protected templates</cp:category>
  <cp:contentStatus>Revision 24.10.2014</cp:contentStatus>
</cp:coreProperties>
</file>